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CA3" w:rsidRPr="00DA167D" w:rsidRDefault="00BD1334" w:rsidP="00DA167D">
      <w:pPr>
        <w:pStyle w:val="Kjene"/>
        <w:jc w:val="center"/>
        <w:rPr>
          <w:rFonts w:ascii="Times New Roman" w:hAnsi="Times New Roman" w:cs="Times New Roman"/>
          <w:b/>
          <w:color w:val="000000" w:themeColor="text1"/>
          <w:sz w:val="28"/>
          <w:szCs w:val="28"/>
        </w:rPr>
      </w:pPr>
      <w:r w:rsidRPr="00DA167D">
        <w:rPr>
          <w:rFonts w:ascii="Times New Roman" w:hAnsi="Times New Roman" w:cs="Times New Roman"/>
          <w:b/>
          <w:color w:val="000000" w:themeColor="text1"/>
          <w:sz w:val="28"/>
          <w:szCs w:val="28"/>
        </w:rPr>
        <w:t>Likum</w:t>
      </w:r>
      <w:r w:rsidR="002C6CA3" w:rsidRPr="00DA167D">
        <w:rPr>
          <w:rFonts w:ascii="Times New Roman" w:hAnsi="Times New Roman" w:cs="Times New Roman"/>
          <w:b/>
          <w:color w:val="000000" w:themeColor="text1"/>
          <w:sz w:val="28"/>
          <w:szCs w:val="28"/>
        </w:rPr>
        <w:t>projekta „</w:t>
      </w:r>
      <w:r w:rsidR="00155A5C" w:rsidRPr="00DA167D">
        <w:rPr>
          <w:rFonts w:ascii="Times New Roman" w:hAnsi="Times New Roman" w:cs="Times New Roman"/>
          <w:b/>
          <w:color w:val="000000" w:themeColor="text1"/>
          <w:sz w:val="28"/>
          <w:szCs w:val="28"/>
        </w:rPr>
        <w:t xml:space="preserve">Par </w:t>
      </w:r>
      <w:r w:rsidR="0033190B" w:rsidRPr="00DA167D">
        <w:rPr>
          <w:rFonts w:ascii="Times New Roman" w:hAnsi="Times New Roman" w:cs="Times New Roman"/>
          <w:b/>
          <w:bCs/>
          <w:color w:val="000000"/>
          <w:sz w:val="28"/>
          <w:szCs w:val="28"/>
          <w:lang w:bidi="lo-LA"/>
        </w:rPr>
        <w:t>Uzņēmējvalsts līgum</w:t>
      </w:r>
      <w:r w:rsidR="00155A5C" w:rsidRPr="00DA167D">
        <w:rPr>
          <w:rFonts w:ascii="Times New Roman" w:hAnsi="Times New Roman" w:cs="Times New Roman"/>
          <w:b/>
          <w:bCs/>
          <w:color w:val="000000"/>
          <w:sz w:val="28"/>
          <w:szCs w:val="28"/>
          <w:lang w:bidi="lo-LA"/>
        </w:rPr>
        <w:t>u</w:t>
      </w:r>
      <w:r w:rsidR="0033190B" w:rsidRPr="00DA167D">
        <w:rPr>
          <w:rFonts w:ascii="Times New Roman" w:hAnsi="Times New Roman" w:cs="Times New Roman"/>
          <w:b/>
          <w:bCs/>
          <w:color w:val="000000"/>
          <w:sz w:val="28"/>
          <w:szCs w:val="28"/>
          <w:lang w:bidi="lo-LA"/>
        </w:rPr>
        <w:t xml:space="preserve"> starp Latvijas Republikas valdību un</w:t>
      </w:r>
      <w:r w:rsidR="00DA167D">
        <w:rPr>
          <w:rFonts w:ascii="Times New Roman" w:hAnsi="Times New Roman" w:cs="Times New Roman"/>
          <w:b/>
          <w:bCs/>
          <w:color w:val="000000"/>
          <w:sz w:val="28"/>
          <w:szCs w:val="28"/>
          <w:lang w:bidi="lo-LA"/>
        </w:rPr>
        <w:t xml:space="preserve"> </w:t>
      </w:r>
      <w:r w:rsidR="0033190B" w:rsidRPr="00DA167D">
        <w:rPr>
          <w:rFonts w:ascii="Times New Roman" w:hAnsi="Times New Roman" w:cs="Times New Roman"/>
          <w:b/>
          <w:bCs/>
          <w:sz w:val="28"/>
          <w:szCs w:val="28"/>
          <w:lang w:bidi="lo-LA"/>
        </w:rPr>
        <w:t xml:space="preserve">Ziemeļu </w:t>
      </w:r>
      <w:r w:rsidR="005049EA" w:rsidRPr="00DA167D">
        <w:rPr>
          <w:rFonts w:ascii="Times New Roman" w:hAnsi="Times New Roman" w:cs="Times New Roman"/>
          <w:b/>
          <w:bCs/>
          <w:sz w:val="28"/>
          <w:szCs w:val="28"/>
          <w:lang w:bidi="lo-LA"/>
        </w:rPr>
        <w:t xml:space="preserve">Dimensijas </w:t>
      </w:r>
      <w:r w:rsidR="0033190B" w:rsidRPr="00DA167D">
        <w:rPr>
          <w:rFonts w:ascii="Times New Roman" w:hAnsi="Times New Roman" w:cs="Times New Roman"/>
          <w:b/>
          <w:bCs/>
          <w:sz w:val="28"/>
          <w:szCs w:val="28"/>
          <w:lang w:bidi="lo-LA"/>
        </w:rPr>
        <w:t>Kultūras partnerības sekretariātu</w:t>
      </w:r>
      <w:r w:rsidR="002C6CA3" w:rsidRPr="00DA167D">
        <w:rPr>
          <w:rFonts w:ascii="Times New Roman" w:hAnsi="Times New Roman" w:cs="Times New Roman"/>
          <w:b/>
          <w:color w:val="000000" w:themeColor="text1"/>
          <w:sz w:val="28"/>
          <w:szCs w:val="28"/>
        </w:rPr>
        <w:t>” sākotnējās ietekmes novērtējuma ziņojums (anotācija)</w:t>
      </w:r>
    </w:p>
    <w:p w:rsidR="00E5323B" w:rsidRPr="00B91ED5" w:rsidRDefault="00E5323B" w:rsidP="00A32AF6">
      <w:pPr>
        <w:shd w:val="clear" w:color="auto" w:fill="FFFFFF"/>
        <w:spacing w:after="0" w:line="240" w:lineRule="auto"/>
        <w:jc w:val="center"/>
        <w:rPr>
          <w:rFonts w:ascii="Times New Roman" w:eastAsia="Times New Roman" w:hAnsi="Times New Roman" w:cs="Times New Roman"/>
          <w:b/>
          <w:b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686"/>
        <w:gridCol w:w="5535"/>
      </w:tblGrid>
      <w:tr w:rsidR="00E5323B" w:rsidRPr="00B91ED5"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55F2C" w:rsidRPr="00B91ED5" w:rsidRDefault="00E5323B" w:rsidP="00A32AF6">
            <w:pPr>
              <w:spacing w:after="0" w:line="240" w:lineRule="auto"/>
              <w:jc w:val="center"/>
              <w:rPr>
                <w:rFonts w:ascii="Times New Roman" w:eastAsia="Times New Roman" w:hAnsi="Times New Roman" w:cs="Times New Roman"/>
                <w:b/>
                <w:bCs/>
                <w:iCs/>
                <w:sz w:val="28"/>
                <w:szCs w:val="28"/>
                <w:lang w:eastAsia="lv-LV"/>
              </w:rPr>
            </w:pPr>
            <w:r w:rsidRPr="00B91ED5">
              <w:rPr>
                <w:rFonts w:ascii="Times New Roman" w:eastAsia="Times New Roman" w:hAnsi="Times New Roman" w:cs="Times New Roman"/>
                <w:b/>
                <w:bCs/>
                <w:iCs/>
                <w:sz w:val="28"/>
                <w:szCs w:val="28"/>
                <w:lang w:eastAsia="lv-LV"/>
              </w:rPr>
              <w:t>Tiesību akta projekta anotācijas kopsavilkums</w:t>
            </w:r>
          </w:p>
        </w:tc>
      </w:tr>
      <w:tr w:rsidR="009E2E69" w:rsidRPr="00B91ED5" w:rsidTr="00B439C6">
        <w:trPr>
          <w:trHeight w:val="224"/>
          <w:tblCellSpacing w:w="15" w:type="dxa"/>
        </w:trPr>
        <w:tc>
          <w:tcPr>
            <w:tcW w:w="1974" w:type="pct"/>
            <w:tcBorders>
              <w:top w:val="outset" w:sz="6" w:space="0" w:color="auto"/>
              <w:left w:val="outset" w:sz="6" w:space="0" w:color="auto"/>
              <w:bottom w:val="outset" w:sz="6" w:space="0" w:color="auto"/>
              <w:right w:val="outset" w:sz="6" w:space="0" w:color="auto"/>
            </w:tcBorders>
            <w:hideMark/>
          </w:tcPr>
          <w:p w:rsidR="009E2E69" w:rsidRPr="00B91ED5" w:rsidRDefault="009E2E69" w:rsidP="00A32AF6">
            <w:pPr>
              <w:spacing w:after="0" w:line="240" w:lineRule="auto"/>
              <w:rPr>
                <w:rFonts w:ascii="Times New Roman" w:hAnsi="Times New Roman" w:cs="Times New Roman"/>
                <w:iCs/>
                <w:sz w:val="28"/>
                <w:szCs w:val="28"/>
              </w:rPr>
            </w:pPr>
            <w:r w:rsidRPr="00B91ED5">
              <w:rPr>
                <w:rFonts w:ascii="Times New Roman" w:hAnsi="Times New Roman" w:cs="Times New Roman"/>
                <w:iCs/>
                <w:sz w:val="28"/>
                <w:szCs w:val="28"/>
              </w:rPr>
              <w:t>Mērķis, risinājums un projekta spēkā stāšanās laiks (500 zīmes bez atstarpēm)</w:t>
            </w:r>
          </w:p>
        </w:tc>
        <w:tc>
          <w:tcPr>
            <w:tcW w:w="2977" w:type="pct"/>
            <w:tcBorders>
              <w:top w:val="outset" w:sz="6" w:space="0" w:color="auto"/>
              <w:left w:val="outset" w:sz="6" w:space="0" w:color="auto"/>
              <w:bottom w:val="outset" w:sz="6" w:space="0" w:color="auto"/>
              <w:right w:val="outset" w:sz="6" w:space="0" w:color="auto"/>
            </w:tcBorders>
            <w:hideMark/>
          </w:tcPr>
          <w:p w:rsidR="00C23B9A" w:rsidRPr="00BD1334" w:rsidRDefault="00BD1334" w:rsidP="001E5C32">
            <w:pPr>
              <w:pStyle w:val="Default"/>
              <w:jc w:val="both"/>
              <w:rPr>
                <w:rFonts w:eastAsia="Times New Roman"/>
                <w:iCs/>
                <w:color w:val="auto"/>
                <w:sz w:val="28"/>
                <w:szCs w:val="28"/>
                <w:lang w:eastAsia="lv-LV"/>
              </w:rPr>
            </w:pPr>
            <w:r>
              <w:rPr>
                <w:rFonts w:eastAsia="Times New Roman"/>
                <w:iCs/>
                <w:color w:val="auto"/>
                <w:sz w:val="28"/>
                <w:szCs w:val="28"/>
                <w:lang w:eastAsia="lv-LV"/>
              </w:rPr>
              <w:t>Likumprojekts</w:t>
            </w:r>
            <w:r w:rsidR="0033190B" w:rsidRPr="00B91ED5">
              <w:rPr>
                <w:rFonts w:eastAsia="Times New Roman"/>
                <w:iCs/>
                <w:color w:val="auto"/>
                <w:sz w:val="28"/>
                <w:szCs w:val="28"/>
                <w:lang w:eastAsia="lv-LV"/>
              </w:rPr>
              <w:t xml:space="preserve"> „</w:t>
            </w:r>
            <w:r w:rsidR="00155A5C">
              <w:rPr>
                <w:rFonts w:eastAsia="Times New Roman"/>
                <w:iCs/>
                <w:color w:val="auto"/>
                <w:sz w:val="28"/>
                <w:szCs w:val="28"/>
                <w:lang w:eastAsia="lv-LV"/>
              </w:rPr>
              <w:t xml:space="preserve">Par </w:t>
            </w:r>
            <w:r w:rsidR="0033190B" w:rsidRPr="00B91ED5">
              <w:rPr>
                <w:rFonts w:eastAsia="Times New Roman"/>
                <w:iCs/>
                <w:color w:val="auto"/>
                <w:sz w:val="28"/>
                <w:szCs w:val="28"/>
                <w:lang w:eastAsia="lv-LV"/>
              </w:rPr>
              <w:t>Uzņēmējvalsts līgum</w:t>
            </w:r>
            <w:r w:rsidR="00155A5C">
              <w:rPr>
                <w:rFonts w:eastAsia="Times New Roman"/>
                <w:iCs/>
                <w:color w:val="auto"/>
                <w:sz w:val="28"/>
                <w:szCs w:val="28"/>
                <w:lang w:eastAsia="lv-LV"/>
              </w:rPr>
              <w:t>u</w:t>
            </w:r>
            <w:r w:rsidR="0033190B" w:rsidRPr="00B91ED5">
              <w:rPr>
                <w:rFonts w:eastAsia="Times New Roman"/>
                <w:iCs/>
                <w:color w:val="auto"/>
                <w:sz w:val="28"/>
                <w:szCs w:val="28"/>
                <w:lang w:eastAsia="lv-LV"/>
              </w:rPr>
              <w:t xml:space="preserve"> starp Latvijas Republikas valdību un Ziemeļu </w:t>
            </w:r>
            <w:r w:rsidR="005049EA" w:rsidRPr="00B91ED5">
              <w:rPr>
                <w:rFonts w:eastAsia="Times New Roman"/>
                <w:iCs/>
                <w:color w:val="auto"/>
                <w:sz w:val="28"/>
                <w:szCs w:val="28"/>
                <w:lang w:eastAsia="lv-LV"/>
              </w:rPr>
              <w:t xml:space="preserve">Dimensijas </w:t>
            </w:r>
            <w:r w:rsidR="0033190B" w:rsidRPr="00B91ED5">
              <w:rPr>
                <w:rFonts w:eastAsia="Times New Roman"/>
                <w:iCs/>
                <w:color w:val="auto"/>
                <w:sz w:val="28"/>
                <w:szCs w:val="28"/>
                <w:lang w:eastAsia="lv-LV"/>
              </w:rPr>
              <w:t xml:space="preserve">Kultūras partnerības sekretariātu” (turpmāk – </w:t>
            </w:r>
            <w:r w:rsidR="00DA167D">
              <w:rPr>
                <w:rFonts w:eastAsia="Times New Roman"/>
                <w:iCs/>
                <w:color w:val="auto"/>
                <w:sz w:val="28"/>
                <w:szCs w:val="28"/>
                <w:lang w:eastAsia="lv-LV"/>
              </w:rPr>
              <w:t>L</w:t>
            </w:r>
            <w:r>
              <w:rPr>
                <w:rFonts w:eastAsia="Times New Roman"/>
                <w:iCs/>
                <w:color w:val="auto"/>
                <w:sz w:val="28"/>
                <w:szCs w:val="28"/>
                <w:lang w:eastAsia="lv-LV"/>
              </w:rPr>
              <w:t>ikump</w:t>
            </w:r>
            <w:r w:rsidR="0033190B" w:rsidRPr="00B91ED5">
              <w:rPr>
                <w:rFonts w:eastAsia="Times New Roman"/>
                <w:iCs/>
                <w:color w:val="auto"/>
                <w:sz w:val="28"/>
                <w:szCs w:val="28"/>
                <w:lang w:eastAsia="lv-LV"/>
              </w:rPr>
              <w:t xml:space="preserve">rojekts) </w:t>
            </w:r>
            <w:r w:rsidR="00DA167D">
              <w:rPr>
                <w:rFonts w:eastAsia="Times New Roman"/>
                <w:iCs/>
                <w:color w:val="auto"/>
                <w:sz w:val="28"/>
                <w:szCs w:val="28"/>
                <w:lang w:eastAsia="lv-LV"/>
              </w:rPr>
              <w:t>izstrādāts</w:t>
            </w:r>
            <w:r w:rsidR="0033190B" w:rsidRPr="00B91ED5">
              <w:rPr>
                <w:rFonts w:eastAsia="Times New Roman"/>
                <w:iCs/>
                <w:color w:val="auto"/>
                <w:sz w:val="28"/>
                <w:szCs w:val="28"/>
                <w:lang w:eastAsia="lv-LV"/>
              </w:rPr>
              <w:t xml:space="preserve">, </w:t>
            </w:r>
            <w:r w:rsidR="00C87647" w:rsidRPr="00B91ED5">
              <w:rPr>
                <w:rFonts w:eastAsia="Times New Roman"/>
                <w:iCs/>
                <w:color w:val="auto"/>
                <w:sz w:val="28"/>
                <w:szCs w:val="28"/>
                <w:lang w:eastAsia="lv-LV"/>
              </w:rPr>
              <w:t>ņemot vērā</w:t>
            </w:r>
            <w:r w:rsidR="00DA167D">
              <w:rPr>
                <w:rFonts w:eastAsia="Times New Roman"/>
                <w:iCs/>
                <w:color w:val="auto"/>
                <w:sz w:val="28"/>
                <w:szCs w:val="28"/>
                <w:lang w:eastAsia="lv-LV"/>
              </w:rPr>
              <w:t xml:space="preserve"> to</w:t>
            </w:r>
            <w:r w:rsidR="00C87647" w:rsidRPr="00B91ED5">
              <w:rPr>
                <w:rFonts w:eastAsia="Times New Roman"/>
                <w:iCs/>
                <w:color w:val="auto"/>
                <w:sz w:val="28"/>
                <w:szCs w:val="28"/>
                <w:lang w:eastAsia="lv-LV"/>
              </w:rPr>
              <w:t>, ka</w:t>
            </w:r>
            <w:r w:rsidR="00CE43F2" w:rsidRPr="00B91ED5">
              <w:rPr>
                <w:rFonts w:eastAsia="Times New Roman"/>
                <w:iCs/>
                <w:color w:val="auto"/>
                <w:sz w:val="28"/>
                <w:szCs w:val="28"/>
                <w:lang w:eastAsia="lv-LV"/>
              </w:rPr>
              <w:t xml:space="preserve"> </w:t>
            </w:r>
            <w:r w:rsidR="00C87647" w:rsidRPr="00B91ED5">
              <w:rPr>
                <w:rFonts w:eastAsia="Times New Roman"/>
                <w:iCs/>
                <w:color w:val="auto"/>
                <w:sz w:val="28"/>
                <w:szCs w:val="28"/>
                <w:lang w:eastAsia="lv-LV"/>
              </w:rPr>
              <w:t xml:space="preserve">Ziemeļu </w:t>
            </w:r>
            <w:r w:rsidR="005049EA" w:rsidRPr="00B91ED5">
              <w:rPr>
                <w:rFonts w:eastAsia="Times New Roman"/>
                <w:iCs/>
                <w:color w:val="auto"/>
                <w:sz w:val="28"/>
                <w:szCs w:val="28"/>
                <w:lang w:eastAsia="lv-LV"/>
              </w:rPr>
              <w:t xml:space="preserve">Dimensijas </w:t>
            </w:r>
            <w:r w:rsidR="00C87647" w:rsidRPr="00B91ED5">
              <w:rPr>
                <w:rFonts w:eastAsia="Times New Roman"/>
                <w:iCs/>
                <w:color w:val="auto"/>
                <w:sz w:val="28"/>
                <w:szCs w:val="28"/>
                <w:lang w:eastAsia="lv-LV"/>
              </w:rPr>
              <w:t xml:space="preserve">Kultūras partnerība tika izveidota </w:t>
            </w:r>
            <w:r w:rsidR="005049EA" w:rsidRPr="00B91ED5">
              <w:rPr>
                <w:rFonts w:eastAsia="Times New Roman"/>
                <w:bCs/>
                <w:iCs/>
                <w:color w:val="auto"/>
                <w:sz w:val="28"/>
                <w:szCs w:val="28"/>
                <w:lang w:eastAsia="lv-LV"/>
              </w:rPr>
              <w:t>2010.gada 20.maijā Sanktpēterburgā, Krievijā</w:t>
            </w:r>
            <w:r w:rsidR="00DA167D">
              <w:rPr>
                <w:rFonts w:eastAsia="Times New Roman"/>
                <w:bCs/>
                <w:iCs/>
                <w:color w:val="auto"/>
                <w:sz w:val="28"/>
                <w:szCs w:val="28"/>
                <w:lang w:eastAsia="lv-LV"/>
              </w:rPr>
              <w:t xml:space="preserve">, starp </w:t>
            </w:r>
            <w:r w:rsidR="005049EA" w:rsidRPr="00B91ED5">
              <w:rPr>
                <w:rFonts w:eastAsia="Times New Roman"/>
                <w:bCs/>
                <w:iCs/>
                <w:color w:val="auto"/>
                <w:sz w:val="28"/>
                <w:szCs w:val="28"/>
                <w:lang w:eastAsia="lv-LV"/>
              </w:rPr>
              <w:t>11 valst</w:t>
            </w:r>
            <w:r w:rsidR="00DA167D">
              <w:rPr>
                <w:rFonts w:eastAsia="Times New Roman"/>
                <w:bCs/>
                <w:iCs/>
                <w:color w:val="auto"/>
                <w:sz w:val="28"/>
                <w:szCs w:val="28"/>
                <w:lang w:eastAsia="lv-LV"/>
              </w:rPr>
              <w:t>īm</w:t>
            </w:r>
            <w:r w:rsidR="005049EA" w:rsidRPr="00B91ED5">
              <w:rPr>
                <w:rFonts w:eastAsia="Times New Roman"/>
                <w:bCs/>
                <w:iCs/>
                <w:color w:val="auto"/>
                <w:sz w:val="28"/>
                <w:szCs w:val="28"/>
                <w:vertAlign w:val="superscript"/>
                <w:lang w:eastAsia="lv-LV"/>
              </w:rPr>
              <w:footnoteReference w:id="1"/>
            </w:r>
            <w:r w:rsidR="00DA167D">
              <w:rPr>
                <w:rFonts w:eastAsia="Times New Roman"/>
                <w:bCs/>
                <w:iCs/>
                <w:color w:val="auto"/>
                <w:sz w:val="28"/>
                <w:szCs w:val="28"/>
                <w:lang w:eastAsia="lv-LV"/>
              </w:rPr>
              <w:t xml:space="preserve"> un Eiropas Komisiju parakstot</w:t>
            </w:r>
            <w:r w:rsidR="005049EA" w:rsidRPr="00B91ED5">
              <w:rPr>
                <w:rFonts w:eastAsia="Times New Roman"/>
                <w:bCs/>
                <w:iCs/>
                <w:color w:val="auto"/>
                <w:sz w:val="28"/>
                <w:szCs w:val="28"/>
                <w:lang w:eastAsia="lv-LV"/>
              </w:rPr>
              <w:t xml:space="preserve"> Saprašanās memorandu modalitāšu noteikšanai Ziemeļu Dimensijas Kultūras partnerības (turpmāk – </w:t>
            </w:r>
            <w:r w:rsidR="001E5C32">
              <w:rPr>
                <w:rFonts w:eastAsia="Times New Roman"/>
                <w:bCs/>
                <w:iCs/>
                <w:color w:val="auto"/>
                <w:sz w:val="28"/>
                <w:szCs w:val="28"/>
                <w:lang w:eastAsia="lv-LV"/>
              </w:rPr>
              <w:t>Kultūras p</w:t>
            </w:r>
            <w:r w:rsidR="005049EA" w:rsidRPr="00B91ED5">
              <w:rPr>
                <w:rFonts w:eastAsia="Times New Roman"/>
                <w:bCs/>
                <w:iCs/>
                <w:color w:val="auto"/>
                <w:sz w:val="28"/>
                <w:szCs w:val="28"/>
                <w:lang w:eastAsia="lv-LV"/>
              </w:rPr>
              <w:t xml:space="preserve">artnerība) dibināšanai, kas nosaka </w:t>
            </w:r>
            <w:r w:rsidR="001E5C32">
              <w:rPr>
                <w:rFonts w:eastAsia="Times New Roman"/>
                <w:bCs/>
                <w:iCs/>
                <w:color w:val="auto"/>
                <w:sz w:val="28"/>
                <w:szCs w:val="28"/>
                <w:lang w:eastAsia="lv-LV"/>
              </w:rPr>
              <w:t>Kultūras p</w:t>
            </w:r>
            <w:r w:rsidR="005049EA" w:rsidRPr="00B91ED5">
              <w:rPr>
                <w:rFonts w:eastAsia="Times New Roman"/>
                <w:bCs/>
                <w:iCs/>
                <w:color w:val="auto"/>
                <w:sz w:val="28"/>
                <w:szCs w:val="28"/>
                <w:lang w:eastAsia="lv-LV"/>
              </w:rPr>
              <w:t>artnerības mērķus, rīcības plānu, informācijas apmaiņu starp iesaistītajām pusēm, kā arī sad</w:t>
            </w:r>
            <w:r w:rsidR="00DA167D">
              <w:rPr>
                <w:rFonts w:eastAsia="Times New Roman"/>
                <w:bCs/>
                <w:iCs/>
                <w:color w:val="auto"/>
                <w:sz w:val="28"/>
                <w:szCs w:val="28"/>
                <w:lang w:eastAsia="lv-LV"/>
              </w:rPr>
              <w:t>arbības formātu starp šīm pusēm, un</w:t>
            </w:r>
            <w:r w:rsidR="0096080A">
              <w:rPr>
                <w:rFonts w:eastAsia="Times New Roman"/>
                <w:bCs/>
                <w:iCs/>
                <w:color w:val="auto"/>
                <w:sz w:val="28"/>
                <w:szCs w:val="28"/>
                <w:lang w:eastAsia="lv-LV"/>
              </w:rPr>
              <w:t xml:space="preserve"> </w:t>
            </w:r>
            <w:r w:rsidR="00DA167D">
              <w:rPr>
                <w:rFonts w:eastAsia="Times New Roman"/>
                <w:bCs/>
                <w:iCs/>
                <w:color w:val="auto"/>
                <w:sz w:val="28"/>
                <w:szCs w:val="28"/>
                <w:lang w:eastAsia="lv-LV"/>
              </w:rPr>
              <w:t>s</w:t>
            </w:r>
            <w:r w:rsidR="005049EA" w:rsidRPr="00B91ED5">
              <w:rPr>
                <w:rFonts w:eastAsia="Times New Roman"/>
                <w:iCs/>
                <w:color w:val="auto"/>
                <w:sz w:val="28"/>
                <w:szCs w:val="28"/>
                <w:lang w:eastAsia="lv-LV"/>
              </w:rPr>
              <w:t xml:space="preserve">askaņā ar </w:t>
            </w:r>
            <w:r w:rsidR="00C87647" w:rsidRPr="00B91ED5">
              <w:rPr>
                <w:rFonts w:eastAsia="Times New Roman"/>
                <w:iCs/>
                <w:color w:val="auto"/>
                <w:sz w:val="28"/>
                <w:szCs w:val="28"/>
                <w:lang w:eastAsia="lv-LV"/>
              </w:rPr>
              <w:t xml:space="preserve">2018.gada 28.maijā </w:t>
            </w:r>
            <w:r w:rsidR="005049EA" w:rsidRPr="00B91ED5">
              <w:rPr>
                <w:rFonts w:eastAsia="Times New Roman"/>
                <w:iCs/>
                <w:color w:val="auto"/>
                <w:sz w:val="28"/>
                <w:szCs w:val="28"/>
                <w:lang w:eastAsia="lv-LV"/>
              </w:rPr>
              <w:t>Rīgā</w:t>
            </w:r>
            <w:r w:rsidR="001E5C32">
              <w:rPr>
                <w:rFonts w:eastAsia="Times New Roman"/>
                <w:iCs/>
                <w:color w:val="auto"/>
                <w:sz w:val="28"/>
                <w:szCs w:val="28"/>
                <w:lang w:eastAsia="lv-LV"/>
              </w:rPr>
              <w:t>, Latvijā</w:t>
            </w:r>
            <w:r w:rsidR="005049EA" w:rsidRPr="00B91ED5">
              <w:rPr>
                <w:rFonts w:eastAsia="Times New Roman"/>
                <w:iCs/>
                <w:color w:val="auto"/>
                <w:sz w:val="28"/>
                <w:szCs w:val="28"/>
                <w:lang w:eastAsia="lv-LV"/>
              </w:rPr>
              <w:t xml:space="preserve"> parakstītā </w:t>
            </w:r>
            <w:r w:rsidR="00C87647" w:rsidRPr="00B91ED5">
              <w:rPr>
                <w:rFonts w:eastAsia="Times New Roman"/>
                <w:iCs/>
                <w:color w:val="auto"/>
                <w:sz w:val="28"/>
                <w:szCs w:val="28"/>
                <w:lang w:eastAsia="lv-LV"/>
              </w:rPr>
              <w:t xml:space="preserve">Somijas Republikas valdības, Latvijas Republikas valdības, Norvēģijas Karalistes valdības, Polijas Republikas valdības, Krievijas Federācijas valdības un Zviedrijas Karalistes valdības </w:t>
            </w:r>
            <w:r w:rsidR="005049EA" w:rsidRPr="00B91ED5">
              <w:rPr>
                <w:rFonts w:eastAsia="Times New Roman"/>
                <w:iCs/>
                <w:color w:val="auto"/>
                <w:sz w:val="28"/>
                <w:szCs w:val="28"/>
                <w:lang w:eastAsia="lv-LV"/>
              </w:rPr>
              <w:t xml:space="preserve">līguma </w:t>
            </w:r>
            <w:r w:rsidR="00C87647" w:rsidRPr="00B91ED5">
              <w:rPr>
                <w:rFonts w:eastAsia="Times New Roman"/>
                <w:iCs/>
                <w:color w:val="auto"/>
                <w:sz w:val="28"/>
                <w:szCs w:val="28"/>
                <w:lang w:eastAsia="lv-LV"/>
              </w:rPr>
              <w:t>par Ziemeļu dimensijas Kultūras partnerības sekretariāta izveidi</w:t>
            </w:r>
            <w:r w:rsidR="00DA167D">
              <w:rPr>
                <w:rFonts w:eastAsia="Times New Roman"/>
                <w:iCs/>
                <w:color w:val="auto"/>
                <w:sz w:val="28"/>
                <w:szCs w:val="28"/>
                <w:lang w:eastAsia="lv-LV"/>
              </w:rPr>
              <w:t xml:space="preserve"> </w:t>
            </w:r>
            <w:r w:rsidR="009360CF" w:rsidRPr="00B91ED5">
              <w:rPr>
                <w:rFonts w:eastAsia="Times New Roman"/>
                <w:iCs/>
                <w:color w:val="auto"/>
                <w:sz w:val="28"/>
                <w:szCs w:val="28"/>
                <w:lang w:eastAsia="lv-LV"/>
              </w:rPr>
              <w:t xml:space="preserve">(turpmāk </w:t>
            </w:r>
            <w:r w:rsidR="00B91ED5" w:rsidRPr="00B91ED5">
              <w:rPr>
                <w:rFonts w:eastAsia="Times New Roman"/>
                <w:iCs/>
                <w:color w:val="auto"/>
                <w:sz w:val="28"/>
                <w:szCs w:val="28"/>
                <w:lang w:eastAsia="lv-LV"/>
              </w:rPr>
              <w:t>–</w:t>
            </w:r>
            <w:r w:rsidR="002957DD">
              <w:rPr>
                <w:rFonts w:eastAsia="Times New Roman"/>
                <w:iCs/>
                <w:color w:val="auto"/>
                <w:sz w:val="28"/>
                <w:szCs w:val="28"/>
                <w:lang w:eastAsia="lv-LV"/>
              </w:rPr>
              <w:softHyphen/>
              <w:t xml:space="preserve"> Līgums par S</w:t>
            </w:r>
            <w:r w:rsidR="009360CF" w:rsidRPr="00B91ED5">
              <w:rPr>
                <w:rFonts w:eastAsia="Times New Roman"/>
                <w:iCs/>
                <w:color w:val="auto"/>
                <w:sz w:val="28"/>
                <w:szCs w:val="28"/>
                <w:lang w:eastAsia="lv-LV"/>
              </w:rPr>
              <w:t xml:space="preserve">ekretariāta izveidi) </w:t>
            </w:r>
            <w:r w:rsidR="00A91199" w:rsidRPr="00B91ED5">
              <w:rPr>
                <w:rFonts w:eastAsia="Times New Roman"/>
                <w:iCs/>
                <w:color w:val="auto"/>
                <w:sz w:val="28"/>
                <w:szCs w:val="28"/>
                <w:lang w:eastAsia="lv-LV"/>
              </w:rPr>
              <w:t>1.</w:t>
            </w:r>
            <w:r w:rsidR="005049EA" w:rsidRPr="00B91ED5">
              <w:rPr>
                <w:rFonts w:eastAsia="Times New Roman"/>
                <w:iCs/>
                <w:color w:val="auto"/>
                <w:sz w:val="28"/>
                <w:szCs w:val="28"/>
                <w:lang w:eastAsia="lv-LV"/>
              </w:rPr>
              <w:t>3.punktu kā</w:t>
            </w:r>
            <w:r w:rsidR="00A91199" w:rsidRPr="00B91ED5">
              <w:rPr>
                <w:rFonts w:eastAsia="Times New Roman"/>
                <w:iCs/>
                <w:color w:val="auto"/>
                <w:sz w:val="28"/>
                <w:szCs w:val="28"/>
                <w:lang w:eastAsia="lv-LV"/>
              </w:rPr>
              <w:t xml:space="preserve"> </w:t>
            </w:r>
            <w:r w:rsidR="002957DD" w:rsidRPr="00B91ED5">
              <w:rPr>
                <w:sz w:val="28"/>
                <w:szCs w:val="28"/>
              </w:rPr>
              <w:t xml:space="preserve">Kultūras partnerības </w:t>
            </w:r>
            <w:r w:rsidR="002957DD">
              <w:rPr>
                <w:sz w:val="28"/>
                <w:szCs w:val="28"/>
              </w:rPr>
              <w:t>sekretariāta</w:t>
            </w:r>
            <w:r w:rsidR="002957DD" w:rsidRPr="00B91ED5">
              <w:rPr>
                <w:sz w:val="28"/>
                <w:szCs w:val="28"/>
              </w:rPr>
              <w:t xml:space="preserve"> (turpmāk – Sekretariāts)</w:t>
            </w:r>
            <w:r w:rsidR="00A91199" w:rsidRPr="00B91ED5">
              <w:rPr>
                <w:rFonts w:eastAsia="Times New Roman"/>
                <w:iCs/>
                <w:color w:val="auto"/>
                <w:sz w:val="28"/>
                <w:szCs w:val="28"/>
                <w:lang w:eastAsia="lv-LV"/>
              </w:rPr>
              <w:t xml:space="preserve"> atrašanās vieta ir </w:t>
            </w:r>
            <w:r w:rsidR="005049EA" w:rsidRPr="00B91ED5">
              <w:rPr>
                <w:rFonts w:eastAsia="Times New Roman"/>
                <w:iCs/>
                <w:color w:val="auto"/>
                <w:sz w:val="28"/>
                <w:szCs w:val="28"/>
                <w:lang w:eastAsia="lv-LV"/>
              </w:rPr>
              <w:t xml:space="preserve">noteikta </w:t>
            </w:r>
            <w:r w:rsidR="00A91199" w:rsidRPr="00B91ED5">
              <w:rPr>
                <w:rFonts w:eastAsia="Times New Roman"/>
                <w:iCs/>
                <w:color w:val="auto"/>
                <w:sz w:val="28"/>
                <w:szCs w:val="28"/>
                <w:lang w:eastAsia="lv-LV"/>
              </w:rPr>
              <w:t>Rīga, Latvija</w:t>
            </w:r>
            <w:r w:rsidR="0033190B" w:rsidRPr="00B91ED5">
              <w:rPr>
                <w:rFonts w:eastAsia="Times New Roman"/>
                <w:iCs/>
                <w:color w:val="auto"/>
                <w:sz w:val="28"/>
                <w:szCs w:val="28"/>
                <w:lang w:eastAsia="lv-LV"/>
              </w:rPr>
              <w:t xml:space="preserve">. </w:t>
            </w:r>
          </w:p>
        </w:tc>
      </w:tr>
    </w:tbl>
    <w:p w:rsidR="005049EA" w:rsidRPr="00B91ED5" w:rsidRDefault="005049EA" w:rsidP="00A32AF6">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635"/>
        <w:gridCol w:w="2984"/>
        <w:gridCol w:w="5602"/>
      </w:tblGrid>
      <w:tr w:rsidR="00E5323B" w:rsidRPr="00B91ED5" w:rsidTr="005049EA">
        <w:trPr>
          <w:tblCellSpacing w:w="15" w:type="dxa"/>
        </w:trPr>
        <w:tc>
          <w:tcPr>
            <w:tcW w:w="9161" w:type="dxa"/>
            <w:gridSpan w:val="3"/>
            <w:tcBorders>
              <w:top w:val="outset" w:sz="6" w:space="0" w:color="auto"/>
              <w:left w:val="outset" w:sz="6" w:space="0" w:color="auto"/>
              <w:bottom w:val="outset" w:sz="6" w:space="0" w:color="auto"/>
              <w:right w:val="outset" w:sz="6" w:space="0" w:color="auto"/>
            </w:tcBorders>
            <w:vAlign w:val="center"/>
            <w:hideMark/>
          </w:tcPr>
          <w:p w:rsidR="00E92FE3" w:rsidRPr="00B91ED5" w:rsidRDefault="00E5323B" w:rsidP="00A32AF6">
            <w:pPr>
              <w:spacing w:after="0" w:line="240" w:lineRule="auto"/>
              <w:jc w:val="center"/>
              <w:rPr>
                <w:rFonts w:ascii="Times New Roman" w:eastAsia="Times New Roman" w:hAnsi="Times New Roman" w:cs="Times New Roman"/>
                <w:b/>
                <w:bCs/>
                <w:iCs/>
                <w:sz w:val="28"/>
                <w:szCs w:val="28"/>
                <w:lang w:eastAsia="lv-LV"/>
              </w:rPr>
            </w:pPr>
            <w:r w:rsidRPr="00B91ED5">
              <w:rPr>
                <w:rFonts w:ascii="Times New Roman" w:eastAsia="Times New Roman" w:hAnsi="Times New Roman" w:cs="Times New Roman"/>
                <w:b/>
                <w:bCs/>
                <w:iCs/>
                <w:sz w:val="28"/>
                <w:szCs w:val="28"/>
                <w:lang w:eastAsia="lv-LV"/>
              </w:rPr>
              <w:t>I. Tiesību akta projekta izstrādes nepieciešamība</w:t>
            </w:r>
          </w:p>
        </w:tc>
      </w:tr>
      <w:tr w:rsidR="00E5323B" w:rsidRPr="00B91ED5" w:rsidTr="005049EA">
        <w:trPr>
          <w:tblCellSpacing w:w="15" w:type="dxa"/>
        </w:trPr>
        <w:tc>
          <w:tcPr>
            <w:tcW w:w="590" w:type="dxa"/>
            <w:tcBorders>
              <w:top w:val="outset" w:sz="6" w:space="0" w:color="auto"/>
              <w:left w:val="outset" w:sz="6" w:space="0" w:color="auto"/>
              <w:bottom w:val="outset" w:sz="6" w:space="0" w:color="auto"/>
              <w:right w:val="outset" w:sz="6" w:space="0" w:color="auto"/>
            </w:tcBorders>
            <w:hideMark/>
          </w:tcPr>
          <w:p w:rsidR="00655F2C" w:rsidRPr="00B91ED5" w:rsidRDefault="00E5323B" w:rsidP="005049EA">
            <w:pPr>
              <w:widowControl w:val="0"/>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1.</w:t>
            </w:r>
          </w:p>
        </w:tc>
        <w:tc>
          <w:tcPr>
            <w:tcW w:w="2954" w:type="dxa"/>
            <w:tcBorders>
              <w:top w:val="outset" w:sz="6" w:space="0" w:color="auto"/>
              <w:left w:val="outset" w:sz="6" w:space="0" w:color="auto"/>
              <w:bottom w:val="outset" w:sz="6" w:space="0" w:color="auto"/>
              <w:right w:val="outset" w:sz="6" w:space="0" w:color="auto"/>
            </w:tcBorders>
            <w:hideMark/>
          </w:tcPr>
          <w:p w:rsidR="00E5323B" w:rsidRPr="00B91ED5" w:rsidRDefault="00E5323B" w:rsidP="005049EA">
            <w:pPr>
              <w:widowControl w:val="0"/>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Pamatojums</w:t>
            </w:r>
          </w:p>
        </w:tc>
        <w:tc>
          <w:tcPr>
            <w:tcW w:w="5557" w:type="dxa"/>
            <w:tcBorders>
              <w:top w:val="outset" w:sz="6" w:space="0" w:color="auto"/>
              <w:left w:val="outset" w:sz="6" w:space="0" w:color="auto"/>
              <w:bottom w:val="outset" w:sz="6" w:space="0" w:color="auto"/>
              <w:right w:val="outset" w:sz="6" w:space="0" w:color="auto"/>
            </w:tcBorders>
            <w:hideMark/>
          </w:tcPr>
          <w:p w:rsidR="00631186" w:rsidRPr="00B91ED5" w:rsidRDefault="00BD1334" w:rsidP="005049EA">
            <w:pPr>
              <w:widowControl w:val="0"/>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Likump</w:t>
            </w:r>
            <w:r w:rsidR="008B7B15" w:rsidRPr="00B91ED5">
              <w:rPr>
                <w:rFonts w:ascii="Times New Roman" w:eastAsia="Times New Roman" w:hAnsi="Times New Roman" w:cs="Times New Roman"/>
                <w:sz w:val="28"/>
                <w:szCs w:val="28"/>
                <w:lang w:eastAsia="lv-LV"/>
              </w:rPr>
              <w:t xml:space="preserve">rojekts </w:t>
            </w:r>
            <w:r w:rsidR="00DA167D">
              <w:rPr>
                <w:rFonts w:ascii="Times New Roman" w:eastAsia="Times New Roman" w:hAnsi="Times New Roman" w:cs="Times New Roman"/>
                <w:sz w:val="28"/>
                <w:szCs w:val="28"/>
                <w:lang w:eastAsia="lv-LV"/>
              </w:rPr>
              <w:t>izstrādāts</w:t>
            </w:r>
            <w:r w:rsidR="008B7B15" w:rsidRPr="00B91ED5">
              <w:rPr>
                <w:rFonts w:ascii="Times New Roman" w:eastAsia="Times New Roman" w:hAnsi="Times New Roman" w:cs="Times New Roman"/>
                <w:sz w:val="28"/>
                <w:szCs w:val="28"/>
                <w:lang w:eastAsia="lv-LV"/>
              </w:rPr>
              <w:t>, pamatojoties uz</w:t>
            </w:r>
            <w:r w:rsidR="00C778A1" w:rsidRPr="00B91ED5">
              <w:rPr>
                <w:rFonts w:ascii="Times New Roman" w:eastAsia="Times New Roman" w:hAnsi="Times New Roman" w:cs="Times New Roman"/>
                <w:sz w:val="28"/>
                <w:szCs w:val="28"/>
                <w:lang w:eastAsia="lv-LV"/>
              </w:rPr>
              <w:t>:</w:t>
            </w:r>
          </w:p>
          <w:p w:rsidR="0033190B" w:rsidRPr="00B91ED5" w:rsidRDefault="005049EA" w:rsidP="005049EA">
            <w:pPr>
              <w:pStyle w:val="Sarakstarindkopa"/>
              <w:widowControl w:val="0"/>
              <w:numPr>
                <w:ilvl w:val="0"/>
                <w:numId w:val="16"/>
              </w:numPr>
              <w:spacing w:after="0" w:line="240" w:lineRule="auto"/>
              <w:ind w:left="365" w:hanging="365"/>
              <w:jc w:val="both"/>
              <w:rPr>
                <w:rFonts w:ascii="Times New Roman" w:hAnsi="Times New Roman" w:cs="Times New Roman"/>
                <w:szCs w:val="28"/>
                <w:lang w:eastAsia="lv-LV"/>
              </w:rPr>
            </w:pPr>
            <w:r w:rsidRPr="00B91ED5">
              <w:rPr>
                <w:rFonts w:ascii="Times New Roman" w:eastAsia="Times New Roman" w:hAnsi="Times New Roman" w:cs="Times New Roman"/>
                <w:bCs/>
                <w:iCs/>
                <w:sz w:val="28"/>
                <w:szCs w:val="28"/>
                <w:lang w:eastAsia="lv-LV"/>
              </w:rPr>
              <w:t xml:space="preserve">2010.gada 20.maija Saprašanās memorandu modalitāšu noteikšanai </w:t>
            </w:r>
            <w:r w:rsidR="001E5C32">
              <w:rPr>
                <w:rFonts w:ascii="Times New Roman" w:eastAsia="Times New Roman" w:hAnsi="Times New Roman" w:cs="Times New Roman"/>
                <w:bCs/>
                <w:iCs/>
                <w:sz w:val="28"/>
                <w:szCs w:val="28"/>
                <w:lang w:eastAsia="lv-LV"/>
              </w:rPr>
              <w:t>Kultūras p</w:t>
            </w:r>
            <w:r w:rsidRPr="00B91ED5">
              <w:rPr>
                <w:rFonts w:ascii="Times New Roman" w:eastAsia="Times New Roman" w:hAnsi="Times New Roman" w:cs="Times New Roman"/>
                <w:bCs/>
                <w:iCs/>
                <w:sz w:val="28"/>
                <w:szCs w:val="28"/>
                <w:lang w:eastAsia="lv-LV"/>
              </w:rPr>
              <w:t>artnerības dibināšanai starp 11 valstīm un Eiropas Komisiju</w:t>
            </w:r>
            <w:r w:rsidR="0033190B" w:rsidRPr="00B91ED5">
              <w:rPr>
                <w:rFonts w:ascii="Times New Roman" w:eastAsia="Times New Roman" w:hAnsi="Times New Roman" w:cs="Times New Roman"/>
                <w:sz w:val="28"/>
                <w:szCs w:val="28"/>
                <w:lang w:eastAsia="lv-LV"/>
              </w:rPr>
              <w:t>;</w:t>
            </w:r>
          </w:p>
          <w:p w:rsidR="0033190B" w:rsidRPr="00B91ED5" w:rsidRDefault="00345AEE" w:rsidP="002957DD">
            <w:pPr>
              <w:pStyle w:val="Sarakstarindkopa"/>
              <w:widowControl w:val="0"/>
              <w:numPr>
                <w:ilvl w:val="0"/>
                <w:numId w:val="16"/>
              </w:numPr>
              <w:spacing w:after="0" w:line="240" w:lineRule="auto"/>
              <w:ind w:left="365" w:hanging="365"/>
              <w:jc w:val="both"/>
              <w:rPr>
                <w:rFonts w:ascii="Times New Roman" w:hAnsi="Times New Roman" w:cs="Times New Roman"/>
                <w:sz w:val="28"/>
                <w:szCs w:val="28"/>
                <w:lang w:eastAsia="lv-LV"/>
              </w:rPr>
            </w:pPr>
            <w:r w:rsidRPr="00B91ED5">
              <w:rPr>
                <w:rFonts w:ascii="Times New Roman" w:eastAsia="Times New Roman" w:hAnsi="Times New Roman" w:cs="Times New Roman"/>
                <w:sz w:val="28"/>
                <w:szCs w:val="28"/>
                <w:lang w:eastAsia="lv-LV"/>
              </w:rPr>
              <w:t>Līgumu</w:t>
            </w:r>
            <w:r w:rsidR="00F52BB6" w:rsidRPr="00B91ED5">
              <w:rPr>
                <w:rFonts w:ascii="Times New Roman" w:eastAsia="Times New Roman" w:hAnsi="Times New Roman" w:cs="Times New Roman"/>
                <w:sz w:val="28"/>
                <w:szCs w:val="28"/>
                <w:lang w:eastAsia="lv-LV"/>
              </w:rPr>
              <w:t xml:space="preserve"> </w:t>
            </w:r>
            <w:r w:rsidR="00D63266" w:rsidRPr="00B91ED5">
              <w:rPr>
                <w:rFonts w:ascii="Times New Roman" w:eastAsia="Times New Roman" w:hAnsi="Times New Roman" w:cs="Times New Roman"/>
                <w:sz w:val="28"/>
                <w:szCs w:val="28"/>
              </w:rPr>
              <w:t xml:space="preserve">par </w:t>
            </w:r>
            <w:r w:rsidR="002957DD">
              <w:rPr>
                <w:rFonts w:ascii="Times New Roman" w:eastAsia="Times New Roman" w:hAnsi="Times New Roman" w:cs="Times New Roman"/>
                <w:sz w:val="28"/>
                <w:szCs w:val="28"/>
              </w:rPr>
              <w:t>S</w:t>
            </w:r>
            <w:r w:rsidR="005049EA" w:rsidRPr="00B91ED5">
              <w:rPr>
                <w:rFonts w:ascii="Times New Roman" w:eastAsia="Times New Roman" w:hAnsi="Times New Roman" w:cs="Times New Roman"/>
                <w:sz w:val="28"/>
                <w:szCs w:val="28"/>
              </w:rPr>
              <w:t>ekretariāta izveidi</w:t>
            </w:r>
            <w:r w:rsidR="005049EA" w:rsidRPr="00B91ED5">
              <w:rPr>
                <w:rFonts w:ascii="Times New Roman" w:eastAsia="Times New Roman" w:hAnsi="Times New Roman" w:cs="Times New Roman"/>
                <w:sz w:val="28"/>
                <w:szCs w:val="28"/>
                <w:lang w:eastAsia="lv-LV"/>
              </w:rPr>
              <w:t>.</w:t>
            </w:r>
          </w:p>
        </w:tc>
      </w:tr>
      <w:tr w:rsidR="00E5323B" w:rsidRPr="00B91ED5" w:rsidTr="005049EA">
        <w:trPr>
          <w:tblCellSpacing w:w="15" w:type="dxa"/>
        </w:trPr>
        <w:tc>
          <w:tcPr>
            <w:tcW w:w="590" w:type="dxa"/>
            <w:tcBorders>
              <w:top w:val="outset" w:sz="6" w:space="0" w:color="auto"/>
              <w:left w:val="outset" w:sz="6" w:space="0" w:color="auto"/>
              <w:bottom w:val="outset" w:sz="6" w:space="0" w:color="auto"/>
              <w:right w:val="outset" w:sz="6" w:space="0" w:color="auto"/>
            </w:tcBorders>
            <w:hideMark/>
          </w:tcPr>
          <w:p w:rsidR="00655F2C" w:rsidRPr="00B91ED5" w:rsidRDefault="00E5323B" w:rsidP="00A32AF6">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2.</w:t>
            </w:r>
          </w:p>
        </w:tc>
        <w:tc>
          <w:tcPr>
            <w:tcW w:w="2954" w:type="dxa"/>
            <w:tcBorders>
              <w:top w:val="outset" w:sz="6" w:space="0" w:color="auto"/>
              <w:left w:val="outset" w:sz="6" w:space="0" w:color="auto"/>
              <w:bottom w:val="outset" w:sz="6" w:space="0" w:color="auto"/>
              <w:right w:val="outset" w:sz="6" w:space="0" w:color="auto"/>
            </w:tcBorders>
            <w:hideMark/>
          </w:tcPr>
          <w:p w:rsidR="00A6715A" w:rsidRPr="00B91ED5" w:rsidRDefault="00E5323B">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xml:space="preserve">Pašreizējā situācija un problēmas, kuru </w:t>
            </w:r>
            <w:r w:rsidRPr="00B91ED5">
              <w:rPr>
                <w:rFonts w:ascii="Times New Roman" w:eastAsia="Times New Roman" w:hAnsi="Times New Roman" w:cs="Times New Roman"/>
                <w:iCs/>
                <w:sz w:val="28"/>
                <w:szCs w:val="28"/>
                <w:lang w:eastAsia="lv-LV"/>
              </w:rPr>
              <w:lastRenderedPageBreak/>
              <w:t>risināšanai tiesību akta projekts izstrādāts, tiesiskā regulējuma mērķis un būtība</w:t>
            </w:r>
          </w:p>
        </w:tc>
        <w:tc>
          <w:tcPr>
            <w:tcW w:w="5557" w:type="dxa"/>
            <w:tcBorders>
              <w:top w:val="outset" w:sz="6" w:space="0" w:color="auto"/>
              <w:left w:val="outset" w:sz="6" w:space="0" w:color="auto"/>
              <w:bottom w:val="outset" w:sz="6" w:space="0" w:color="auto"/>
              <w:right w:val="outset" w:sz="6" w:space="0" w:color="auto"/>
            </w:tcBorders>
            <w:hideMark/>
          </w:tcPr>
          <w:p w:rsidR="0033190B" w:rsidRPr="00B91ED5" w:rsidRDefault="0033190B" w:rsidP="009360CF">
            <w:pPr>
              <w:pStyle w:val="Sarakstarindkopa"/>
              <w:tabs>
                <w:tab w:val="left" w:pos="851"/>
              </w:tabs>
              <w:spacing w:after="0" w:line="240" w:lineRule="auto"/>
              <w:ind w:left="0" w:firstLine="567"/>
              <w:jc w:val="both"/>
              <w:rPr>
                <w:rFonts w:ascii="Times New Roman" w:eastAsia="Times New Roman" w:hAnsi="Times New Roman" w:cs="Times New Roman"/>
                <w:bCs/>
                <w:sz w:val="28"/>
                <w:szCs w:val="28"/>
              </w:rPr>
            </w:pPr>
            <w:r w:rsidRPr="00B91ED5">
              <w:rPr>
                <w:rFonts w:ascii="Times New Roman" w:eastAsia="Times New Roman" w:hAnsi="Times New Roman" w:cs="Times New Roman"/>
                <w:bCs/>
                <w:sz w:val="28"/>
                <w:szCs w:val="28"/>
              </w:rPr>
              <w:lastRenderedPageBreak/>
              <w:t xml:space="preserve">2010.gada 20.maijā Sanktpēterburgā, Krievijā 11 valstis un Eiropas Komisija </w:t>
            </w:r>
            <w:r w:rsidRPr="00B91ED5">
              <w:rPr>
                <w:rFonts w:ascii="Times New Roman" w:eastAsia="Times New Roman" w:hAnsi="Times New Roman" w:cs="Times New Roman"/>
                <w:bCs/>
                <w:sz w:val="28"/>
                <w:szCs w:val="28"/>
              </w:rPr>
              <w:lastRenderedPageBreak/>
              <w:t xml:space="preserve">parakstīja Saprašanās memorandu </w:t>
            </w:r>
            <w:proofErr w:type="spellStart"/>
            <w:r w:rsidRPr="00B91ED5">
              <w:rPr>
                <w:rFonts w:ascii="Times New Roman" w:eastAsia="Times New Roman" w:hAnsi="Times New Roman" w:cs="Times New Roman"/>
                <w:bCs/>
                <w:sz w:val="28"/>
                <w:szCs w:val="28"/>
              </w:rPr>
              <w:t>modalitāšu</w:t>
            </w:r>
            <w:proofErr w:type="spellEnd"/>
            <w:r w:rsidRPr="00B91ED5">
              <w:rPr>
                <w:rFonts w:ascii="Times New Roman" w:eastAsia="Times New Roman" w:hAnsi="Times New Roman" w:cs="Times New Roman"/>
                <w:bCs/>
                <w:sz w:val="28"/>
                <w:szCs w:val="28"/>
              </w:rPr>
              <w:t xml:space="preserve"> noteikšanai </w:t>
            </w:r>
            <w:r w:rsidR="00A10AF7" w:rsidRPr="00B91ED5">
              <w:rPr>
                <w:rFonts w:ascii="Times New Roman" w:eastAsia="Times New Roman" w:hAnsi="Times New Roman" w:cs="Times New Roman"/>
                <w:bCs/>
                <w:sz w:val="28"/>
                <w:szCs w:val="28"/>
              </w:rPr>
              <w:t xml:space="preserve">Kultūras </w:t>
            </w:r>
            <w:r w:rsidR="009360CF" w:rsidRPr="00B91ED5">
              <w:rPr>
                <w:rFonts w:ascii="Times New Roman" w:eastAsia="Times New Roman" w:hAnsi="Times New Roman" w:cs="Times New Roman"/>
                <w:bCs/>
                <w:sz w:val="28"/>
                <w:szCs w:val="28"/>
              </w:rPr>
              <w:t>p</w:t>
            </w:r>
            <w:r w:rsidRPr="00B91ED5">
              <w:rPr>
                <w:rFonts w:ascii="Times New Roman" w:eastAsia="Times New Roman" w:hAnsi="Times New Roman" w:cs="Times New Roman"/>
                <w:bCs/>
                <w:sz w:val="28"/>
                <w:szCs w:val="28"/>
              </w:rPr>
              <w:t>artnerība</w:t>
            </w:r>
            <w:r w:rsidR="009360CF" w:rsidRPr="00B91ED5">
              <w:rPr>
                <w:rFonts w:ascii="Times New Roman" w:eastAsia="Times New Roman" w:hAnsi="Times New Roman" w:cs="Times New Roman"/>
                <w:bCs/>
                <w:sz w:val="28"/>
                <w:szCs w:val="28"/>
              </w:rPr>
              <w:t>s</w:t>
            </w:r>
            <w:r w:rsidRPr="00B91ED5">
              <w:rPr>
                <w:rFonts w:ascii="Times New Roman" w:eastAsia="Times New Roman" w:hAnsi="Times New Roman" w:cs="Times New Roman"/>
                <w:bCs/>
                <w:sz w:val="28"/>
                <w:szCs w:val="28"/>
              </w:rPr>
              <w:t xml:space="preserve"> dibināšanai, kas nosaka </w:t>
            </w:r>
            <w:r w:rsidR="009360CF" w:rsidRPr="00B91ED5">
              <w:rPr>
                <w:rFonts w:ascii="Times New Roman" w:eastAsia="Times New Roman" w:hAnsi="Times New Roman" w:cs="Times New Roman"/>
                <w:bCs/>
                <w:sz w:val="28"/>
                <w:szCs w:val="28"/>
              </w:rPr>
              <w:t xml:space="preserve">partnerības </w:t>
            </w:r>
            <w:r w:rsidRPr="00B91ED5">
              <w:rPr>
                <w:rFonts w:ascii="Times New Roman" w:eastAsia="Times New Roman" w:hAnsi="Times New Roman" w:cs="Times New Roman"/>
                <w:bCs/>
                <w:sz w:val="28"/>
                <w:szCs w:val="28"/>
              </w:rPr>
              <w:t xml:space="preserve">mērķus, rīcības plānu, informācijas apmaiņu starp iesaistītajām pusēm, kā arī sadarbības formātu starp šīm pusēm. </w:t>
            </w:r>
            <w:r w:rsidR="00A10AF7" w:rsidRPr="00B91ED5">
              <w:rPr>
                <w:rFonts w:ascii="Times New Roman" w:eastAsia="Times New Roman" w:hAnsi="Times New Roman" w:cs="Times New Roman"/>
                <w:bCs/>
                <w:sz w:val="28"/>
                <w:szCs w:val="28"/>
              </w:rPr>
              <w:t>Šī ir ceturtā, jaunākā partnerība Ziemeļu dimensijas ietvaros, līdzās Vides partnerībai (2001</w:t>
            </w:r>
            <w:r w:rsidR="0096080A">
              <w:rPr>
                <w:rFonts w:ascii="Times New Roman" w:eastAsia="Times New Roman" w:hAnsi="Times New Roman" w:cs="Times New Roman"/>
                <w:bCs/>
                <w:sz w:val="28"/>
                <w:szCs w:val="28"/>
              </w:rPr>
              <w:t>.gads</w:t>
            </w:r>
            <w:r w:rsidR="00A10AF7" w:rsidRPr="00B91ED5">
              <w:rPr>
                <w:rFonts w:ascii="Times New Roman" w:eastAsia="Times New Roman" w:hAnsi="Times New Roman" w:cs="Times New Roman"/>
                <w:bCs/>
                <w:sz w:val="28"/>
                <w:szCs w:val="28"/>
              </w:rPr>
              <w:t>), Sabiedrības veselības un sociālās labklājības partnerībai (2003</w:t>
            </w:r>
            <w:r w:rsidR="0096080A">
              <w:rPr>
                <w:rFonts w:ascii="Times New Roman" w:eastAsia="Times New Roman" w:hAnsi="Times New Roman" w:cs="Times New Roman"/>
                <w:bCs/>
                <w:sz w:val="28"/>
                <w:szCs w:val="28"/>
              </w:rPr>
              <w:t>.gads</w:t>
            </w:r>
            <w:r w:rsidR="00A10AF7" w:rsidRPr="00B91ED5">
              <w:rPr>
                <w:rFonts w:ascii="Times New Roman" w:eastAsia="Times New Roman" w:hAnsi="Times New Roman" w:cs="Times New Roman"/>
                <w:bCs/>
                <w:sz w:val="28"/>
                <w:szCs w:val="28"/>
              </w:rPr>
              <w:t>) un Transporta un loģistikas partnerībai (2009</w:t>
            </w:r>
            <w:r w:rsidR="0096080A">
              <w:rPr>
                <w:rFonts w:ascii="Times New Roman" w:eastAsia="Times New Roman" w:hAnsi="Times New Roman" w:cs="Times New Roman"/>
                <w:bCs/>
                <w:sz w:val="28"/>
                <w:szCs w:val="28"/>
              </w:rPr>
              <w:t>.gads</w:t>
            </w:r>
            <w:r w:rsidR="00A10AF7" w:rsidRPr="00B91ED5">
              <w:rPr>
                <w:rFonts w:ascii="Times New Roman" w:eastAsia="Times New Roman" w:hAnsi="Times New Roman" w:cs="Times New Roman"/>
                <w:bCs/>
                <w:sz w:val="28"/>
                <w:szCs w:val="28"/>
              </w:rPr>
              <w:t>).</w:t>
            </w:r>
          </w:p>
          <w:p w:rsidR="009360CF" w:rsidRPr="00B91ED5" w:rsidRDefault="00A10AF7" w:rsidP="009360CF">
            <w:pPr>
              <w:pStyle w:val="Sarakstarindkopa"/>
              <w:tabs>
                <w:tab w:val="left" w:pos="851"/>
              </w:tabs>
              <w:spacing w:after="0" w:line="240" w:lineRule="auto"/>
              <w:ind w:left="0" w:firstLine="567"/>
              <w:jc w:val="both"/>
              <w:rPr>
                <w:rFonts w:ascii="Times New Roman" w:eastAsia="Times New Roman" w:hAnsi="Times New Roman" w:cs="Times New Roman"/>
                <w:bCs/>
                <w:sz w:val="28"/>
                <w:szCs w:val="28"/>
              </w:rPr>
            </w:pPr>
            <w:r w:rsidRPr="00B91ED5">
              <w:rPr>
                <w:rFonts w:ascii="Times New Roman" w:eastAsia="Times New Roman" w:hAnsi="Times New Roman" w:cs="Times New Roman"/>
                <w:bCs/>
                <w:sz w:val="28"/>
                <w:szCs w:val="28"/>
              </w:rPr>
              <w:t>Kultūras p</w:t>
            </w:r>
            <w:r w:rsidR="0033190B" w:rsidRPr="00B91ED5">
              <w:rPr>
                <w:rFonts w:ascii="Times New Roman" w:eastAsia="Times New Roman" w:hAnsi="Times New Roman" w:cs="Times New Roman"/>
                <w:bCs/>
                <w:sz w:val="28"/>
                <w:szCs w:val="28"/>
              </w:rPr>
              <w:t xml:space="preserve">artnerības galvenie uzdevumi ir kalpot par fokusa punktu tīkliem, projektiem un citām kultūras aktivitātēm Eiropas Savienības Ziemeļu Dimensijas teritorijā, kā arī būt par mijiedarbības veicinātāju starp kultūras darbiniekiem un uzņēmējdarbības kopienu, tāpat </w:t>
            </w:r>
            <w:r w:rsidR="001E5C32">
              <w:rPr>
                <w:rFonts w:ascii="Times New Roman" w:eastAsia="Times New Roman" w:hAnsi="Times New Roman" w:cs="Times New Roman"/>
                <w:bCs/>
                <w:sz w:val="28"/>
                <w:szCs w:val="28"/>
              </w:rPr>
              <w:t xml:space="preserve">Kultūras </w:t>
            </w:r>
            <w:r w:rsidR="009360CF" w:rsidRPr="00B91ED5">
              <w:rPr>
                <w:rFonts w:ascii="Times New Roman" w:eastAsia="Times New Roman" w:hAnsi="Times New Roman" w:cs="Times New Roman"/>
                <w:bCs/>
                <w:sz w:val="28"/>
                <w:szCs w:val="28"/>
              </w:rPr>
              <w:t xml:space="preserve">partnerība </w:t>
            </w:r>
            <w:r w:rsidR="0033190B" w:rsidRPr="00B91ED5">
              <w:rPr>
                <w:rFonts w:ascii="Times New Roman" w:eastAsia="Times New Roman" w:hAnsi="Times New Roman" w:cs="Times New Roman"/>
                <w:bCs/>
                <w:sz w:val="28"/>
                <w:szCs w:val="28"/>
              </w:rPr>
              <w:t xml:space="preserve">veic projektu finansiālās ilgtspējas un rentabilitātes novērtējumu un informē par piekļuvi finansējumam. </w:t>
            </w:r>
            <w:r w:rsidR="001E5C32">
              <w:rPr>
                <w:rFonts w:ascii="Times New Roman" w:eastAsia="Times New Roman" w:hAnsi="Times New Roman" w:cs="Times New Roman"/>
                <w:bCs/>
                <w:sz w:val="28"/>
                <w:szCs w:val="28"/>
              </w:rPr>
              <w:t>Kultūras p</w:t>
            </w:r>
            <w:r w:rsidR="0033190B" w:rsidRPr="00B91ED5">
              <w:rPr>
                <w:rFonts w:ascii="Times New Roman" w:eastAsia="Times New Roman" w:hAnsi="Times New Roman" w:cs="Times New Roman"/>
                <w:bCs/>
                <w:sz w:val="28"/>
                <w:szCs w:val="28"/>
              </w:rPr>
              <w:t xml:space="preserve">artnerības mērķis ir veicināt sadarbību, palīdzēt celt kapacitāti un labāk koordinēt Ziemeļu Dimensijas teritorijā realizētos starptautiskos projektus. </w:t>
            </w:r>
            <w:r w:rsidR="002957DD">
              <w:rPr>
                <w:rFonts w:ascii="Times New Roman" w:eastAsia="Times New Roman" w:hAnsi="Times New Roman" w:cs="Times New Roman"/>
                <w:bCs/>
                <w:sz w:val="28"/>
                <w:szCs w:val="28"/>
              </w:rPr>
              <w:t>Kultūras</w:t>
            </w:r>
            <w:r w:rsidR="002957DD" w:rsidRPr="00B91ED5">
              <w:rPr>
                <w:rFonts w:ascii="Times New Roman" w:eastAsia="Times New Roman" w:hAnsi="Times New Roman" w:cs="Times New Roman"/>
                <w:bCs/>
                <w:sz w:val="28"/>
                <w:szCs w:val="28"/>
              </w:rPr>
              <w:t xml:space="preserve"> </w:t>
            </w:r>
            <w:r w:rsidR="002957DD">
              <w:rPr>
                <w:rFonts w:ascii="Times New Roman" w:eastAsia="Times New Roman" w:hAnsi="Times New Roman" w:cs="Times New Roman"/>
                <w:bCs/>
                <w:sz w:val="28"/>
                <w:szCs w:val="28"/>
              </w:rPr>
              <w:t>p</w:t>
            </w:r>
            <w:r w:rsidR="0033190B" w:rsidRPr="00B91ED5">
              <w:rPr>
                <w:rFonts w:ascii="Times New Roman" w:eastAsia="Times New Roman" w:hAnsi="Times New Roman" w:cs="Times New Roman"/>
                <w:bCs/>
                <w:sz w:val="28"/>
                <w:szCs w:val="28"/>
              </w:rPr>
              <w:t xml:space="preserve">artnerības darbs ietver kā kultūras projektu koordinēšanu un izvērtēšanu, tā arī augsta līmeņa ekspertu sanāksmju organizēšanu. </w:t>
            </w:r>
            <w:r w:rsidR="002957DD">
              <w:rPr>
                <w:rFonts w:ascii="Times New Roman" w:eastAsia="Times New Roman" w:hAnsi="Times New Roman" w:cs="Times New Roman"/>
                <w:bCs/>
                <w:sz w:val="28"/>
                <w:szCs w:val="28"/>
              </w:rPr>
              <w:t>Kultūras</w:t>
            </w:r>
            <w:r w:rsidR="002957DD" w:rsidRPr="00B91ED5">
              <w:rPr>
                <w:rFonts w:ascii="Times New Roman" w:eastAsia="Times New Roman" w:hAnsi="Times New Roman" w:cs="Times New Roman"/>
                <w:bCs/>
                <w:sz w:val="28"/>
                <w:szCs w:val="28"/>
              </w:rPr>
              <w:t xml:space="preserve"> </w:t>
            </w:r>
            <w:r w:rsidR="002957DD">
              <w:rPr>
                <w:rFonts w:ascii="Times New Roman" w:eastAsia="Times New Roman" w:hAnsi="Times New Roman" w:cs="Times New Roman"/>
                <w:bCs/>
                <w:sz w:val="28"/>
                <w:szCs w:val="28"/>
              </w:rPr>
              <w:t>p</w:t>
            </w:r>
            <w:r w:rsidR="0033190B" w:rsidRPr="00B91ED5">
              <w:rPr>
                <w:rFonts w:ascii="Times New Roman" w:eastAsia="Times New Roman" w:hAnsi="Times New Roman" w:cs="Times New Roman"/>
                <w:bCs/>
                <w:sz w:val="28"/>
                <w:szCs w:val="28"/>
              </w:rPr>
              <w:t>artnerības vīzija ir kļūt par kontaktpunktu informācijas apmaiņai par kultūras un radošo industriju labākās prakses piemēriem, īstenot radošo industriju attīstību sekmējošus sadarbības projektus un piesaistīt papildu finansējumu kultūras un radošo industriju projektiem.</w:t>
            </w:r>
          </w:p>
          <w:p w:rsidR="0033190B" w:rsidRPr="00B91ED5" w:rsidRDefault="0033190B" w:rsidP="009360CF">
            <w:pPr>
              <w:pStyle w:val="Sarakstarindkopa"/>
              <w:tabs>
                <w:tab w:val="left" w:pos="851"/>
              </w:tabs>
              <w:spacing w:after="0" w:line="240" w:lineRule="auto"/>
              <w:ind w:left="0" w:firstLine="567"/>
              <w:jc w:val="both"/>
              <w:rPr>
                <w:rFonts w:ascii="Times New Roman" w:hAnsi="Times New Roman" w:cs="Times New Roman"/>
                <w:sz w:val="28"/>
                <w:szCs w:val="28"/>
              </w:rPr>
            </w:pPr>
            <w:r w:rsidRPr="00B91ED5">
              <w:rPr>
                <w:rFonts w:ascii="Times New Roman" w:hAnsi="Times New Roman" w:cs="Times New Roman"/>
                <w:sz w:val="28"/>
                <w:szCs w:val="28"/>
              </w:rPr>
              <w:t xml:space="preserve">Lai </w:t>
            </w:r>
            <w:r w:rsidR="002957DD">
              <w:rPr>
                <w:rFonts w:ascii="Times New Roman" w:hAnsi="Times New Roman" w:cs="Times New Roman"/>
                <w:sz w:val="28"/>
                <w:szCs w:val="28"/>
              </w:rPr>
              <w:t>S</w:t>
            </w:r>
            <w:r w:rsidR="007133C0" w:rsidRPr="00B91ED5">
              <w:rPr>
                <w:rFonts w:ascii="Times New Roman" w:hAnsi="Times New Roman" w:cs="Times New Roman"/>
                <w:sz w:val="28"/>
                <w:szCs w:val="28"/>
              </w:rPr>
              <w:t xml:space="preserve">ekretariātam </w:t>
            </w:r>
            <w:r w:rsidRPr="00B91ED5">
              <w:rPr>
                <w:rFonts w:ascii="Times New Roman" w:hAnsi="Times New Roman" w:cs="Times New Roman"/>
                <w:sz w:val="28"/>
                <w:szCs w:val="28"/>
              </w:rPr>
              <w:t xml:space="preserve">piešķirtu tiesisku statusu, kas ļautu tam pilnvērtīgi veikt uzticētās funkcijas un nodrošinātu </w:t>
            </w:r>
            <w:r w:rsidR="002957DD">
              <w:rPr>
                <w:rFonts w:ascii="Times New Roman" w:hAnsi="Times New Roman" w:cs="Times New Roman"/>
                <w:sz w:val="28"/>
                <w:szCs w:val="28"/>
              </w:rPr>
              <w:t xml:space="preserve">Kultūras </w:t>
            </w:r>
            <w:r w:rsidR="009360CF" w:rsidRPr="00B91ED5">
              <w:rPr>
                <w:rFonts w:ascii="Times New Roman" w:hAnsi="Times New Roman" w:cs="Times New Roman"/>
                <w:sz w:val="28"/>
                <w:szCs w:val="28"/>
              </w:rPr>
              <w:t xml:space="preserve">partnerības </w:t>
            </w:r>
            <w:r w:rsidRPr="00B91ED5">
              <w:rPr>
                <w:rFonts w:ascii="Times New Roman" w:hAnsi="Times New Roman" w:cs="Times New Roman"/>
                <w:sz w:val="28"/>
                <w:szCs w:val="28"/>
              </w:rPr>
              <w:t xml:space="preserve">darba nepārtrauktību un koordināciju, </w:t>
            </w:r>
            <w:r w:rsidR="002957DD">
              <w:rPr>
                <w:rFonts w:ascii="Times New Roman" w:hAnsi="Times New Roman" w:cs="Times New Roman"/>
                <w:sz w:val="28"/>
                <w:szCs w:val="28"/>
              </w:rPr>
              <w:t>Kultūras</w:t>
            </w:r>
            <w:r w:rsidR="002957DD" w:rsidRPr="00B91ED5">
              <w:rPr>
                <w:rFonts w:ascii="Times New Roman" w:hAnsi="Times New Roman" w:cs="Times New Roman"/>
                <w:sz w:val="28"/>
                <w:szCs w:val="28"/>
              </w:rPr>
              <w:t xml:space="preserve"> </w:t>
            </w:r>
            <w:r w:rsidR="009360CF" w:rsidRPr="00B91ED5">
              <w:rPr>
                <w:rFonts w:ascii="Times New Roman" w:hAnsi="Times New Roman" w:cs="Times New Roman"/>
                <w:sz w:val="28"/>
                <w:szCs w:val="28"/>
              </w:rPr>
              <w:t>partnerības v</w:t>
            </w:r>
            <w:r w:rsidRPr="00B91ED5">
              <w:rPr>
                <w:rFonts w:ascii="Times New Roman" w:hAnsi="Times New Roman" w:cs="Times New Roman"/>
                <w:sz w:val="28"/>
                <w:szCs w:val="28"/>
              </w:rPr>
              <w:t xml:space="preserve">adības komiteja </w:t>
            </w:r>
            <w:r w:rsidR="00BA4B19" w:rsidRPr="00B91ED5">
              <w:rPr>
                <w:rFonts w:ascii="Times New Roman" w:hAnsi="Times New Roman" w:cs="Times New Roman"/>
                <w:sz w:val="28"/>
                <w:szCs w:val="28"/>
              </w:rPr>
              <w:t>izstrādāja</w:t>
            </w:r>
            <w:r w:rsidRPr="00B91ED5">
              <w:rPr>
                <w:rFonts w:ascii="Times New Roman" w:hAnsi="Times New Roman" w:cs="Times New Roman"/>
                <w:sz w:val="28"/>
                <w:szCs w:val="28"/>
              </w:rPr>
              <w:t xml:space="preserve"> un </w:t>
            </w:r>
            <w:r w:rsidR="00BA4B19" w:rsidRPr="00B91ED5">
              <w:rPr>
                <w:rFonts w:ascii="Times New Roman" w:hAnsi="Times New Roman" w:cs="Times New Roman"/>
                <w:sz w:val="28"/>
                <w:szCs w:val="28"/>
              </w:rPr>
              <w:t>dalībvalstis 2018.gada</w:t>
            </w:r>
            <w:r w:rsidR="00B91ED5" w:rsidRPr="00B91ED5">
              <w:rPr>
                <w:rFonts w:ascii="Times New Roman" w:hAnsi="Times New Roman" w:cs="Times New Roman"/>
                <w:sz w:val="28"/>
                <w:szCs w:val="28"/>
              </w:rPr>
              <w:t xml:space="preserve"> </w:t>
            </w:r>
            <w:r w:rsidR="007133C0" w:rsidRPr="00B91ED5">
              <w:rPr>
                <w:rFonts w:ascii="Times New Roman" w:hAnsi="Times New Roman" w:cs="Times New Roman"/>
                <w:sz w:val="28"/>
                <w:szCs w:val="28"/>
              </w:rPr>
              <w:t xml:space="preserve">28.maijā parakstīja </w:t>
            </w:r>
            <w:r w:rsidR="00BA4B19" w:rsidRPr="00B91ED5">
              <w:rPr>
                <w:rFonts w:ascii="Times New Roman" w:hAnsi="Times New Roman" w:cs="Times New Roman"/>
                <w:sz w:val="28"/>
                <w:szCs w:val="28"/>
              </w:rPr>
              <w:t>un ratificēja</w:t>
            </w:r>
            <w:r w:rsidR="00F52BB6" w:rsidRPr="00B91ED5">
              <w:rPr>
                <w:rFonts w:ascii="Times New Roman" w:hAnsi="Times New Roman" w:cs="Times New Roman"/>
                <w:sz w:val="28"/>
                <w:szCs w:val="28"/>
              </w:rPr>
              <w:t xml:space="preserve"> </w:t>
            </w:r>
            <w:r w:rsidR="00B91ED5" w:rsidRPr="00B91ED5">
              <w:rPr>
                <w:rFonts w:ascii="Times New Roman" w:hAnsi="Times New Roman" w:cs="Times New Roman"/>
                <w:sz w:val="28"/>
                <w:szCs w:val="28"/>
              </w:rPr>
              <w:t>L</w:t>
            </w:r>
            <w:r w:rsidR="00BA4B19" w:rsidRPr="00B91ED5">
              <w:rPr>
                <w:rFonts w:ascii="Times New Roman" w:hAnsi="Times New Roman" w:cs="Times New Roman"/>
                <w:sz w:val="28"/>
                <w:szCs w:val="28"/>
              </w:rPr>
              <w:t>īgumu</w:t>
            </w:r>
            <w:r w:rsidR="00F52BB6" w:rsidRPr="00B91ED5">
              <w:rPr>
                <w:rFonts w:ascii="Times New Roman" w:hAnsi="Times New Roman" w:cs="Times New Roman"/>
                <w:sz w:val="28"/>
                <w:szCs w:val="28"/>
              </w:rPr>
              <w:t xml:space="preserve"> </w:t>
            </w:r>
            <w:r w:rsidR="009360CF" w:rsidRPr="00B91ED5">
              <w:rPr>
                <w:rFonts w:ascii="Times New Roman" w:hAnsi="Times New Roman" w:cs="Times New Roman"/>
                <w:sz w:val="28"/>
                <w:szCs w:val="28"/>
              </w:rPr>
              <w:t xml:space="preserve">par </w:t>
            </w:r>
            <w:r w:rsidR="00E6730E">
              <w:rPr>
                <w:rFonts w:ascii="Times New Roman" w:hAnsi="Times New Roman" w:cs="Times New Roman"/>
                <w:sz w:val="28"/>
                <w:szCs w:val="28"/>
              </w:rPr>
              <w:t>S</w:t>
            </w:r>
            <w:r w:rsidRPr="00B91ED5">
              <w:rPr>
                <w:rFonts w:ascii="Times New Roman" w:hAnsi="Times New Roman" w:cs="Times New Roman"/>
                <w:sz w:val="28"/>
                <w:szCs w:val="28"/>
              </w:rPr>
              <w:t xml:space="preserve">ekretariāta izveidi. </w:t>
            </w:r>
            <w:r w:rsidR="007133C0" w:rsidRPr="00B91ED5">
              <w:rPr>
                <w:rFonts w:ascii="Times New Roman" w:hAnsi="Times New Roman" w:cs="Times New Roman"/>
                <w:sz w:val="28"/>
                <w:szCs w:val="28"/>
              </w:rPr>
              <w:t>Līguma</w:t>
            </w:r>
            <w:r w:rsidR="00F52BB6" w:rsidRPr="00B91ED5">
              <w:rPr>
                <w:rFonts w:ascii="Times New Roman" w:hAnsi="Times New Roman" w:cs="Times New Roman"/>
                <w:sz w:val="28"/>
                <w:szCs w:val="28"/>
              </w:rPr>
              <w:t xml:space="preserve"> </w:t>
            </w:r>
            <w:r w:rsidR="00E6730E">
              <w:rPr>
                <w:rFonts w:ascii="Times New Roman" w:hAnsi="Times New Roman" w:cs="Times New Roman"/>
                <w:sz w:val="28"/>
                <w:szCs w:val="28"/>
              </w:rPr>
              <w:t>par S</w:t>
            </w:r>
            <w:r w:rsidR="009360CF" w:rsidRPr="00B91ED5">
              <w:rPr>
                <w:rFonts w:ascii="Times New Roman" w:hAnsi="Times New Roman" w:cs="Times New Roman"/>
                <w:sz w:val="28"/>
                <w:szCs w:val="28"/>
              </w:rPr>
              <w:t>ekretariāta izveidi</w:t>
            </w:r>
            <w:r w:rsidR="00E6730E">
              <w:rPr>
                <w:rFonts w:ascii="Times New Roman" w:hAnsi="Times New Roman" w:cs="Times New Roman"/>
                <w:sz w:val="28"/>
                <w:szCs w:val="28"/>
              </w:rPr>
              <w:t xml:space="preserve"> 1.3.punkts paredz</w:t>
            </w:r>
            <w:r w:rsidR="007133C0" w:rsidRPr="00B91ED5">
              <w:rPr>
                <w:rFonts w:ascii="Times New Roman" w:hAnsi="Times New Roman" w:cs="Times New Roman"/>
                <w:sz w:val="28"/>
                <w:szCs w:val="28"/>
              </w:rPr>
              <w:t xml:space="preserve">, ka Sekretariāta atrašanās vieta ir Rīga, Latvija, savukārt 3.3.punkts paredz starp Sekretariātu un uzņemošo valsti noslēgt </w:t>
            </w:r>
            <w:r w:rsidR="009360CF" w:rsidRPr="00B91ED5">
              <w:rPr>
                <w:rFonts w:ascii="Times New Roman" w:hAnsi="Times New Roman" w:cs="Times New Roman"/>
                <w:sz w:val="28"/>
                <w:szCs w:val="28"/>
              </w:rPr>
              <w:t xml:space="preserve">uzņēmējvalsts </w:t>
            </w:r>
            <w:r w:rsidR="007133C0" w:rsidRPr="00B91ED5">
              <w:rPr>
                <w:rFonts w:ascii="Times New Roman" w:hAnsi="Times New Roman" w:cs="Times New Roman"/>
                <w:sz w:val="28"/>
                <w:szCs w:val="28"/>
              </w:rPr>
              <w:t>līgumu.</w:t>
            </w:r>
          </w:p>
          <w:p w:rsidR="009360CF" w:rsidRPr="00B91ED5" w:rsidRDefault="007133C0" w:rsidP="009360CF">
            <w:pPr>
              <w:pStyle w:val="ParastaisWeb"/>
              <w:ind w:firstLine="567"/>
              <w:jc w:val="both"/>
              <w:rPr>
                <w:sz w:val="28"/>
                <w:szCs w:val="28"/>
              </w:rPr>
            </w:pPr>
            <w:r w:rsidRPr="00B91ED5">
              <w:rPr>
                <w:sz w:val="28"/>
                <w:szCs w:val="28"/>
              </w:rPr>
              <w:lastRenderedPageBreak/>
              <w:t xml:space="preserve">Uzņēmējvalsts </w:t>
            </w:r>
            <w:r w:rsidR="009360CF" w:rsidRPr="00B91ED5">
              <w:rPr>
                <w:sz w:val="28"/>
                <w:szCs w:val="28"/>
              </w:rPr>
              <w:t>l</w:t>
            </w:r>
            <w:r w:rsidRPr="00B91ED5">
              <w:rPr>
                <w:sz w:val="28"/>
                <w:szCs w:val="28"/>
              </w:rPr>
              <w:t>īguma projekts</w:t>
            </w:r>
            <w:r w:rsidR="00F52BB6" w:rsidRPr="00B91ED5">
              <w:rPr>
                <w:sz w:val="28"/>
                <w:szCs w:val="28"/>
              </w:rPr>
              <w:t xml:space="preserve"> </w:t>
            </w:r>
            <w:r w:rsidR="00E6730E">
              <w:rPr>
                <w:sz w:val="28"/>
                <w:szCs w:val="28"/>
              </w:rPr>
              <w:t>izstrādāts Kultūras</w:t>
            </w:r>
            <w:r w:rsidR="00E6730E" w:rsidRPr="00B91ED5">
              <w:rPr>
                <w:sz w:val="28"/>
                <w:szCs w:val="28"/>
              </w:rPr>
              <w:t xml:space="preserve"> partnerības vadības komiteja</w:t>
            </w:r>
            <w:r w:rsidR="00E6730E">
              <w:rPr>
                <w:sz w:val="28"/>
                <w:szCs w:val="28"/>
              </w:rPr>
              <w:t>s</w:t>
            </w:r>
            <w:r w:rsidR="0033190B" w:rsidRPr="00B91ED5">
              <w:rPr>
                <w:sz w:val="28"/>
                <w:szCs w:val="28"/>
              </w:rPr>
              <w:t xml:space="preserve"> klātienes tikšanos laikā, kurās izskatīja</w:t>
            </w:r>
            <w:r w:rsidR="00E6730E">
              <w:rPr>
                <w:sz w:val="28"/>
                <w:szCs w:val="28"/>
              </w:rPr>
              <w:t xml:space="preserve"> dalībvalstu</w:t>
            </w:r>
            <w:r w:rsidRPr="00B91ED5">
              <w:rPr>
                <w:sz w:val="28"/>
                <w:szCs w:val="28"/>
              </w:rPr>
              <w:t xml:space="preserve"> un iesaistīto institūciju iesūtītos komentārus </w:t>
            </w:r>
            <w:r w:rsidR="001B7D92" w:rsidRPr="00B91ED5">
              <w:rPr>
                <w:sz w:val="28"/>
                <w:szCs w:val="28"/>
              </w:rPr>
              <w:t>un priekšlikumus</w:t>
            </w:r>
            <w:r w:rsidR="0033190B" w:rsidRPr="00B91ED5">
              <w:rPr>
                <w:sz w:val="28"/>
                <w:szCs w:val="28"/>
              </w:rPr>
              <w:t xml:space="preserve">. </w:t>
            </w:r>
          </w:p>
          <w:p w:rsidR="00A6715A" w:rsidRPr="00B91ED5" w:rsidRDefault="0033190B" w:rsidP="009360CF">
            <w:pPr>
              <w:pStyle w:val="ParastaisWeb"/>
              <w:ind w:firstLine="567"/>
              <w:jc w:val="both"/>
              <w:rPr>
                <w:rFonts w:eastAsia="Calibri"/>
                <w:sz w:val="28"/>
                <w:szCs w:val="28"/>
              </w:rPr>
            </w:pPr>
            <w:r w:rsidRPr="00B91ED5">
              <w:rPr>
                <w:rFonts w:eastAsia="Calibri"/>
                <w:sz w:val="28"/>
                <w:szCs w:val="28"/>
              </w:rPr>
              <w:t xml:space="preserve">Sekretariāts darbojas, pamatojoties uz dalībvalstu brīvprātīgi veiktajām </w:t>
            </w:r>
            <w:r w:rsidR="00BA4B19" w:rsidRPr="00B91ED5">
              <w:rPr>
                <w:sz w:val="28"/>
                <w:szCs w:val="28"/>
              </w:rPr>
              <w:t>iemaksām</w:t>
            </w:r>
            <w:r w:rsidRPr="00B91ED5">
              <w:rPr>
                <w:rFonts w:eastAsia="Calibri"/>
                <w:sz w:val="28"/>
                <w:szCs w:val="28"/>
              </w:rPr>
              <w:t>. Latvijas Republikas Kultūras ministrijai katru gadu ir jāiemaksā minimālā iemaksa 10</w:t>
            </w:r>
            <w:r w:rsidR="00F52BB6" w:rsidRPr="00B91ED5">
              <w:rPr>
                <w:rFonts w:eastAsia="Calibri"/>
                <w:sz w:val="28"/>
                <w:szCs w:val="28"/>
              </w:rPr>
              <w:t> </w:t>
            </w:r>
            <w:r w:rsidRPr="00B91ED5">
              <w:rPr>
                <w:rFonts w:eastAsia="Calibri"/>
                <w:sz w:val="28"/>
                <w:szCs w:val="28"/>
              </w:rPr>
              <w:t>000</w:t>
            </w:r>
            <w:r w:rsidR="00F52BB6" w:rsidRPr="00B91ED5">
              <w:rPr>
                <w:rFonts w:eastAsia="Calibri"/>
                <w:sz w:val="28"/>
                <w:szCs w:val="28"/>
              </w:rPr>
              <w:t> </w:t>
            </w:r>
            <w:r w:rsidRPr="00B91ED5">
              <w:rPr>
                <w:rFonts w:eastAsia="Calibri"/>
                <w:i/>
                <w:sz w:val="28"/>
                <w:szCs w:val="28"/>
              </w:rPr>
              <w:t>euro</w:t>
            </w:r>
            <w:r w:rsidR="00F52BB6" w:rsidRPr="00B91ED5">
              <w:rPr>
                <w:rFonts w:eastAsia="Calibri"/>
                <w:i/>
                <w:sz w:val="28"/>
                <w:szCs w:val="28"/>
              </w:rPr>
              <w:t xml:space="preserve"> </w:t>
            </w:r>
            <w:r w:rsidR="001B7D92" w:rsidRPr="00B91ED5">
              <w:rPr>
                <w:rFonts w:eastAsia="Calibri"/>
                <w:sz w:val="28"/>
                <w:szCs w:val="28"/>
              </w:rPr>
              <w:t>apmērā</w:t>
            </w:r>
            <w:r w:rsidRPr="00B91ED5">
              <w:rPr>
                <w:rFonts w:eastAsia="Calibri"/>
                <w:sz w:val="28"/>
                <w:szCs w:val="28"/>
              </w:rPr>
              <w:t>, ko arī turpmāk plānots darīt Latvijas Republikas Kultūras ministrijas budžeta ietvaros.</w:t>
            </w:r>
          </w:p>
          <w:p w:rsidR="009360CF" w:rsidRPr="00B91ED5" w:rsidRDefault="009360CF" w:rsidP="009360CF">
            <w:pPr>
              <w:pStyle w:val="ParastaisWeb"/>
              <w:ind w:firstLine="567"/>
              <w:jc w:val="both"/>
              <w:rPr>
                <w:sz w:val="28"/>
                <w:szCs w:val="28"/>
              </w:rPr>
            </w:pPr>
            <w:r w:rsidRPr="00B91ED5">
              <w:rPr>
                <w:sz w:val="28"/>
                <w:szCs w:val="28"/>
              </w:rPr>
              <w:t xml:space="preserve">Sekretariāta personāls šobrīd </w:t>
            </w:r>
            <w:r w:rsidR="001B7D92" w:rsidRPr="00B91ED5">
              <w:rPr>
                <w:sz w:val="28"/>
                <w:szCs w:val="28"/>
              </w:rPr>
              <w:t>ir viens</w:t>
            </w:r>
            <w:r w:rsidR="00F52BB6" w:rsidRPr="00B91ED5">
              <w:rPr>
                <w:sz w:val="28"/>
                <w:szCs w:val="28"/>
              </w:rPr>
              <w:t xml:space="preserve"> </w:t>
            </w:r>
            <w:r w:rsidRPr="00B91ED5">
              <w:rPr>
                <w:sz w:val="28"/>
                <w:szCs w:val="28"/>
              </w:rPr>
              <w:t>cilvēk</w:t>
            </w:r>
            <w:r w:rsidR="001B7D92" w:rsidRPr="00B91ED5">
              <w:rPr>
                <w:sz w:val="28"/>
                <w:szCs w:val="28"/>
              </w:rPr>
              <w:t>s, Latvijas Republikas pilsonis (Sekretariāta vadītājs) uz noteiktu laiku līdz 2022.gadam</w:t>
            </w:r>
            <w:r w:rsidRPr="00B91ED5">
              <w:rPr>
                <w:sz w:val="28"/>
                <w:szCs w:val="28"/>
              </w:rPr>
              <w:t>.</w:t>
            </w:r>
          </w:p>
          <w:p w:rsidR="009360CF" w:rsidRPr="00B91ED5" w:rsidRDefault="009360CF" w:rsidP="001B7D92">
            <w:pPr>
              <w:pStyle w:val="ParastaisWeb"/>
              <w:ind w:firstLine="567"/>
              <w:jc w:val="both"/>
              <w:rPr>
                <w:sz w:val="28"/>
                <w:szCs w:val="28"/>
              </w:rPr>
            </w:pPr>
            <w:r w:rsidRPr="00B91ED5">
              <w:rPr>
                <w:sz w:val="28"/>
                <w:szCs w:val="28"/>
              </w:rPr>
              <w:t xml:space="preserve">Saskaņā ar </w:t>
            </w:r>
            <w:r w:rsidR="00E6730E">
              <w:rPr>
                <w:sz w:val="28"/>
                <w:szCs w:val="28"/>
              </w:rPr>
              <w:t>u</w:t>
            </w:r>
            <w:r w:rsidR="001B7D92" w:rsidRPr="00B91ED5">
              <w:rPr>
                <w:sz w:val="28"/>
                <w:szCs w:val="28"/>
              </w:rPr>
              <w:t>zņēmējvalsts līguma projekta</w:t>
            </w:r>
            <w:r w:rsidR="00B91ED5" w:rsidRPr="00B91ED5">
              <w:rPr>
                <w:sz w:val="28"/>
                <w:szCs w:val="28"/>
              </w:rPr>
              <w:t xml:space="preserve"> </w:t>
            </w:r>
            <w:r w:rsidRPr="00B91ED5">
              <w:rPr>
                <w:sz w:val="28"/>
                <w:szCs w:val="28"/>
              </w:rPr>
              <w:t>3.panta 2.punktu pastāvīgā Sekretariāta personāla locekļi, kuri nav Latvijas pilsoņi, ir tiesīgi uz:</w:t>
            </w:r>
          </w:p>
          <w:p w:rsidR="009360CF" w:rsidRPr="00B91ED5" w:rsidRDefault="009360CF" w:rsidP="009360CF">
            <w:pPr>
              <w:pStyle w:val="ParastaisWeb"/>
              <w:numPr>
                <w:ilvl w:val="0"/>
                <w:numId w:val="35"/>
              </w:numPr>
              <w:ind w:left="365" w:hanging="365"/>
              <w:jc w:val="both"/>
              <w:rPr>
                <w:sz w:val="28"/>
                <w:szCs w:val="28"/>
              </w:rPr>
            </w:pPr>
            <w:r w:rsidRPr="00B91ED5">
              <w:rPr>
                <w:sz w:val="28"/>
                <w:szCs w:val="28"/>
              </w:rPr>
              <w:t>imunitāti pret jebkādu tiesvedību attiecībā uz mutvārdu vai rakstveida paziņojumiem, ko minētie locekļi ir snieguši, īstenojot savas amatpersonas pilnvaras, un pasākumiem, ko tie īstenojuši šajā statusā. Minēto imunitāti turpina piemērot, kad attiecīgās personas ir atstājušas Sekretariāta dienestu;</w:t>
            </w:r>
          </w:p>
          <w:p w:rsidR="009360CF" w:rsidRPr="00B91ED5" w:rsidRDefault="009360CF" w:rsidP="009360CF">
            <w:pPr>
              <w:pStyle w:val="ParastaisWeb"/>
              <w:numPr>
                <w:ilvl w:val="0"/>
                <w:numId w:val="35"/>
              </w:numPr>
              <w:ind w:left="365" w:hanging="365"/>
              <w:jc w:val="both"/>
              <w:rPr>
                <w:sz w:val="28"/>
                <w:szCs w:val="28"/>
              </w:rPr>
            </w:pPr>
            <w:r w:rsidRPr="00B91ED5">
              <w:rPr>
                <w:sz w:val="28"/>
                <w:szCs w:val="28"/>
              </w:rPr>
              <w:t>neaizskaramību attiecībā uz visiem dokumentiem, manuskriptiem, informāciju par datorizētas informācijas uzkrāšanu un izguvi, ierakstiem, fotogrāfijām un filmām, kas saistītas ar Sekretariāta darbību;</w:t>
            </w:r>
          </w:p>
          <w:p w:rsidR="009360CF" w:rsidRPr="00B91ED5" w:rsidRDefault="009360CF" w:rsidP="009360CF">
            <w:pPr>
              <w:pStyle w:val="ParastaisWeb"/>
              <w:numPr>
                <w:ilvl w:val="0"/>
                <w:numId w:val="35"/>
              </w:numPr>
              <w:ind w:left="365" w:hanging="365"/>
              <w:jc w:val="both"/>
              <w:rPr>
                <w:sz w:val="28"/>
                <w:szCs w:val="28"/>
              </w:rPr>
            </w:pPr>
            <w:r w:rsidRPr="00B91ED5">
              <w:rPr>
                <w:sz w:val="28"/>
                <w:szCs w:val="28"/>
              </w:rPr>
              <w:t>personīgiem atbrīvojumiem sev un ģimenes locekļiem no imigrācijas ierobežojumiem un noteikumiem attiecībā uz ārzemnieku reģistrāciju;</w:t>
            </w:r>
          </w:p>
          <w:p w:rsidR="009360CF" w:rsidRPr="00B91ED5" w:rsidRDefault="009360CF" w:rsidP="009360CF">
            <w:pPr>
              <w:pStyle w:val="ParastaisWeb"/>
              <w:numPr>
                <w:ilvl w:val="0"/>
                <w:numId w:val="35"/>
              </w:numPr>
              <w:ind w:left="365" w:hanging="365"/>
              <w:jc w:val="both"/>
              <w:rPr>
                <w:sz w:val="28"/>
                <w:szCs w:val="28"/>
              </w:rPr>
            </w:pPr>
            <w:r w:rsidRPr="00B91ED5">
              <w:rPr>
                <w:sz w:val="28"/>
                <w:szCs w:val="28"/>
              </w:rPr>
              <w:t xml:space="preserve">tādām pašām valūtas maiņas privilēģijām, kādas piešķir amatpersonām, kuras ieņem atbilstošus amatus diplomātiskajās pārstāvniecībās. Jo īpaši pastāvīgā personāla locekļiem, pārtraucot darbu Sekretariātā Latvijas Republikā, ir tiesības likumīgi un netraucēti pārskaitīt naudu no Latvijas Republikas tajā pašā valūtā un tādā pašā </w:t>
            </w:r>
            <w:r w:rsidRPr="00B91ED5">
              <w:rPr>
                <w:sz w:val="28"/>
                <w:szCs w:val="28"/>
              </w:rPr>
              <w:lastRenderedPageBreak/>
              <w:t>apmērā, kādā tā ievesta Latvijas Republikā, kopā ar citu naudu, attiecībā uz kuru viņi var pierādīt tās esamību to tiesiskā valdījumā;</w:t>
            </w:r>
          </w:p>
          <w:p w:rsidR="009360CF" w:rsidRPr="00B91ED5" w:rsidRDefault="009360CF" w:rsidP="009360CF">
            <w:pPr>
              <w:pStyle w:val="ParastaisWeb"/>
              <w:numPr>
                <w:ilvl w:val="0"/>
                <w:numId w:val="35"/>
              </w:numPr>
              <w:ind w:left="365" w:hanging="365"/>
              <w:jc w:val="both"/>
              <w:rPr>
                <w:sz w:val="28"/>
                <w:szCs w:val="28"/>
              </w:rPr>
            </w:pPr>
            <w:r w:rsidRPr="00B91ED5">
              <w:rPr>
                <w:sz w:val="28"/>
                <w:szCs w:val="28"/>
              </w:rPr>
              <w:t>tādu pašu aizsardzību un repatriācijas iespējām sev un saviem ģimenes locekļiem, kādas starptautisko krīžu laikā piešķir amatpersonām, kuras ieņem atbilstošus amatus diplomātiskajās pārstāvniecībās;</w:t>
            </w:r>
          </w:p>
          <w:p w:rsidR="008C7878" w:rsidRPr="00B91ED5" w:rsidRDefault="009360CF" w:rsidP="008C7878">
            <w:pPr>
              <w:pStyle w:val="ParastaisWeb"/>
              <w:numPr>
                <w:ilvl w:val="0"/>
                <w:numId w:val="35"/>
              </w:numPr>
              <w:ind w:left="365" w:hanging="365"/>
              <w:jc w:val="both"/>
              <w:rPr>
                <w:sz w:val="28"/>
                <w:szCs w:val="28"/>
              </w:rPr>
            </w:pPr>
            <w:r w:rsidRPr="00B91ED5">
              <w:rPr>
                <w:sz w:val="28"/>
                <w:szCs w:val="28"/>
              </w:rPr>
              <w:t>tiesības, stājoties amatā un neuzņemoties atbildību par muitas nodevām un citu ievedmaksu, ievest mēbeles un citas personīgās mantas, tostarp vienu transportlīdzekli katram pastāvīgā personāla loceklim un tā laulātajam vai partnerim; ievešanu var veikt vienā vai vairākos sūtījumos.</w:t>
            </w:r>
          </w:p>
          <w:p w:rsidR="009360CF" w:rsidRPr="00B91ED5" w:rsidRDefault="009360CF" w:rsidP="0043488D">
            <w:pPr>
              <w:pStyle w:val="ParastaisWeb"/>
              <w:ind w:firstLine="567"/>
              <w:jc w:val="both"/>
              <w:rPr>
                <w:sz w:val="28"/>
                <w:szCs w:val="28"/>
              </w:rPr>
            </w:pPr>
            <w:r w:rsidRPr="00B91ED5">
              <w:rPr>
                <w:sz w:val="28"/>
                <w:szCs w:val="28"/>
              </w:rPr>
              <w:t>Papildus norādītajai imunitātei un privilēģijām pastāvīgā personāla loceklim kopā ar tā ģimenes locekļiem, ciktāl viņš nav Latvijas pilsonis vai Latvijas Republikas pastāvīgais iedzīvotājs, kad viņu ieceļ amatā, ir tādas pašas privilēģijas un imunitāte, kādu p</w:t>
            </w:r>
            <w:r w:rsidR="008C7878" w:rsidRPr="00B91ED5">
              <w:rPr>
                <w:sz w:val="28"/>
                <w:szCs w:val="28"/>
              </w:rPr>
              <w:t>arasti piešķir saskaņā ar 1961.</w:t>
            </w:r>
            <w:r w:rsidRPr="00B91ED5">
              <w:rPr>
                <w:sz w:val="28"/>
                <w:szCs w:val="28"/>
              </w:rPr>
              <w:t>gada 18</w:t>
            </w:r>
            <w:r w:rsidR="008C7878" w:rsidRPr="00B91ED5">
              <w:rPr>
                <w:sz w:val="28"/>
                <w:szCs w:val="28"/>
              </w:rPr>
              <w:t>.</w:t>
            </w:r>
            <w:r w:rsidRPr="00B91ED5">
              <w:rPr>
                <w:sz w:val="28"/>
                <w:szCs w:val="28"/>
              </w:rPr>
              <w:t>aprīļa Vīnes konvenciju par diplomātiskajiem sakariem. Tomēr pastāvīgā personāla locekļiem nav imunitātes attiecībā uz kādas trešās personas civilprasību par kaitējumu, kas radies negadījumā, kuru izraisījis pastāvīgā personāla loceklim piederošs vai tā vadīts mehāniskais transportlīdzeklis vai cits transportlīdzeklis, vai attiecībā uz satiksmes pārkāpumu, kas saistīts ar šādu transportlīdzekli un ko pastāvīgā personāla loceklis izraisījis.</w:t>
            </w:r>
          </w:p>
          <w:p w:rsidR="0011293A" w:rsidRPr="00B91ED5" w:rsidRDefault="0011293A" w:rsidP="00B91ED5">
            <w:pPr>
              <w:pStyle w:val="ParastaisWeb"/>
              <w:ind w:firstLine="567"/>
              <w:jc w:val="both"/>
              <w:rPr>
                <w:sz w:val="28"/>
                <w:szCs w:val="28"/>
              </w:rPr>
            </w:pPr>
            <w:r w:rsidRPr="00B91ED5">
              <w:rPr>
                <w:sz w:val="28"/>
                <w:szCs w:val="28"/>
              </w:rPr>
              <w:t xml:space="preserve">Privilēģijas un imunitāti saskaņā ar </w:t>
            </w:r>
            <w:r w:rsidR="00B91ED5" w:rsidRPr="00B91ED5">
              <w:rPr>
                <w:sz w:val="28"/>
                <w:szCs w:val="28"/>
              </w:rPr>
              <w:t>uzņēmējvalsts līgumu</w:t>
            </w:r>
            <w:r w:rsidRPr="00B91ED5">
              <w:rPr>
                <w:sz w:val="28"/>
                <w:szCs w:val="28"/>
              </w:rPr>
              <w:t xml:space="preserve"> piešķir tikai tādā nolūkā, lai efektīvi sasniegtu Sekretariāta mērķus. Sekretariāta vadītājs var atcelt pastāvīgā personāla locekļa imunitāti, ja, pēc viņa domām, imunitāte varētu kavēt tiesvedību un to var apturēt, nekaitējot Sekretariāta interesēm.</w:t>
            </w:r>
          </w:p>
        </w:tc>
      </w:tr>
      <w:tr w:rsidR="00E5323B" w:rsidRPr="00B91ED5" w:rsidTr="005049EA">
        <w:trPr>
          <w:tblCellSpacing w:w="15" w:type="dxa"/>
        </w:trPr>
        <w:tc>
          <w:tcPr>
            <w:tcW w:w="590" w:type="dxa"/>
            <w:tcBorders>
              <w:top w:val="outset" w:sz="6" w:space="0" w:color="auto"/>
              <w:left w:val="outset" w:sz="6" w:space="0" w:color="auto"/>
              <w:bottom w:val="outset" w:sz="6" w:space="0" w:color="auto"/>
              <w:right w:val="outset" w:sz="6" w:space="0" w:color="auto"/>
            </w:tcBorders>
            <w:hideMark/>
          </w:tcPr>
          <w:p w:rsidR="00655F2C" w:rsidRPr="00B91ED5" w:rsidRDefault="00E5323B" w:rsidP="00A32AF6">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lastRenderedPageBreak/>
              <w:t>3.</w:t>
            </w:r>
          </w:p>
        </w:tc>
        <w:tc>
          <w:tcPr>
            <w:tcW w:w="2954" w:type="dxa"/>
            <w:tcBorders>
              <w:top w:val="outset" w:sz="6" w:space="0" w:color="auto"/>
              <w:left w:val="outset" w:sz="6" w:space="0" w:color="auto"/>
              <w:bottom w:val="outset" w:sz="6" w:space="0" w:color="auto"/>
              <w:right w:val="outset" w:sz="6" w:space="0" w:color="auto"/>
            </w:tcBorders>
            <w:hideMark/>
          </w:tcPr>
          <w:p w:rsidR="00A6715A" w:rsidRPr="00B91ED5" w:rsidRDefault="00E5323B">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xml:space="preserve">Projekta izstrādē iesaistītās institūcijas un publiskas personas </w:t>
            </w:r>
            <w:r w:rsidRPr="00B91ED5">
              <w:rPr>
                <w:rFonts w:ascii="Times New Roman" w:eastAsia="Times New Roman" w:hAnsi="Times New Roman" w:cs="Times New Roman"/>
                <w:iCs/>
                <w:sz w:val="28"/>
                <w:szCs w:val="28"/>
                <w:lang w:eastAsia="lv-LV"/>
              </w:rPr>
              <w:lastRenderedPageBreak/>
              <w:t>kapitālsabiedrības</w:t>
            </w:r>
          </w:p>
        </w:tc>
        <w:tc>
          <w:tcPr>
            <w:tcW w:w="5557" w:type="dxa"/>
            <w:tcBorders>
              <w:top w:val="outset" w:sz="6" w:space="0" w:color="auto"/>
              <w:left w:val="outset" w:sz="6" w:space="0" w:color="auto"/>
              <w:bottom w:val="outset" w:sz="6" w:space="0" w:color="auto"/>
              <w:right w:val="outset" w:sz="6" w:space="0" w:color="auto"/>
            </w:tcBorders>
            <w:hideMark/>
          </w:tcPr>
          <w:p w:rsidR="00DD0553" w:rsidRPr="00B91ED5" w:rsidRDefault="00390690" w:rsidP="009360CF">
            <w:pPr>
              <w:spacing w:after="0" w:line="240" w:lineRule="auto"/>
              <w:jc w:val="both"/>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lastRenderedPageBreak/>
              <w:t>Kultūras ministrija</w:t>
            </w:r>
            <w:r w:rsidR="009360CF" w:rsidRPr="00B91ED5">
              <w:rPr>
                <w:rFonts w:ascii="Times New Roman" w:eastAsia="Times New Roman" w:hAnsi="Times New Roman" w:cs="Times New Roman"/>
                <w:iCs/>
                <w:sz w:val="28"/>
                <w:szCs w:val="28"/>
                <w:lang w:eastAsia="lv-LV"/>
              </w:rPr>
              <w:t xml:space="preserve">, </w:t>
            </w:r>
            <w:r w:rsidR="00D77D9F" w:rsidRPr="00B91ED5">
              <w:rPr>
                <w:rFonts w:ascii="Times New Roman" w:eastAsia="Times New Roman" w:hAnsi="Times New Roman" w:cs="Times New Roman"/>
                <w:iCs/>
                <w:sz w:val="28"/>
                <w:szCs w:val="28"/>
                <w:lang w:eastAsia="lv-LV"/>
              </w:rPr>
              <w:t>Ārlietu ministrija</w:t>
            </w:r>
            <w:r w:rsidR="009360CF" w:rsidRPr="00B91ED5">
              <w:rPr>
                <w:rFonts w:ascii="Times New Roman" w:eastAsia="Times New Roman" w:hAnsi="Times New Roman" w:cs="Times New Roman"/>
                <w:iCs/>
                <w:sz w:val="28"/>
                <w:szCs w:val="28"/>
                <w:lang w:eastAsia="lv-LV"/>
              </w:rPr>
              <w:t xml:space="preserve">, </w:t>
            </w:r>
            <w:r w:rsidR="00DD0553" w:rsidRPr="00B91ED5">
              <w:rPr>
                <w:rFonts w:ascii="Times New Roman" w:eastAsia="Times New Roman" w:hAnsi="Times New Roman" w:cs="Times New Roman"/>
                <w:iCs/>
                <w:sz w:val="28"/>
                <w:szCs w:val="28"/>
                <w:lang w:eastAsia="lv-LV"/>
              </w:rPr>
              <w:t>Finanšu ministrija</w:t>
            </w:r>
            <w:r w:rsidR="009360CF" w:rsidRPr="00B91ED5">
              <w:rPr>
                <w:rFonts w:ascii="Times New Roman" w:eastAsia="Times New Roman" w:hAnsi="Times New Roman" w:cs="Times New Roman"/>
                <w:iCs/>
                <w:sz w:val="28"/>
                <w:szCs w:val="28"/>
                <w:lang w:eastAsia="lv-LV"/>
              </w:rPr>
              <w:t xml:space="preserve">, </w:t>
            </w:r>
            <w:r w:rsidR="00DD0553" w:rsidRPr="00B91ED5">
              <w:rPr>
                <w:rFonts w:ascii="Times New Roman" w:eastAsia="Times New Roman" w:hAnsi="Times New Roman" w:cs="Times New Roman"/>
                <w:iCs/>
                <w:sz w:val="28"/>
                <w:szCs w:val="28"/>
                <w:lang w:eastAsia="lv-LV"/>
              </w:rPr>
              <w:t>Tieslietu ministrija</w:t>
            </w:r>
            <w:r w:rsidR="009360CF" w:rsidRPr="00B91ED5">
              <w:rPr>
                <w:rFonts w:ascii="Times New Roman" w:eastAsia="Times New Roman" w:hAnsi="Times New Roman" w:cs="Times New Roman"/>
                <w:iCs/>
                <w:sz w:val="28"/>
                <w:szCs w:val="28"/>
                <w:lang w:eastAsia="lv-LV"/>
              </w:rPr>
              <w:t xml:space="preserve">, </w:t>
            </w:r>
            <w:r w:rsidR="00D77D9F" w:rsidRPr="00B91ED5">
              <w:rPr>
                <w:rFonts w:ascii="Times New Roman" w:eastAsia="Times New Roman" w:hAnsi="Times New Roman" w:cs="Times New Roman"/>
                <w:iCs/>
                <w:sz w:val="28"/>
                <w:szCs w:val="28"/>
                <w:lang w:eastAsia="lv-LV"/>
              </w:rPr>
              <w:t>Veselības ministrija</w:t>
            </w:r>
            <w:r w:rsidR="009360CF" w:rsidRPr="00B91ED5">
              <w:rPr>
                <w:rFonts w:ascii="Times New Roman" w:eastAsia="Times New Roman" w:hAnsi="Times New Roman" w:cs="Times New Roman"/>
                <w:iCs/>
                <w:sz w:val="28"/>
                <w:szCs w:val="28"/>
                <w:lang w:eastAsia="lv-LV"/>
              </w:rPr>
              <w:t xml:space="preserve">, </w:t>
            </w:r>
            <w:r w:rsidR="00DD0553" w:rsidRPr="00B91ED5">
              <w:rPr>
                <w:rFonts w:ascii="Times New Roman" w:eastAsia="Times New Roman" w:hAnsi="Times New Roman" w:cs="Times New Roman"/>
                <w:iCs/>
                <w:sz w:val="28"/>
                <w:szCs w:val="28"/>
                <w:lang w:eastAsia="lv-LV"/>
              </w:rPr>
              <w:t>Iekšlietu ministrija</w:t>
            </w:r>
            <w:r w:rsidR="009360CF" w:rsidRPr="00B91ED5">
              <w:rPr>
                <w:rFonts w:ascii="Times New Roman" w:eastAsia="Times New Roman" w:hAnsi="Times New Roman" w:cs="Times New Roman"/>
                <w:iCs/>
                <w:sz w:val="28"/>
                <w:szCs w:val="28"/>
                <w:lang w:eastAsia="lv-LV"/>
              </w:rPr>
              <w:t xml:space="preserve">, </w:t>
            </w:r>
            <w:r w:rsidR="00DD0553" w:rsidRPr="00B91ED5">
              <w:rPr>
                <w:rFonts w:ascii="Times New Roman" w:eastAsia="Times New Roman" w:hAnsi="Times New Roman" w:cs="Times New Roman"/>
                <w:iCs/>
                <w:sz w:val="28"/>
                <w:szCs w:val="28"/>
                <w:lang w:eastAsia="lv-LV"/>
              </w:rPr>
              <w:t xml:space="preserve">Ekonomikas </w:t>
            </w:r>
            <w:r w:rsidR="00DD0553" w:rsidRPr="00B91ED5">
              <w:rPr>
                <w:rFonts w:ascii="Times New Roman" w:eastAsia="Times New Roman" w:hAnsi="Times New Roman" w:cs="Times New Roman"/>
                <w:iCs/>
                <w:sz w:val="28"/>
                <w:szCs w:val="28"/>
                <w:lang w:eastAsia="lv-LV"/>
              </w:rPr>
              <w:lastRenderedPageBreak/>
              <w:t>ministrija</w:t>
            </w:r>
            <w:r w:rsidR="009360CF" w:rsidRPr="00B91ED5">
              <w:rPr>
                <w:rFonts w:ascii="Times New Roman" w:eastAsia="Times New Roman" w:hAnsi="Times New Roman" w:cs="Times New Roman"/>
                <w:iCs/>
                <w:sz w:val="28"/>
                <w:szCs w:val="28"/>
                <w:lang w:eastAsia="lv-LV"/>
              </w:rPr>
              <w:t xml:space="preserve">, </w:t>
            </w:r>
            <w:r w:rsidR="00DD0553" w:rsidRPr="00B91ED5">
              <w:rPr>
                <w:rFonts w:ascii="Times New Roman" w:eastAsia="Times New Roman" w:hAnsi="Times New Roman" w:cs="Times New Roman"/>
                <w:iCs/>
                <w:sz w:val="28"/>
                <w:szCs w:val="28"/>
                <w:lang w:eastAsia="lv-LV"/>
              </w:rPr>
              <w:t>Labklājības ministrija</w:t>
            </w:r>
            <w:r w:rsidR="00AD7ED7" w:rsidRPr="00B91ED5">
              <w:rPr>
                <w:rFonts w:ascii="Times New Roman" w:eastAsia="Times New Roman" w:hAnsi="Times New Roman" w:cs="Times New Roman"/>
                <w:iCs/>
                <w:sz w:val="28"/>
                <w:szCs w:val="28"/>
                <w:lang w:eastAsia="lv-LV"/>
              </w:rPr>
              <w:t xml:space="preserve"> un Izglītības un zinātnes ministrija</w:t>
            </w:r>
            <w:r w:rsidR="009360CF" w:rsidRPr="00B91ED5">
              <w:rPr>
                <w:rFonts w:ascii="Times New Roman" w:eastAsia="Times New Roman" w:hAnsi="Times New Roman" w:cs="Times New Roman"/>
                <w:iCs/>
                <w:sz w:val="28"/>
                <w:szCs w:val="28"/>
                <w:lang w:eastAsia="lv-LV"/>
              </w:rPr>
              <w:t>.</w:t>
            </w:r>
          </w:p>
        </w:tc>
      </w:tr>
      <w:tr w:rsidR="00E5323B" w:rsidRPr="00B91ED5" w:rsidTr="005049EA">
        <w:trPr>
          <w:tblCellSpacing w:w="15" w:type="dxa"/>
        </w:trPr>
        <w:tc>
          <w:tcPr>
            <w:tcW w:w="590" w:type="dxa"/>
            <w:tcBorders>
              <w:top w:val="outset" w:sz="6" w:space="0" w:color="auto"/>
              <w:left w:val="outset" w:sz="6" w:space="0" w:color="auto"/>
              <w:bottom w:val="outset" w:sz="6" w:space="0" w:color="auto"/>
              <w:right w:val="outset" w:sz="6" w:space="0" w:color="auto"/>
            </w:tcBorders>
            <w:hideMark/>
          </w:tcPr>
          <w:p w:rsidR="00655F2C" w:rsidRPr="00B91ED5" w:rsidRDefault="00E5323B" w:rsidP="00A32AF6">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lastRenderedPageBreak/>
              <w:t>4.</w:t>
            </w:r>
          </w:p>
        </w:tc>
        <w:tc>
          <w:tcPr>
            <w:tcW w:w="2954" w:type="dxa"/>
            <w:tcBorders>
              <w:top w:val="outset" w:sz="6" w:space="0" w:color="auto"/>
              <w:left w:val="outset" w:sz="6" w:space="0" w:color="auto"/>
              <w:bottom w:val="outset" w:sz="6" w:space="0" w:color="auto"/>
              <w:right w:val="outset" w:sz="6" w:space="0" w:color="auto"/>
            </w:tcBorders>
            <w:hideMark/>
          </w:tcPr>
          <w:p w:rsidR="00A6715A" w:rsidRPr="00B91ED5" w:rsidRDefault="00E5323B">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Cita informācija</w:t>
            </w:r>
          </w:p>
        </w:tc>
        <w:tc>
          <w:tcPr>
            <w:tcW w:w="5557" w:type="dxa"/>
            <w:tcBorders>
              <w:top w:val="outset" w:sz="6" w:space="0" w:color="auto"/>
              <w:left w:val="outset" w:sz="6" w:space="0" w:color="auto"/>
              <w:bottom w:val="outset" w:sz="6" w:space="0" w:color="auto"/>
              <w:right w:val="outset" w:sz="6" w:space="0" w:color="auto"/>
            </w:tcBorders>
            <w:hideMark/>
          </w:tcPr>
          <w:p w:rsidR="00A6715A" w:rsidRPr="00B91ED5" w:rsidRDefault="00D621BB">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Nav</w:t>
            </w:r>
          </w:p>
        </w:tc>
      </w:tr>
    </w:tbl>
    <w:p w:rsidR="006E7048" w:rsidRPr="00B91ED5" w:rsidRDefault="00E5323B" w:rsidP="00A32AF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221"/>
      </w:tblGrid>
      <w:tr w:rsidR="00E5323B" w:rsidRPr="00B91ED5" w:rsidTr="008C78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715A" w:rsidRPr="00B91ED5" w:rsidRDefault="00E5323B">
            <w:pPr>
              <w:spacing w:after="0" w:line="240" w:lineRule="auto"/>
              <w:jc w:val="center"/>
              <w:rPr>
                <w:rFonts w:ascii="Times New Roman" w:eastAsia="Times New Roman" w:hAnsi="Times New Roman" w:cs="Times New Roman"/>
                <w:b/>
                <w:bCs/>
                <w:iCs/>
                <w:sz w:val="28"/>
                <w:szCs w:val="28"/>
                <w:lang w:eastAsia="lv-LV"/>
              </w:rPr>
            </w:pPr>
            <w:r w:rsidRPr="00B91ED5">
              <w:rPr>
                <w:rFonts w:ascii="Times New Roman" w:eastAsia="Times New Roman" w:hAnsi="Times New Roman" w:cs="Times New Roman"/>
                <w:b/>
                <w:bCs/>
                <w:iCs/>
                <w:sz w:val="28"/>
                <w:szCs w:val="28"/>
                <w:lang w:eastAsia="lv-LV"/>
              </w:rPr>
              <w:t>II. Tiesību akta projekta ietekme uz sabiedrību, tautsaimniecības attīstību un administratīvo slogu</w:t>
            </w:r>
          </w:p>
        </w:tc>
      </w:tr>
      <w:tr w:rsidR="008C7878" w:rsidRPr="00B91ED5" w:rsidTr="008C7878">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8C7878" w:rsidRPr="00B91ED5" w:rsidRDefault="00BD1334" w:rsidP="008C7878">
            <w:pPr>
              <w:spacing w:after="0" w:line="240" w:lineRule="auto"/>
              <w:jc w:val="center"/>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Likump</w:t>
            </w:r>
            <w:r w:rsidR="008C7878" w:rsidRPr="00B91ED5">
              <w:rPr>
                <w:rFonts w:ascii="Times New Roman" w:eastAsia="Times New Roman" w:hAnsi="Times New Roman" w:cs="Times New Roman"/>
                <w:iCs/>
                <w:sz w:val="28"/>
                <w:szCs w:val="28"/>
                <w:lang w:eastAsia="lv-LV"/>
              </w:rPr>
              <w:t>rojekts šo jomu neskar.</w:t>
            </w:r>
          </w:p>
        </w:tc>
      </w:tr>
    </w:tbl>
    <w:p w:rsidR="002F2C93" w:rsidRPr="00B91ED5" w:rsidRDefault="002F2C93" w:rsidP="00A32AF6">
      <w:pPr>
        <w:spacing w:after="0" w:line="240" w:lineRule="auto"/>
        <w:rPr>
          <w:rFonts w:ascii="Times New Roman" w:eastAsia="Times New Roman" w:hAnsi="Times New Roman" w:cs="Times New Roman"/>
          <w:iCs/>
          <w:sz w:val="28"/>
          <w:szCs w:val="28"/>
          <w:lang w:eastAsia="lv-LV"/>
        </w:rPr>
      </w:pPr>
    </w:p>
    <w:tbl>
      <w:tblPr>
        <w:tblW w:w="0" w:type="auto"/>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1776"/>
        <w:gridCol w:w="1134"/>
        <w:gridCol w:w="1134"/>
        <w:gridCol w:w="993"/>
        <w:gridCol w:w="1134"/>
        <w:gridCol w:w="850"/>
        <w:gridCol w:w="992"/>
        <w:gridCol w:w="1208"/>
      </w:tblGrid>
      <w:tr w:rsidR="002F2C93" w:rsidRPr="00B91ED5" w:rsidTr="00EB4AE8">
        <w:trPr>
          <w:tblCellSpacing w:w="15" w:type="dxa"/>
        </w:trPr>
        <w:tc>
          <w:tcPr>
            <w:tcW w:w="9161" w:type="dxa"/>
            <w:gridSpan w:val="8"/>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jc w:val="center"/>
              <w:rPr>
                <w:rFonts w:ascii="Times New Roman" w:eastAsia="Times New Roman" w:hAnsi="Times New Roman" w:cs="Times New Roman"/>
                <w:b/>
                <w:bCs/>
                <w:iCs/>
                <w:sz w:val="28"/>
                <w:szCs w:val="28"/>
                <w:lang w:eastAsia="lv-LV"/>
              </w:rPr>
            </w:pPr>
            <w:r w:rsidRPr="00B91ED5">
              <w:rPr>
                <w:rFonts w:ascii="Times New Roman" w:eastAsia="Times New Roman" w:hAnsi="Times New Roman" w:cs="Times New Roman"/>
                <w:b/>
                <w:bCs/>
                <w:iCs/>
                <w:sz w:val="28"/>
                <w:szCs w:val="28"/>
                <w:lang w:eastAsia="lv-LV"/>
              </w:rPr>
              <w:t>III. Tiesību akta projekta ietekme uz valsts budžetu un pašvaldību budžetiem</w:t>
            </w:r>
          </w:p>
        </w:tc>
      </w:tr>
      <w:tr w:rsidR="002F2C93" w:rsidRPr="00B91ED5" w:rsidTr="00EB4AE8">
        <w:trPr>
          <w:tblCellSpacing w:w="15" w:type="dxa"/>
        </w:trPr>
        <w:tc>
          <w:tcPr>
            <w:tcW w:w="1731" w:type="dxa"/>
            <w:vMerge w:val="restart"/>
            <w:tcBorders>
              <w:top w:val="outset" w:sz="6" w:space="0" w:color="auto"/>
              <w:left w:val="outset" w:sz="6" w:space="0" w:color="auto"/>
              <w:bottom w:val="outset" w:sz="6" w:space="0" w:color="auto"/>
              <w:right w:val="outset" w:sz="6" w:space="0" w:color="auto"/>
            </w:tcBorders>
            <w:vAlign w:val="center"/>
            <w:hideMark/>
          </w:tcPr>
          <w:p w:rsidR="002F2C93" w:rsidRPr="00B91ED5" w:rsidRDefault="002F2C93" w:rsidP="00A32AF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Rādītāji</w:t>
            </w:r>
          </w:p>
        </w:tc>
        <w:tc>
          <w:tcPr>
            <w:tcW w:w="2238"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6715A" w:rsidRPr="00B91ED5" w:rsidRDefault="00F24293">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2020</w:t>
            </w:r>
            <w:r w:rsidR="002F2C93" w:rsidRPr="00B91ED5">
              <w:rPr>
                <w:rFonts w:ascii="Times New Roman" w:eastAsia="Times New Roman" w:hAnsi="Times New Roman" w:cs="Times New Roman"/>
                <w:iCs/>
                <w:sz w:val="28"/>
                <w:szCs w:val="28"/>
                <w:lang w:eastAsia="lv-LV"/>
              </w:rPr>
              <w:t>.gads</w:t>
            </w:r>
          </w:p>
        </w:tc>
        <w:tc>
          <w:tcPr>
            <w:tcW w:w="5132" w:type="dxa"/>
            <w:gridSpan w:val="5"/>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Turpmākie trīs gadi (</w:t>
            </w:r>
            <w:r w:rsidRPr="00B91ED5">
              <w:rPr>
                <w:rFonts w:ascii="Times New Roman" w:eastAsia="Times New Roman" w:hAnsi="Times New Roman" w:cs="Times New Roman"/>
                <w:i/>
                <w:iCs/>
                <w:sz w:val="28"/>
                <w:szCs w:val="28"/>
                <w:lang w:eastAsia="lv-LV"/>
              </w:rPr>
              <w:t>euro</w:t>
            </w:r>
            <w:r w:rsidRPr="00B91ED5">
              <w:rPr>
                <w:rFonts w:ascii="Times New Roman" w:eastAsia="Times New Roman" w:hAnsi="Times New Roman" w:cs="Times New Roman"/>
                <w:iCs/>
                <w:sz w:val="28"/>
                <w:szCs w:val="28"/>
                <w:lang w:eastAsia="lv-LV"/>
              </w:rPr>
              <w:t>)</w:t>
            </w:r>
          </w:p>
        </w:tc>
      </w:tr>
      <w:tr w:rsidR="00D63266" w:rsidRPr="00B91ED5" w:rsidTr="00EB4AE8">
        <w:trPr>
          <w:tblCellSpacing w:w="15" w:type="dxa"/>
        </w:trPr>
        <w:tc>
          <w:tcPr>
            <w:tcW w:w="1731" w:type="dxa"/>
            <w:vMerge/>
            <w:tcBorders>
              <w:top w:val="outset" w:sz="6" w:space="0" w:color="auto"/>
              <w:left w:val="outset" w:sz="6" w:space="0" w:color="auto"/>
              <w:bottom w:val="outset" w:sz="6" w:space="0" w:color="auto"/>
              <w:right w:val="outset" w:sz="6" w:space="0" w:color="auto"/>
            </w:tcBorders>
            <w:vAlign w:val="center"/>
            <w:hideMark/>
          </w:tcPr>
          <w:p w:rsidR="00A6715A" w:rsidRPr="00B91ED5" w:rsidRDefault="00A6715A">
            <w:pPr>
              <w:spacing w:after="0" w:line="240" w:lineRule="auto"/>
              <w:rPr>
                <w:rFonts w:ascii="Times New Roman" w:eastAsia="Times New Roman" w:hAnsi="Times New Roman" w:cs="Times New Roman"/>
                <w:iCs/>
                <w:sz w:val="28"/>
                <w:szCs w:val="28"/>
                <w:lang w:eastAsia="lv-LV"/>
              </w:rPr>
            </w:pPr>
          </w:p>
        </w:tc>
        <w:tc>
          <w:tcPr>
            <w:tcW w:w="2238" w:type="dxa"/>
            <w:gridSpan w:val="2"/>
            <w:vMerge/>
            <w:tcBorders>
              <w:top w:val="outset" w:sz="6" w:space="0" w:color="auto"/>
              <w:left w:val="outset" w:sz="6" w:space="0" w:color="auto"/>
              <w:bottom w:val="outset" w:sz="6" w:space="0" w:color="auto"/>
              <w:right w:val="outset" w:sz="6" w:space="0" w:color="auto"/>
            </w:tcBorders>
            <w:vAlign w:val="center"/>
            <w:hideMark/>
          </w:tcPr>
          <w:p w:rsidR="00A6715A" w:rsidRPr="00B91ED5" w:rsidRDefault="00A6715A">
            <w:pPr>
              <w:spacing w:after="0" w:line="240" w:lineRule="auto"/>
              <w:rPr>
                <w:rFonts w:ascii="Times New Roman" w:eastAsia="Times New Roman" w:hAnsi="Times New Roman" w:cs="Times New Roman"/>
                <w:iCs/>
                <w:sz w:val="28"/>
                <w:szCs w:val="28"/>
                <w:lang w:eastAsia="lv-LV"/>
              </w:rPr>
            </w:pPr>
          </w:p>
        </w:tc>
        <w:tc>
          <w:tcPr>
            <w:tcW w:w="2097" w:type="dxa"/>
            <w:gridSpan w:val="2"/>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20</w:t>
            </w:r>
            <w:r w:rsidR="00F24293" w:rsidRPr="00B91ED5">
              <w:rPr>
                <w:rFonts w:ascii="Times New Roman" w:eastAsia="Times New Roman" w:hAnsi="Times New Roman" w:cs="Times New Roman"/>
                <w:iCs/>
                <w:sz w:val="28"/>
                <w:szCs w:val="28"/>
                <w:lang w:eastAsia="lv-LV"/>
              </w:rPr>
              <w:t>21</w:t>
            </w:r>
            <w:r w:rsidR="002F2C93" w:rsidRPr="00B91ED5">
              <w:rPr>
                <w:rFonts w:ascii="Times New Roman" w:eastAsia="Times New Roman" w:hAnsi="Times New Roman" w:cs="Times New Roman"/>
                <w:iCs/>
                <w:sz w:val="28"/>
                <w:szCs w:val="28"/>
                <w:lang w:eastAsia="lv-LV"/>
              </w:rPr>
              <w:t>.</w:t>
            </w:r>
            <w:r w:rsidR="00D72E62" w:rsidRPr="00B91ED5">
              <w:rPr>
                <w:rFonts w:ascii="Times New Roman" w:eastAsia="Times New Roman" w:hAnsi="Times New Roman" w:cs="Times New Roman"/>
                <w:iCs/>
                <w:sz w:val="28"/>
                <w:szCs w:val="28"/>
                <w:lang w:eastAsia="lv-LV"/>
              </w:rPr>
              <w:t>gads</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A6715A" w:rsidRPr="00B91ED5" w:rsidRDefault="00F24293">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2022</w:t>
            </w:r>
            <w:r w:rsidR="002F2C93" w:rsidRPr="00B91ED5">
              <w:rPr>
                <w:rFonts w:ascii="Times New Roman" w:eastAsia="Times New Roman" w:hAnsi="Times New Roman" w:cs="Times New Roman"/>
                <w:iCs/>
                <w:sz w:val="28"/>
                <w:szCs w:val="28"/>
                <w:lang w:eastAsia="lv-LV"/>
              </w:rPr>
              <w:t>.</w:t>
            </w:r>
            <w:r w:rsidR="00D72E62" w:rsidRPr="00B91ED5">
              <w:rPr>
                <w:rFonts w:ascii="Times New Roman" w:eastAsia="Times New Roman" w:hAnsi="Times New Roman" w:cs="Times New Roman"/>
                <w:iCs/>
                <w:sz w:val="28"/>
                <w:szCs w:val="28"/>
                <w:lang w:eastAsia="lv-LV"/>
              </w:rPr>
              <w:t>gads</w:t>
            </w:r>
          </w:p>
        </w:tc>
        <w:tc>
          <w:tcPr>
            <w:tcW w:w="11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F24293">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2023</w:t>
            </w:r>
            <w:r w:rsidR="002F2C93" w:rsidRPr="00B91ED5">
              <w:rPr>
                <w:rFonts w:ascii="Times New Roman" w:eastAsia="Times New Roman" w:hAnsi="Times New Roman" w:cs="Times New Roman"/>
                <w:iCs/>
                <w:sz w:val="28"/>
                <w:szCs w:val="28"/>
                <w:lang w:eastAsia="lv-LV"/>
              </w:rPr>
              <w:t>.</w:t>
            </w:r>
            <w:r w:rsidR="00D72E62" w:rsidRPr="00B91ED5">
              <w:rPr>
                <w:rFonts w:ascii="Times New Roman" w:eastAsia="Times New Roman" w:hAnsi="Times New Roman" w:cs="Times New Roman"/>
                <w:iCs/>
                <w:sz w:val="28"/>
                <w:szCs w:val="28"/>
                <w:lang w:eastAsia="lv-LV"/>
              </w:rPr>
              <w:t xml:space="preserve"> gads</w:t>
            </w:r>
          </w:p>
        </w:tc>
      </w:tr>
      <w:tr w:rsidR="00D63266" w:rsidRPr="00B91ED5" w:rsidTr="00EB4AE8">
        <w:trPr>
          <w:tblCellSpacing w:w="15" w:type="dxa"/>
        </w:trPr>
        <w:tc>
          <w:tcPr>
            <w:tcW w:w="1731" w:type="dxa"/>
            <w:vMerge/>
            <w:tcBorders>
              <w:top w:val="outset" w:sz="6" w:space="0" w:color="auto"/>
              <w:left w:val="outset" w:sz="6" w:space="0" w:color="auto"/>
              <w:bottom w:val="outset" w:sz="6" w:space="0" w:color="auto"/>
              <w:right w:val="outset" w:sz="6" w:space="0" w:color="auto"/>
            </w:tcBorders>
            <w:vAlign w:val="center"/>
            <w:hideMark/>
          </w:tcPr>
          <w:p w:rsidR="00A6715A" w:rsidRPr="00B91ED5" w:rsidRDefault="00A6715A">
            <w:pPr>
              <w:spacing w:after="0" w:line="240" w:lineRule="auto"/>
              <w:rPr>
                <w:rFonts w:ascii="Times New Roman" w:eastAsia="Times New Roman" w:hAnsi="Times New Roman" w:cs="Times New Roman"/>
                <w:iCs/>
                <w:sz w:val="28"/>
                <w:szCs w:val="28"/>
                <w:lang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saskaņā ar valsts budžetu kārtējam gadam</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izmaiņas kārtējā gadā, salīdzinot ar valsts budžetu kārtējam gadam</w:t>
            </w:r>
          </w:p>
        </w:tc>
        <w:tc>
          <w:tcPr>
            <w:tcW w:w="9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saskaņā ar vidēja termiņa budžeta ietvaru</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rsidP="008C7878">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xml:space="preserve">izmaiņas, salīdzinot ar vidēja termiņa budžeta ietvaru </w:t>
            </w:r>
            <w:r w:rsidR="008C7878" w:rsidRPr="00B91ED5">
              <w:rPr>
                <w:rFonts w:ascii="Times New Roman" w:eastAsia="Times New Roman" w:hAnsi="Times New Roman" w:cs="Times New Roman"/>
                <w:iCs/>
                <w:sz w:val="28"/>
                <w:szCs w:val="28"/>
                <w:lang w:eastAsia="lv-LV"/>
              </w:rPr>
              <w:t>2021</w:t>
            </w:r>
            <w:r w:rsidR="002F2C93" w:rsidRPr="00B91ED5">
              <w:rPr>
                <w:rFonts w:ascii="Times New Roman" w:eastAsia="Times New Roman" w:hAnsi="Times New Roman" w:cs="Times New Roman"/>
                <w:iCs/>
                <w:sz w:val="28"/>
                <w:szCs w:val="28"/>
                <w:lang w:eastAsia="lv-LV"/>
              </w:rPr>
              <w:t>. gadam</w:t>
            </w:r>
          </w:p>
        </w:tc>
        <w:tc>
          <w:tcPr>
            <w:tcW w:w="820"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saskaņā ar vidēja termiņa budžeta ietvaru</w:t>
            </w:r>
          </w:p>
        </w:tc>
        <w:tc>
          <w:tcPr>
            <w:tcW w:w="962"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rsidP="008C7878">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xml:space="preserve">izmaiņas, salīdzinot ar vidēja termiņa budžeta ietvaru </w:t>
            </w:r>
            <w:r w:rsidR="008C7878" w:rsidRPr="00B91ED5">
              <w:rPr>
                <w:rFonts w:ascii="Times New Roman" w:eastAsia="Times New Roman" w:hAnsi="Times New Roman" w:cs="Times New Roman"/>
                <w:iCs/>
                <w:sz w:val="28"/>
                <w:szCs w:val="28"/>
                <w:lang w:eastAsia="lv-LV"/>
              </w:rPr>
              <w:t>2022</w:t>
            </w:r>
            <w:r w:rsidRPr="00B91ED5">
              <w:rPr>
                <w:rFonts w:ascii="Times New Roman" w:eastAsia="Times New Roman" w:hAnsi="Times New Roman" w:cs="Times New Roman"/>
                <w:iCs/>
                <w:sz w:val="28"/>
                <w:szCs w:val="28"/>
                <w:lang w:eastAsia="lv-LV"/>
              </w:rPr>
              <w:t>. gadam</w:t>
            </w:r>
          </w:p>
        </w:tc>
        <w:tc>
          <w:tcPr>
            <w:tcW w:w="1163" w:type="dxa"/>
            <w:tcBorders>
              <w:top w:val="outset" w:sz="6" w:space="0" w:color="auto"/>
              <w:left w:val="outset" w:sz="6" w:space="0" w:color="auto"/>
              <w:bottom w:val="outset" w:sz="6" w:space="0" w:color="auto"/>
              <w:right w:val="outset" w:sz="6" w:space="0" w:color="auto"/>
            </w:tcBorders>
            <w:vAlign w:val="center"/>
            <w:hideMark/>
          </w:tcPr>
          <w:p w:rsidR="00E6730E" w:rsidRDefault="002F2C93" w:rsidP="008C7878">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xml:space="preserve">izmaiņas, salīdzinot ar vidēja termiņa budžeta ietvaru </w:t>
            </w:r>
            <w:r w:rsidR="008C7878" w:rsidRPr="00B91ED5">
              <w:rPr>
                <w:rFonts w:ascii="Times New Roman" w:eastAsia="Times New Roman" w:hAnsi="Times New Roman" w:cs="Times New Roman"/>
                <w:iCs/>
                <w:sz w:val="28"/>
                <w:szCs w:val="28"/>
                <w:lang w:eastAsia="lv-LV"/>
              </w:rPr>
              <w:t>2022</w:t>
            </w:r>
            <w:r w:rsidRPr="00B91ED5">
              <w:rPr>
                <w:rFonts w:ascii="Times New Roman" w:eastAsia="Times New Roman" w:hAnsi="Times New Roman" w:cs="Times New Roman"/>
                <w:iCs/>
                <w:sz w:val="28"/>
                <w:szCs w:val="28"/>
                <w:lang w:eastAsia="lv-LV"/>
              </w:rPr>
              <w:t>.</w:t>
            </w:r>
          </w:p>
          <w:p w:rsidR="00A6715A" w:rsidRPr="00B91ED5" w:rsidRDefault="002F2C93" w:rsidP="008C7878">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gadam</w:t>
            </w:r>
          </w:p>
        </w:tc>
      </w:tr>
      <w:tr w:rsidR="00D63266" w:rsidRPr="00B91ED5" w:rsidTr="00EB4AE8">
        <w:trPr>
          <w:tblCellSpacing w:w="15" w:type="dxa"/>
        </w:trPr>
        <w:tc>
          <w:tcPr>
            <w:tcW w:w="1731" w:type="dxa"/>
            <w:tcBorders>
              <w:top w:val="outset" w:sz="6" w:space="0" w:color="auto"/>
              <w:left w:val="outset" w:sz="6" w:space="0" w:color="auto"/>
              <w:bottom w:val="outset" w:sz="6" w:space="0" w:color="auto"/>
              <w:right w:val="outset" w:sz="6" w:space="0" w:color="auto"/>
            </w:tcBorders>
            <w:vAlign w:val="center"/>
            <w:hideMark/>
          </w:tcPr>
          <w:p w:rsidR="002F2C93" w:rsidRPr="00B91ED5" w:rsidRDefault="002F2C93" w:rsidP="00A32AF6">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1</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2</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3</w:t>
            </w:r>
          </w:p>
        </w:tc>
        <w:tc>
          <w:tcPr>
            <w:tcW w:w="9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4</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5</w:t>
            </w:r>
          </w:p>
        </w:tc>
        <w:tc>
          <w:tcPr>
            <w:tcW w:w="820"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6</w:t>
            </w:r>
          </w:p>
        </w:tc>
        <w:tc>
          <w:tcPr>
            <w:tcW w:w="962"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7</w:t>
            </w:r>
          </w:p>
        </w:tc>
        <w:tc>
          <w:tcPr>
            <w:tcW w:w="11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8</w:t>
            </w:r>
          </w:p>
        </w:tc>
      </w:tr>
      <w:tr w:rsidR="00D63266" w:rsidRPr="00B91ED5" w:rsidTr="00EB4AE8">
        <w:trPr>
          <w:trHeight w:val="643"/>
          <w:tblCellSpacing w:w="15" w:type="dxa"/>
        </w:trPr>
        <w:tc>
          <w:tcPr>
            <w:tcW w:w="1731" w:type="dxa"/>
            <w:tcBorders>
              <w:top w:val="outset" w:sz="6" w:space="0" w:color="auto"/>
              <w:left w:val="outset" w:sz="6" w:space="0" w:color="auto"/>
              <w:bottom w:val="outset" w:sz="6" w:space="0" w:color="auto"/>
              <w:right w:val="outset" w:sz="6" w:space="0" w:color="auto"/>
            </w:tcBorders>
            <w:shd w:val="clear" w:color="auto" w:fill="auto"/>
            <w:hideMark/>
          </w:tcPr>
          <w:p w:rsidR="002F2C93" w:rsidRPr="00B91ED5" w:rsidRDefault="002F2C93" w:rsidP="00A32AF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1. Budžeta ieņēmumi</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9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F242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7502D6" w:rsidP="000E4019">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820"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962"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11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r>
      <w:tr w:rsidR="00D63266" w:rsidRPr="00B91ED5" w:rsidTr="00EB4AE8">
        <w:trPr>
          <w:trHeight w:val="1467"/>
          <w:tblCellSpacing w:w="15" w:type="dxa"/>
        </w:trPr>
        <w:tc>
          <w:tcPr>
            <w:tcW w:w="1731" w:type="dxa"/>
            <w:tcBorders>
              <w:top w:val="outset" w:sz="6" w:space="0" w:color="auto"/>
              <w:left w:val="outset" w:sz="6" w:space="0" w:color="auto"/>
              <w:bottom w:val="outset" w:sz="6" w:space="0" w:color="auto"/>
              <w:right w:val="outset" w:sz="6" w:space="0" w:color="auto"/>
            </w:tcBorders>
            <w:shd w:val="clear" w:color="auto" w:fill="auto"/>
            <w:hideMark/>
          </w:tcPr>
          <w:p w:rsidR="002F2C93" w:rsidRPr="00B91ED5" w:rsidRDefault="002F2C93" w:rsidP="00A32AF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1.1. valsts pamatbudžets, tai skaitā ieņēmumi no maksas pakalpojumiem un citi pašu ieņēmumi</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9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F24293" w:rsidP="00AB461F">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7502D6" w:rsidP="000E4019">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820"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962"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11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r>
      <w:tr w:rsidR="00D63266" w:rsidRPr="00B91ED5" w:rsidTr="00EB4AE8">
        <w:trPr>
          <w:tblCellSpacing w:w="15" w:type="dxa"/>
        </w:trPr>
        <w:tc>
          <w:tcPr>
            <w:tcW w:w="1731" w:type="dxa"/>
            <w:tcBorders>
              <w:top w:val="outset" w:sz="6" w:space="0" w:color="auto"/>
              <w:left w:val="outset" w:sz="6" w:space="0" w:color="auto"/>
              <w:bottom w:val="outset" w:sz="6" w:space="0" w:color="auto"/>
              <w:right w:val="outset" w:sz="6" w:space="0" w:color="auto"/>
            </w:tcBorders>
            <w:shd w:val="clear" w:color="auto" w:fill="auto"/>
            <w:hideMark/>
          </w:tcPr>
          <w:p w:rsidR="002F2C93" w:rsidRPr="00B91ED5" w:rsidRDefault="002F2C93" w:rsidP="00A32AF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1.2. valsts speciālais budžets</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0</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0</w:t>
            </w:r>
          </w:p>
        </w:tc>
        <w:tc>
          <w:tcPr>
            <w:tcW w:w="9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0</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0</w:t>
            </w:r>
          </w:p>
        </w:tc>
        <w:tc>
          <w:tcPr>
            <w:tcW w:w="820"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0</w:t>
            </w:r>
          </w:p>
        </w:tc>
        <w:tc>
          <w:tcPr>
            <w:tcW w:w="962"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0</w:t>
            </w:r>
          </w:p>
        </w:tc>
        <w:tc>
          <w:tcPr>
            <w:tcW w:w="11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0</w:t>
            </w:r>
          </w:p>
        </w:tc>
      </w:tr>
      <w:tr w:rsidR="00D63266" w:rsidRPr="00B91ED5" w:rsidTr="00EB4AE8">
        <w:trPr>
          <w:tblCellSpacing w:w="15" w:type="dxa"/>
        </w:trPr>
        <w:tc>
          <w:tcPr>
            <w:tcW w:w="1731" w:type="dxa"/>
            <w:tcBorders>
              <w:top w:val="outset" w:sz="6" w:space="0" w:color="auto"/>
              <w:left w:val="outset" w:sz="6" w:space="0" w:color="auto"/>
              <w:bottom w:val="outset" w:sz="6" w:space="0" w:color="auto"/>
              <w:right w:val="outset" w:sz="6" w:space="0" w:color="auto"/>
            </w:tcBorders>
            <w:shd w:val="clear" w:color="auto" w:fill="auto"/>
            <w:hideMark/>
          </w:tcPr>
          <w:p w:rsidR="002F2C93" w:rsidRPr="00B91ED5" w:rsidRDefault="002F2C93" w:rsidP="00A32AF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xml:space="preserve">1.3. pašvaldību </w:t>
            </w:r>
            <w:r w:rsidRPr="00B91ED5">
              <w:rPr>
                <w:rFonts w:ascii="Times New Roman" w:eastAsia="Times New Roman" w:hAnsi="Times New Roman" w:cs="Times New Roman"/>
                <w:iCs/>
                <w:sz w:val="28"/>
                <w:szCs w:val="28"/>
                <w:lang w:eastAsia="lv-LV"/>
              </w:rPr>
              <w:lastRenderedPageBreak/>
              <w:t>budžets</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lastRenderedPageBreak/>
              <w:t> 0</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0</w:t>
            </w:r>
          </w:p>
        </w:tc>
        <w:tc>
          <w:tcPr>
            <w:tcW w:w="9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0</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0</w:t>
            </w:r>
          </w:p>
        </w:tc>
        <w:tc>
          <w:tcPr>
            <w:tcW w:w="820"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0</w:t>
            </w:r>
          </w:p>
        </w:tc>
        <w:tc>
          <w:tcPr>
            <w:tcW w:w="962"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0</w:t>
            </w:r>
          </w:p>
        </w:tc>
        <w:tc>
          <w:tcPr>
            <w:tcW w:w="11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0</w:t>
            </w:r>
          </w:p>
        </w:tc>
      </w:tr>
      <w:tr w:rsidR="00D63266" w:rsidRPr="00B91ED5" w:rsidTr="00EB4AE8">
        <w:trPr>
          <w:tblCellSpacing w:w="15" w:type="dxa"/>
        </w:trPr>
        <w:tc>
          <w:tcPr>
            <w:tcW w:w="1731" w:type="dxa"/>
            <w:tcBorders>
              <w:top w:val="outset" w:sz="6" w:space="0" w:color="auto"/>
              <w:left w:val="outset" w:sz="6" w:space="0" w:color="auto"/>
              <w:bottom w:val="outset" w:sz="6" w:space="0" w:color="auto"/>
              <w:right w:val="outset" w:sz="6" w:space="0" w:color="auto"/>
            </w:tcBorders>
            <w:shd w:val="clear" w:color="auto" w:fill="auto"/>
            <w:hideMark/>
          </w:tcPr>
          <w:p w:rsidR="007502D6" w:rsidRPr="00B91ED5" w:rsidRDefault="007502D6" w:rsidP="007502D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lastRenderedPageBreak/>
              <w:t>2. Budžeta izdevumi</w:t>
            </w:r>
          </w:p>
        </w:tc>
        <w:tc>
          <w:tcPr>
            <w:tcW w:w="1104" w:type="dxa"/>
            <w:tcBorders>
              <w:top w:val="outset" w:sz="6" w:space="0" w:color="auto"/>
              <w:left w:val="outset" w:sz="6" w:space="0" w:color="auto"/>
              <w:bottom w:val="outset" w:sz="6" w:space="0" w:color="auto"/>
              <w:right w:val="outset" w:sz="6" w:space="0" w:color="auto"/>
            </w:tcBorders>
            <w:vAlign w:val="center"/>
            <w:hideMark/>
          </w:tcPr>
          <w:p w:rsidR="007502D6" w:rsidRPr="00B91ED5" w:rsidRDefault="007502D6" w:rsidP="007502D6">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1104" w:type="dxa"/>
            <w:tcBorders>
              <w:top w:val="outset" w:sz="6" w:space="0" w:color="auto"/>
              <w:left w:val="outset" w:sz="6" w:space="0" w:color="auto"/>
              <w:bottom w:val="outset" w:sz="6" w:space="0" w:color="auto"/>
              <w:right w:val="outset" w:sz="6" w:space="0" w:color="auto"/>
            </w:tcBorders>
            <w:vAlign w:val="center"/>
            <w:hideMark/>
          </w:tcPr>
          <w:p w:rsidR="007502D6" w:rsidRPr="00B91ED5" w:rsidRDefault="007502D6" w:rsidP="007502D6">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963" w:type="dxa"/>
            <w:tcBorders>
              <w:top w:val="outset" w:sz="6" w:space="0" w:color="auto"/>
              <w:left w:val="outset" w:sz="6" w:space="0" w:color="auto"/>
              <w:bottom w:val="outset" w:sz="6" w:space="0" w:color="auto"/>
              <w:right w:val="outset" w:sz="6" w:space="0" w:color="auto"/>
            </w:tcBorders>
            <w:vAlign w:val="center"/>
            <w:hideMark/>
          </w:tcPr>
          <w:p w:rsidR="007502D6" w:rsidRPr="00B91ED5" w:rsidRDefault="007502D6" w:rsidP="00F242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w:t>
            </w:r>
            <w:r w:rsidR="00F24293" w:rsidRPr="00B91ED5">
              <w:rPr>
                <w:rFonts w:ascii="Times New Roman" w:eastAsia="Times New Roman" w:hAnsi="Times New Roman" w:cs="Times New Roman"/>
                <w:iCs/>
                <w:sz w:val="25"/>
                <w:szCs w:val="25"/>
                <w:lang w:eastAsia="lv-LV"/>
              </w:rPr>
              <w:t>0</w:t>
            </w:r>
          </w:p>
        </w:tc>
        <w:tc>
          <w:tcPr>
            <w:tcW w:w="1104" w:type="dxa"/>
            <w:tcBorders>
              <w:top w:val="outset" w:sz="6" w:space="0" w:color="auto"/>
              <w:left w:val="outset" w:sz="6" w:space="0" w:color="auto"/>
              <w:bottom w:val="outset" w:sz="6" w:space="0" w:color="auto"/>
              <w:right w:val="outset" w:sz="6" w:space="0" w:color="auto"/>
            </w:tcBorders>
            <w:vAlign w:val="center"/>
            <w:hideMark/>
          </w:tcPr>
          <w:p w:rsidR="007502D6" w:rsidRPr="00B91ED5" w:rsidRDefault="00F24293" w:rsidP="007502D6">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820" w:type="dxa"/>
            <w:tcBorders>
              <w:top w:val="outset" w:sz="6" w:space="0" w:color="auto"/>
              <w:left w:val="outset" w:sz="6" w:space="0" w:color="auto"/>
              <w:bottom w:val="outset" w:sz="6" w:space="0" w:color="auto"/>
              <w:right w:val="outset" w:sz="6" w:space="0" w:color="auto"/>
            </w:tcBorders>
            <w:vAlign w:val="center"/>
            <w:hideMark/>
          </w:tcPr>
          <w:p w:rsidR="007502D6" w:rsidRPr="00B91ED5" w:rsidRDefault="007502D6" w:rsidP="007502D6">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0</w:t>
            </w:r>
          </w:p>
        </w:tc>
        <w:tc>
          <w:tcPr>
            <w:tcW w:w="962" w:type="dxa"/>
            <w:tcBorders>
              <w:top w:val="outset" w:sz="6" w:space="0" w:color="auto"/>
              <w:left w:val="outset" w:sz="6" w:space="0" w:color="auto"/>
              <w:bottom w:val="outset" w:sz="6" w:space="0" w:color="auto"/>
              <w:right w:val="outset" w:sz="6" w:space="0" w:color="auto"/>
            </w:tcBorders>
            <w:vAlign w:val="center"/>
            <w:hideMark/>
          </w:tcPr>
          <w:p w:rsidR="007502D6" w:rsidRPr="00B91ED5" w:rsidRDefault="007502D6" w:rsidP="007502D6">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1163" w:type="dxa"/>
            <w:tcBorders>
              <w:top w:val="outset" w:sz="6" w:space="0" w:color="auto"/>
              <w:left w:val="outset" w:sz="6" w:space="0" w:color="auto"/>
              <w:bottom w:val="outset" w:sz="6" w:space="0" w:color="auto"/>
              <w:right w:val="outset" w:sz="6" w:space="0" w:color="auto"/>
            </w:tcBorders>
            <w:vAlign w:val="center"/>
            <w:hideMark/>
          </w:tcPr>
          <w:p w:rsidR="007502D6" w:rsidRPr="00B91ED5" w:rsidRDefault="007502D6" w:rsidP="007502D6">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r>
      <w:tr w:rsidR="00D63266" w:rsidRPr="00B91ED5" w:rsidTr="00EB4AE8">
        <w:trPr>
          <w:tblCellSpacing w:w="15" w:type="dxa"/>
        </w:trPr>
        <w:tc>
          <w:tcPr>
            <w:tcW w:w="1731" w:type="dxa"/>
            <w:tcBorders>
              <w:top w:val="outset" w:sz="6" w:space="0" w:color="auto"/>
              <w:left w:val="outset" w:sz="6" w:space="0" w:color="auto"/>
              <w:bottom w:val="outset" w:sz="6" w:space="0" w:color="auto"/>
              <w:right w:val="outset" w:sz="6" w:space="0" w:color="auto"/>
            </w:tcBorders>
            <w:shd w:val="clear" w:color="auto" w:fill="auto"/>
            <w:hideMark/>
          </w:tcPr>
          <w:p w:rsidR="007502D6" w:rsidRPr="00B91ED5" w:rsidRDefault="007502D6" w:rsidP="007502D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2.1. valsts pamatbudžets</w:t>
            </w:r>
          </w:p>
        </w:tc>
        <w:tc>
          <w:tcPr>
            <w:tcW w:w="1104" w:type="dxa"/>
            <w:tcBorders>
              <w:top w:val="outset" w:sz="6" w:space="0" w:color="auto"/>
              <w:left w:val="outset" w:sz="6" w:space="0" w:color="auto"/>
              <w:bottom w:val="outset" w:sz="6" w:space="0" w:color="auto"/>
              <w:right w:val="outset" w:sz="6" w:space="0" w:color="auto"/>
            </w:tcBorders>
            <w:vAlign w:val="center"/>
            <w:hideMark/>
          </w:tcPr>
          <w:p w:rsidR="007502D6" w:rsidRPr="00B91ED5" w:rsidRDefault="00F24293" w:rsidP="007502D6">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1104" w:type="dxa"/>
            <w:tcBorders>
              <w:top w:val="outset" w:sz="6" w:space="0" w:color="auto"/>
              <w:left w:val="outset" w:sz="6" w:space="0" w:color="auto"/>
              <w:bottom w:val="outset" w:sz="6" w:space="0" w:color="auto"/>
              <w:right w:val="outset" w:sz="6" w:space="0" w:color="auto"/>
            </w:tcBorders>
            <w:vAlign w:val="center"/>
            <w:hideMark/>
          </w:tcPr>
          <w:p w:rsidR="007502D6" w:rsidRPr="00B91ED5" w:rsidRDefault="00F24293" w:rsidP="007502D6">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963" w:type="dxa"/>
            <w:tcBorders>
              <w:top w:val="outset" w:sz="6" w:space="0" w:color="auto"/>
              <w:left w:val="outset" w:sz="6" w:space="0" w:color="auto"/>
              <w:bottom w:val="outset" w:sz="6" w:space="0" w:color="auto"/>
              <w:right w:val="outset" w:sz="6" w:space="0" w:color="auto"/>
            </w:tcBorders>
            <w:vAlign w:val="center"/>
            <w:hideMark/>
          </w:tcPr>
          <w:p w:rsidR="007502D6" w:rsidRPr="00B91ED5" w:rsidRDefault="00F24293" w:rsidP="007502D6">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1104" w:type="dxa"/>
            <w:tcBorders>
              <w:top w:val="outset" w:sz="6" w:space="0" w:color="auto"/>
              <w:left w:val="outset" w:sz="6" w:space="0" w:color="auto"/>
              <w:bottom w:val="outset" w:sz="6" w:space="0" w:color="auto"/>
              <w:right w:val="outset" w:sz="6" w:space="0" w:color="auto"/>
            </w:tcBorders>
            <w:vAlign w:val="center"/>
            <w:hideMark/>
          </w:tcPr>
          <w:p w:rsidR="007502D6" w:rsidRPr="00B91ED5" w:rsidRDefault="00F24293" w:rsidP="007502D6">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820" w:type="dxa"/>
            <w:tcBorders>
              <w:top w:val="outset" w:sz="6" w:space="0" w:color="auto"/>
              <w:left w:val="outset" w:sz="6" w:space="0" w:color="auto"/>
              <w:bottom w:val="outset" w:sz="6" w:space="0" w:color="auto"/>
              <w:right w:val="outset" w:sz="6" w:space="0" w:color="auto"/>
            </w:tcBorders>
            <w:vAlign w:val="center"/>
            <w:hideMark/>
          </w:tcPr>
          <w:p w:rsidR="007502D6" w:rsidRPr="00B91ED5" w:rsidRDefault="007502D6" w:rsidP="007502D6">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0</w:t>
            </w:r>
          </w:p>
        </w:tc>
        <w:tc>
          <w:tcPr>
            <w:tcW w:w="962" w:type="dxa"/>
            <w:tcBorders>
              <w:top w:val="outset" w:sz="6" w:space="0" w:color="auto"/>
              <w:left w:val="outset" w:sz="6" w:space="0" w:color="auto"/>
              <w:bottom w:val="outset" w:sz="6" w:space="0" w:color="auto"/>
              <w:right w:val="outset" w:sz="6" w:space="0" w:color="auto"/>
            </w:tcBorders>
            <w:vAlign w:val="center"/>
            <w:hideMark/>
          </w:tcPr>
          <w:p w:rsidR="007502D6" w:rsidRPr="00B91ED5" w:rsidRDefault="007502D6" w:rsidP="007502D6">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1163" w:type="dxa"/>
            <w:tcBorders>
              <w:top w:val="outset" w:sz="6" w:space="0" w:color="auto"/>
              <w:left w:val="outset" w:sz="6" w:space="0" w:color="auto"/>
              <w:bottom w:val="outset" w:sz="6" w:space="0" w:color="auto"/>
              <w:right w:val="outset" w:sz="6" w:space="0" w:color="auto"/>
            </w:tcBorders>
            <w:vAlign w:val="center"/>
            <w:hideMark/>
          </w:tcPr>
          <w:p w:rsidR="007502D6" w:rsidRPr="00B91ED5" w:rsidRDefault="007502D6" w:rsidP="007502D6">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r>
      <w:tr w:rsidR="00D63266" w:rsidRPr="00B91ED5" w:rsidTr="00EB4AE8">
        <w:trPr>
          <w:tblCellSpacing w:w="15" w:type="dxa"/>
        </w:trPr>
        <w:tc>
          <w:tcPr>
            <w:tcW w:w="1731" w:type="dxa"/>
            <w:tcBorders>
              <w:top w:val="outset" w:sz="6" w:space="0" w:color="auto"/>
              <w:left w:val="outset" w:sz="6" w:space="0" w:color="auto"/>
              <w:bottom w:val="outset" w:sz="6" w:space="0" w:color="auto"/>
              <w:right w:val="outset" w:sz="6" w:space="0" w:color="auto"/>
            </w:tcBorders>
            <w:shd w:val="clear" w:color="auto" w:fill="auto"/>
            <w:hideMark/>
          </w:tcPr>
          <w:p w:rsidR="002F2C93" w:rsidRPr="00B91ED5" w:rsidRDefault="002F2C93" w:rsidP="00A32AF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2.2. valsts speciālais budžets</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0</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0</w:t>
            </w:r>
          </w:p>
        </w:tc>
        <w:tc>
          <w:tcPr>
            <w:tcW w:w="9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rsidP="000E4019">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w:t>
            </w:r>
            <w:r w:rsidR="000E4019" w:rsidRPr="00B91ED5">
              <w:rPr>
                <w:rFonts w:ascii="Times New Roman" w:eastAsia="Times New Roman" w:hAnsi="Times New Roman" w:cs="Times New Roman"/>
                <w:iCs/>
                <w:sz w:val="25"/>
                <w:szCs w:val="25"/>
                <w:lang w:eastAsia="lv-LV"/>
              </w:rPr>
              <w:t>0</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0</w:t>
            </w:r>
          </w:p>
        </w:tc>
        <w:tc>
          <w:tcPr>
            <w:tcW w:w="820"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0</w:t>
            </w:r>
          </w:p>
        </w:tc>
        <w:tc>
          <w:tcPr>
            <w:tcW w:w="962"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0</w:t>
            </w:r>
          </w:p>
        </w:tc>
        <w:tc>
          <w:tcPr>
            <w:tcW w:w="11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 0</w:t>
            </w:r>
          </w:p>
        </w:tc>
      </w:tr>
      <w:tr w:rsidR="00D63266" w:rsidRPr="00B91ED5" w:rsidTr="00EB4AE8">
        <w:trPr>
          <w:tblCellSpacing w:w="15" w:type="dxa"/>
        </w:trPr>
        <w:tc>
          <w:tcPr>
            <w:tcW w:w="1731" w:type="dxa"/>
            <w:tcBorders>
              <w:top w:val="outset" w:sz="6" w:space="0" w:color="auto"/>
              <w:left w:val="outset" w:sz="6" w:space="0" w:color="auto"/>
              <w:bottom w:val="outset" w:sz="6" w:space="0" w:color="auto"/>
              <w:right w:val="outset" w:sz="6" w:space="0" w:color="auto"/>
            </w:tcBorders>
            <w:shd w:val="clear" w:color="auto" w:fill="auto"/>
            <w:hideMark/>
          </w:tcPr>
          <w:p w:rsidR="002F2C93" w:rsidRPr="00B91ED5" w:rsidRDefault="002F2C93" w:rsidP="00A32AF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2.3. pašvaldību budžets</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9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820"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962"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c>
          <w:tcPr>
            <w:tcW w:w="11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r>
      <w:tr w:rsidR="00D63266" w:rsidRPr="00B91ED5" w:rsidTr="00F52BB6">
        <w:trPr>
          <w:trHeight w:val="570"/>
          <w:tblCellSpacing w:w="15" w:type="dxa"/>
        </w:trPr>
        <w:tc>
          <w:tcPr>
            <w:tcW w:w="1731" w:type="dxa"/>
            <w:tcBorders>
              <w:top w:val="outset" w:sz="6" w:space="0" w:color="auto"/>
              <w:left w:val="outset" w:sz="6" w:space="0" w:color="auto"/>
              <w:bottom w:val="outset" w:sz="6" w:space="0" w:color="auto"/>
              <w:right w:val="outset" w:sz="6" w:space="0" w:color="auto"/>
            </w:tcBorders>
            <w:shd w:val="clear" w:color="auto" w:fill="auto"/>
            <w:hideMark/>
          </w:tcPr>
          <w:p w:rsidR="0084065F" w:rsidRPr="00B91ED5" w:rsidRDefault="0084065F" w:rsidP="0084065F">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3. Finansiālā ietekme</w:t>
            </w:r>
          </w:p>
        </w:tc>
        <w:tc>
          <w:tcPr>
            <w:tcW w:w="1104" w:type="dxa"/>
            <w:tcBorders>
              <w:top w:val="outset" w:sz="6" w:space="0" w:color="auto"/>
              <w:left w:val="outset" w:sz="6" w:space="0" w:color="auto"/>
              <w:bottom w:val="outset" w:sz="6" w:space="0" w:color="auto"/>
              <w:right w:val="outset" w:sz="6" w:space="0" w:color="auto"/>
            </w:tcBorders>
            <w:vAlign w:val="center"/>
            <w:hideMark/>
          </w:tcPr>
          <w:p w:rsidR="0084065F" w:rsidRPr="00B91ED5" w:rsidRDefault="0084065F" w:rsidP="0084065F">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c>
          <w:tcPr>
            <w:tcW w:w="1104" w:type="dxa"/>
            <w:tcBorders>
              <w:top w:val="outset" w:sz="6" w:space="0" w:color="auto"/>
              <w:left w:val="outset" w:sz="6" w:space="0" w:color="auto"/>
              <w:bottom w:val="outset" w:sz="6" w:space="0" w:color="auto"/>
              <w:right w:val="outset" w:sz="6" w:space="0" w:color="auto"/>
            </w:tcBorders>
            <w:vAlign w:val="center"/>
            <w:hideMark/>
          </w:tcPr>
          <w:p w:rsidR="0084065F" w:rsidRPr="00B91ED5" w:rsidRDefault="0084065F" w:rsidP="0084065F">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c>
          <w:tcPr>
            <w:tcW w:w="963" w:type="dxa"/>
            <w:tcBorders>
              <w:top w:val="outset" w:sz="6" w:space="0" w:color="auto"/>
              <w:left w:val="outset" w:sz="6" w:space="0" w:color="auto"/>
              <w:bottom w:val="outset" w:sz="6" w:space="0" w:color="auto"/>
              <w:right w:val="outset" w:sz="6" w:space="0" w:color="auto"/>
            </w:tcBorders>
            <w:vAlign w:val="center"/>
            <w:hideMark/>
          </w:tcPr>
          <w:p w:rsidR="0084065F" w:rsidRPr="00B91ED5" w:rsidRDefault="00F24293" w:rsidP="0084065F">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5"/>
                <w:szCs w:val="25"/>
                <w:lang w:eastAsia="lv-LV"/>
              </w:rPr>
              <w:t>0</w:t>
            </w:r>
          </w:p>
        </w:tc>
        <w:tc>
          <w:tcPr>
            <w:tcW w:w="1104" w:type="dxa"/>
            <w:tcBorders>
              <w:top w:val="outset" w:sz="6" w:space="0" w:color="auto"/>
              <w:left w:val="outset" w:sz="6" w:space="0" w:color="auto"/>
              <w:bottom w:val="outset" w:sz="6" w:space="0" w:color="auto"/>
              <w:right w:val="outset" w:sz="6" w:space="0" w:color="auto"/>
            </w:tcBorders>
            <w:vAlign w:val="center"/>
            <w:hideMark/>
          </w:tcPr>
          <w:p w:rsidR="0084065F" w:rsidRPr="00B91ED5" w:rsidRDefault="00F24293" w:rsidP="0084065F">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820" w:type="dxa"/>
            <w:tcBorders>
              <w:top w:val="outset" w:sz="6" w:space="0" w:color="auto"/>
              <w:left w:val="outset" w:sz="6" w:space="0" w:color="auto"/>
              <w:bottom w:val="outset" w:sz="6" w:space="0" w:color="auto"/>
              <w:right w:val="outset" w:sz="6" w:space="0" w:color="auto"/>
            </w:tcBorders>
            <w:vAlign w:val="center"/>
            <w:hideMark/>
          </w:tcPr>
          <w:p w:rsidR="0084065F" w:rsidRPr="00B91ED5" w:rsidRDefault="0084065F" w:rsidP="0084065F">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c>
          <w:tcPr>
            <w:tcW w:w="962" w:type="dxa"/>
            <w:tcBorders>
              <w:top w:val="outset" w:sz="6" w:space="0" w:color="auto"/>
              <w:left w:val="outset" w:sz="6" w:space="0" w:color="auto"/>
              <w:bottom w:val="outset" w:sz="6" w:space="0" w:color="auto"/>
              <w:right w:val="outset" w:sz="6" w:space="0" w:color="auto"/>
            </w:tcBorders>
            <w:vAlign w:val="center"/>
            <w:hideMark/>
          </w:tcPr>
          <w:p w:rsidR="0084065F" w:rsidRPr="00B91ED5" w:rsidRDefault="0084065F" w:rsidP="0084065F">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c>
          <w:tcPr>
            <w:tcW w:w="1163" w:type="dxa"/>
            <w:tcBorders>
              <w:top w:val="outset" w:sz="6" w:space="0" w:color="auto"/>
              <w:left w:val="outset" w:sz="6" w:space="0" w:color="auto"/>
              <w:bottom w:val="outset" w:sz="6" w:space="0" w:color="auto"/>
              <w:right w:val="outset" w:sz="6" w:space="0" w:color="auto"/>
            </w:tcBorders>
            <w:vAlign w:val="center"/>
            <w:hideMark/>
          </w:tcPr>
          <w:p w:rsidR="0084065F" w:rsidRPr="00B91ED5" w:rsidRDefault="0084065F" w:rsidP="0084065F">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r>
      <w:tr w:rsidR="00D63266" w:rsidRPr="00B91ED5" w:rsidTr="00F52BB6">
        <w:trPr>
          <w:trHeight w:val="511"/>
          <w:tblCellSpacing w:w="15" w:type="dxa"/>
        </w:trPr>
        <w:tc>
          <w:tcPr>
            <w:tcW w:w="1731" w:type="dxa"/>
            <w:tcBorders>
              <w:top w:val="outset" w:sz="6" w:space="0" w:color="auto"/>
              <w:left w:val="outset" w:sz="6" w:space="0" w:color="auto"/>
              <w:bottom w:val="outset" w:sz="6" w:space="0" w:color="auto"/>
              <w:right w:val="outset" w:sz="6" w:space="0" w:color="auto"/>
            </w:tcBorders>
            <w:shd w:val="clear" w:color="auto" w:fill="auto"/>
            <w:hideMark/>
          </w:tcPr>
          <w:p w:rsidR="0084065F" w:rsidRPr="00B91ED5" w:rsidRDefault="0084065F" w:rsidP="0084065F">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3.1. valsts pamatbudžets</w:t>
            </w:r>
          </w:p>
        </w:tc>
        <w:tc>
          <w:tcPr>
            <w:tcW w:w="1104" w:type="dxa"/>
            <w:tcBorders>
              <w:top w:val="outset" w:sz="6" w:space="0" w:color="auto"/>
              <w:left w:val="outset" w:sz="6" w:space="0" w:color="auto"/>
              <w:bottom w:val="outset" w:sz="6" w:space="0" w:color="auto"/>
              <w:right w:val="outset" w:sz="6" w:space="0" w:color="auto"/>
            </w:tcBorders>
            <w:vAlign w:val="center"/>
            <w:hideMark/>
          </w:tcPr>
          <w:p w:rsidR="0084065F" w:rsidRPr="00B91ED5" w:rsidRDefault="0084065F" w:rsidP="0084065F">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c>
          <w:tcPr>
            <w:tcW w:w="1104" w:type="dxa"/>
            <w:tcBorders>
              <w:top w:val="outset" w:sz="6" w:space="0" w:color="auto"/>
              <w:left w:val="outset" w:sz="6" w:space="0" w:color="auto"/>
              <w:bottom w:val="outset" w:sz="6" w:space="0" w:color="auto"/>
              <w:right w:val="outset" w:sz="6" w:space="0" w:color="auto"/>
            </w:tcBorders>
            <w:vAlign w:val="center"/>
            <w:hideMark/>
          </w:tcPr>
          <w:p w:rsidR="0084065F" w:rsidRPr="00B91ED5" w:rsidRDefault="0084065F" w:rsidP="0084065F">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c>
          <w:tcPr>
            <w:tcW w:w="963" w:type="dxa"/>
            <w:tcBorders>
              <w:top w:val="outset" w:sz="6" w:space="0" w:color="auto"/>
              <w:left w:val="outset" w:sz="6" w:space="0" w:color="auto"/>
              <w:bottom w:val="outset" w:sz="6" w:space="0" w:color="auto"/>
              <w:right w:val="outset" w:sz="6" w:space="0" w:color="auto"/>
            </w:tcBorders>
            <w:vAlign w:val="center"/>
            <w:hideMark/>
          </w:tcPr>
          <w:p w:rsidR="0084065F" w:rsidRPr="00B91ED5" w:rsidRDefault="00F24293" w:rsidP="0084065F">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5"/>
                <w:szCs w:val="25"/>
                <w:lang w:eastAsia="lv-LV"/>
              </w:rPr>
              <w:t>0</w:t>
            </w:r>
          </w:p>
        </w:tc>
        <w:tc>
          <w:tcPr>
            <w:tcW w:w="1104" w:type="dxa"/>
            <w:tcBorders>
              <w:top w:val="outset" w:sz="6" w:space="0" w:color="auto"/>
              <w:left w:val="outset" w:sz="6" w:space="0" w:color="auto"/>
              <w:bottom w:val="outset" w:sz="6" w:space="0" w:color="auto"/>
              <w:right w:val="outset" w:sz="6" w:space="0" w:color="auto"/>
            </w:tcBorders>
            <w:vAlign w:val="center"/>
            <w:hideMark/>
          </w:tcPr>
          <w:p w:rsidR="0084065F" w:rsidRPr="00B91ED5" w:rsidRDefault="00F24293" w:rsidP="0084065F">
            <w:pPr>
              <w:spacing w:after="0" w:line="240" w:lineRule="auto"/>
              <w:rPr>
                <w:rFonts w:ascii="Times New Roman" w:eastAsia="Times New Roman" w:hAnsi="Times New Roman" w:cs="Times New Roman"/>
                <w:iCs/>
                <w:sz w:val="25"/>
                <w:szCs w:val="25"/>
                <w:lang w:eastAsia="lv-LV"/>
              </w:rPr>
            </w:pPr>
            <w:r w:rsidRPr="00B91ED5">
              <w:rPr>
                <w:rFonts w:ascii="Times New Roman" w:eastAsia="Times New Roman" w:hAnsi="Times New Roman" w:cs="Times New Roman"/>
                <w:iCs/>
                <w:sz w:val="25"/>
                <w:szCs w:val="25"/>
                <w:lang w:eastAsia="lv-LV"/>
              </w:rPr>
              <w:t>0</w:t>
            </w:r>
          </w:p>
        </w:tc>
        <w:tc>
          <w:tcPr>
            <w:tcW w:w="820" w:type="dxa"/>
            <w:tcBorders>
              <w:top w:val="outset" w:sz="6" w:space="0" w:color="auto"/>
              <w:left w:val="outset" w:sz="6" w:space="0" w:color="auto"/>
              <w:bottom w:val="outset" w:sz="6" w:space="0" w:color="auto"/>
              <w:right w:val="outset" w:sz="6" w:space="0" w:color="auto"/>
            </w:tcBorders>
            <w:vAlign w:val="center"/>
            <w:hideMark/>
          </w:tcPr>
          <w:p w:rsidR="0084065F" w:rsidRPr="00B91ED5" w:rsidRDefault="0084065F" w:rsidP="0084065F">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c>
          <w:tcPr>
            <w:tcW w:w="962" w:type="dxa"/>
            <w:tcBorders>
              <w:top w:val="outset" w:sz="6" w:space="0" w:color="auto"/>
              <w:left w:val="outset" w:sz="6" w:space="0" w:color="auto"/>
              <w:bottom w:val="outset" w:sz="6" w:space="0" w:color="auto"/>
              <w:right w:val="outset" w:sz="6" w:space="0" w:color="auto"/>
            </w:tcBorders>
            <w:vAlign w:val="center"/>
            <w:hideMark/>
          </w:tcPr>
          <w:p w:rsidR="0084065F" w:rsidRPr="00B91ED5" w:rsidRDefault="0084065F" w:rsidP="0084065F">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c>
          <w:tcPr>
            <w:tcW w:w="1163" w:type="dxa"/>
            <w:tcBorders>
              <w:top w:val="outset" w:sz="6" w:space="0" w:color="auto"/>
              <w:left w:val="outset" w:sz="6" w:space="0" w:color="auto"/>
              <w:bottom w:val="outset" w:sz="6" w:space="0" w:color="auto"/>
              <w:right w:val="outset" w:sz="6" w:space="0" w:color="auto"/>
            </w:tcBorders>
            <w:vAlign w:val="center"/>
            <w:hideMark/>
          </w:tcPr>
          <w:p w:rsidR="0084065F" w:rsidRPr="00B91ED5" w:rsidRDefault="0084065F" w:rsidP="0084065F">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r>
      <w:tr w:rsidR="00D63266" w:rsidRPr="00B91ED5" w:rsidTr="00EB4AE8">
        <w:trPr>
          <w:tblCellSpacing w:w="15" w:type="dxa"/>
        </w:trPr>
        <w:tc>
          <w:tcPr>
            <w:tcW w:w="1731" w:type="dxa"/>
            <w:tcBorders>
              <w:top w:val="outset" w:sz="6" w:space="0" w:color="auto"/>
              <w:left w:val="outset" w:sz="6" w:space="0" w:color="auto"/>
              <w:bottom w:val="outset" w:sz="6" w:space="0" w:color="auto"/>
              <w:right w:val="outset" w:sz="6" w:space="0" w:color="auto"/>
            </w:tcBorders>
            <w:hideMark/>
          </w:tcPr>
          <w:p w:rsidR="002F2C93" w:rsidRPr="00B91ED5" w:rsidRDefault="002F2C93" w:rsidP="00A32AF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3.2. speciālais budžets</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9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820"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962"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11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r>
      <w:tr w:rsidR="00D63266" w:rsidRPr="00B91ED5" w:rsidTr="00EB4AE8">
        <w:trPr>
          <w:tblCellSpacing w:w="15" w:type="dxa"/>
        </w:trPr>
        <w:tc>
          <w:tcPr>
            <w:tcW w:w="1731" w:type="dxa"/>
            <w:tcBorders>
              <w:top w:val="outset" w:sz="6" w:space="0" w:color="auto"/>
              <w:left w:val="outset" w:sz="6" w:space="0" w:color="auto"/>
              <w:bottom w:val="outset" w:sz="6" w:space="0" w:color="auto"/>
              <w:right w:val="outset" w:sz="6" w:space="0" w:color="auto"/>
            </w:tcBorders>
            <w:hideMark/>
          </w:tcPr>
          <w:p w:rsidR="002F2C93" w:rsidRPr="00B91ED5" w:rsidRDefault="002F2C93" w:rsidP="00A32AF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3.3. pašvaldību budžets</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9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c>
          <w:tcPr>
            <w:tcW w:w="820"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962"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c>
          <w:tcPr>
            <w:tcW w:w="11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r>
      <w:tr w:rsidR="00D63266" w:rsidRPr="00B91ED5" w:rsidTr="00EB4AE8">
        <w:trPr>
          <w:tblCellSpacing w:w="15" w:type="dxa"/>
        </w:trPr>
        <w:tc>
          <w:tcPr>
            <w:tcW w:w="1731" w:type="dxa"/>
            <w:tcBorders>
              <w:top w:val="outset" w:sz="6" w:space="0" w:color="auto"/>
              <w:left w:val="outset" w:sz="6" w:space="0" w:color="auto"/>
              <w:bottom w:val="outset" w:sz="6" w:space="0" w:color="auto"/>
              <w:right w:val="outset" w:sz="6" w:space="0" w:color="auto"/>
            </w:tcBorders>
            <w:hideMark/>
          </w:tcPr>
          <w:p w:rsidR="002F2C93" w:rsidRPr="00B91ED5" w:rsidRDefault="002F2C93" w:rsidP="00A32AF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4. Finanšu līdzekļi papildu izdevumu finansēšanai (kompensējošu izdevumu samazinājumu norāda ar "+" zīmi)</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c>
          <w:tcPr>
            <w:tcW w:w="9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820"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962"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c>
          <w:tcPr>
            <w:tcW w:w="11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r>
      <w:tr w:rsidR="00D63266" w:rsidRPr="00B91ED5" w:rsidTr="00EB4AE8">
        <w:trPr>
          <w:tblCellSpacing w:w="15" w:type="dxa"/>
        </w:trPr>
        <w:tc>
          <w:tcPr>
            <w:tcW w:w="1731" w:type="dxa"/>
            <w:tcBorders>
              <w:top w:val="outset" w:sz="6" w:space="0" w:color="auto"/>
              <w:left w:val="outset" w:sz="6" w:space="0" w:color="auto"/>
              <w:bottom w:val="outset" w:sz="6" w:space="0" w:color="auto"/>
              <w:right w:val="outset" w:sz="6" w:space="0" w:color="auto"/>
            </w:tcBorders>
            <w:hideMark/>
          </w:tcPr>
          <w:p w:rsidR="002F2C93" w:rsidRPr="00B91ED5" w:rsidRDefault="002F2C93" w:rsidP="00A32AF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5. Precizēta finansiālā ietekme</w:t>
            </w:r>
          </w:p>
        </w:tc>
        <w:tc>
          <w:tcPr>
            <w:tcW w:w="1104" w:type="dxa"/>
            <w:vMerge w:val="restart"/>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X</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963" w:type="dxa"/>
            <w:vMerge w:val="restart"/>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X</w:t>
            </w: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820" w:type="dxa"/>
            <w:vMerge w:val="restart"/>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X</w:t>
            </w:r>
          </w:p>
        </w:tc>
        <w:tc>
          <w:tcPr>
            <w:tcW w:w="962"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2F2C93">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c>
          <w:tcPr>
            <w:tcW w:w="11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r>
      <w:tr w:rsidR="00D63266" w:rsidRPr="00B91ED5" w:rsidTr="00EB4AE8">
        <w:trPr>
          <w:tblCellSpacing w:w="15" w:type="dxa"/>
        </w:trPr>
        <w:tc>
          <w:tcPr>
            <w:tcW w:w="1731" w:type="dxa"/>
            <w:tcBorders>
              <w:top w:val="outset" w:sz="6" w:space="0" w:color="auto"/>
              <w:left w:val="outset" w:sz="6" w:space="0" w:color="auto"/>
              <w:bottom w:val="outset" w:sz="6" w:space="0" w:color="auto"/>
              <w:right w:val="outset" w:sz="6" w:space="0" w:color="auto"/>
            </w:tcBorders>
            <w:hideMark/>
          </w:tcPr>
          <w:p w:rsidR="002F2C93" w:rsidRPr="00B91ED5" w:rsidRDefault="002F2C93" w:rsidP="00A32AF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5.1. valsts pamatbudžets</w:t>
            </w:r>
          </w:p>
        </w:tc>
        <w:tc>
          <w:tcPr>
            <w:tcW w:w="1104" w:type="dxa"/>
            <w:vMerge/>
            <w:tcBorders>
              <w:top w:val="outset" w:sz="6" w:space="0" w:color="auto"/>
              <w:left w:val="outset" w:sz="6" w:space="0" w:color="auto"/>
              <w:bottom w:val="outset" w:sz="6" w:space="0" w:color="auto"/>
              <w:right w:val="outset" w:sz="6" w:space="0" w:color="auto"/>
            </w:tcBorders>
            <w:vAlign w:val="center"/>
            <w:hideMark/>
          </w:tcPr>
          <w:p w:rsidR="00A6715A" w:rsidRPr="00B91ED5" w:rsidRDefault="00A6715A">
            <w:pPr>
              <w:spacing w:after="0" w:line="240" w:lineRule="auto"/>
              <w:rPr>
                <w:rFonts w:ascii="Times New Roman" w:eastAsia="Times New Roman" w:hAnsi="Times New Roman" w:cs="Times New Roman"/>
                <w:iCs/>
                <w:sz w:val="28"/>
                <w:szCs w:val="28"/>
                <w:lang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963" w:type="dxa"/>
            <w:vMerge/>
            <w:tcBorders>
              <w:top w:val="outset" w:sz="6" w:space="0" w:color="auto"/>
              <w:left w:val="outset" w:sz="6" w:space="0" w:color="auto"/>
              <w:bottom w:val="outset" w:sz="6" w:space="0" w:color="auto"/>
              <w:right w:val="outset" w:sz="6" w:space="0" w:color="auto"/>
            </w:tcBorders>
            <w:vAlign w:val="center"/>
            <w:hideMark/>
          </w:tcPr>
          <w:p w:rsidR="00A6715A" w:rsidRPr="00B91ED5" w:rsidRDefault="00A6715A">
            <w:pPr>
              <w:spacing w:after="0" w:line="240" w:lineRule="auto"/>
              <w:rPr>
                <w:rFonts w:ascii="Times New Roman" w:eastAsia="Times New Roman" w:hAnsi="Times New Roman" w:cs="Times New Roman"/>
                <w:iCs/>
                <w:sz w:val="28"/>
                <w:szCs w:val="28"/>
                <w:lang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820" w:type="dxa"/>
            <w:vMerge/>
            <w:tcBorders>
              <w:top w:val="outset" w:sz="6" w:space="0" w:color="auto"/>
              <w:left w:val="outset" w:sz="6" w:space="0" w:color="auto"/>
              <w:bottom w:val="outset" w:sz="6" w:space="0" w:color="auto"/>
              <w:right w:val="outset" w:sz="6" w:space="0" w:color="auto"/>
            </w:tcBorders>
            <w:vAlign w:val="center"/>
            <w:hideMark/>
          </w:tcPr>
          <w:p w:rsidR="00A6715A" w:rsidRPr="00B91ED5" w:rsidRDefault="00A6715A">
            <w:pPr>
              <w:spacing w:after="0" w:line="240" w:lineRule="auto"/>
              <w:rPr>
                <w:rFonts w:ascii="Times New Roman" w:eastAsia="Times New Roman" w:hAnsi="Times New Roman" w:cs="Times New Roman"/>
                <w:iCs/>
                <w:sz w:val="28"/>
                <w:szCs w:val="28"/>
                <w:lang w:eastAsia="lv-LV"/>
              </w:rPr>
            </w:pPr>
          </w:p>
        </w:tc>
        <w:tc>
          <w:tcPr>
            <w:tcW w:w="962"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11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r>
      <w:tr w:rsidR="00D63266" w:rsidRPr="00B91ED5" w:rsidTr="00EB4AE8">
        <w:trPr>
          <w:tblCellSpacing w:w="15" w:type="dxa"/>
        </w:trPr>
        <w:tc>
          <w:tcPr>
            <w:tcW w:w="1731" w:type="dxa"/>
            <w:tcBorders>
              <w:top w:val="outset" w:sz="6" w:space="0" w:color="auto"/>
              <w:left w:val="outset" w:sz="6" w:space="0" w:color="auto"/>
              <w:bottom w:val="outset" w:sz="6" w:space="0" w:color="auto"/>
              <w:right w:val="outset" w:sz="6" w:space="0" w:color="auto"/>
            </w:tcBorders>
            <w:hideMark/>
          </w:tcPr>
          <w:p w:rsidR="002F2C93" w:rsidRPr="00B91ED5" w:rsidRDefault="002F2C93" w:rsidP="00A32AF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5.2. speciālais budžets</w:t>
            </w:r>
          </w:p>
        </w:tc>
        <w:tc>
          <w:tcPr>
            <w:tcW w:w="1104" w:type="dxa"/>
            <w:vMerge/>
            <w:tcBorders>
              <w:top w:val="outset" w:sz="6" w:space="0" w:color="auto"/>
              <w:left w:val="outset" w:sz="6" w:space="0" w:color="auto"/>
              <w:bottom w:val="outset" w:sz="6" w:space="0" w:color="auto"/>
              <w:right w:val="outset" w:sz="6" w:space="0" w:color="auto"/>
            </w:tcBorders>
            <w:vAlign w:val="center"/>
            <w:hideMark/>
          </w:tcPr>
          <w:p w:rsidR="00A6715A" w:rsidRPr="00B91ED5" w:rsidRDefault="00A6715A">
            <w:pPr>
              <w:spacing w:after="0" w:line="240" w:lineRule="auto"/>
              <w:rPr>
                <w:rFonts w:ascii="Times New Roman" w:eastAsia="Times New Roman" w:hAnsi="Times New Roman" w:cs="Times New Roman"/>
                <w:iCs/>
                <w:sz w:val="28"/>
                <w:szCs w:val="28"/>
                <w:lang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963" w:type="dxa"/>
            <w:vMerge/>
            <w:tcBorders>
              <w:top w:val="outset" w:sz="6" w:space="0" w:color="auto"/>
              <w:left w:val="outset" w:sz="6" w:space="0" w:color="auto"/>
              <w:bottom w:val="outset" w:sz="6" w:space="0" w:color="auto"/>
              <w:right w:val="outset" w:sz="6" w:space="0" w:color="auto"/>
            </w:tcBorders>
            <w:vAlign w:val="center"/>
            <w:hideMark/>
          </w:tcPr>
          <w:p w:rsidR="00A6715A" w:rsidRPr="00B91ED5" w:rsidRDefault="00A6715A">
            <w:pPr>
              <w:spacing w:after="0" w:line="240" w:lineRule="auto"/>
              <w:rPr>
                <w:rFonts w:ascii="Times New Roman" w:eastAsia="Times New Roman" w:hAnsi="Times New Roman" w:cs="Times New Roman"/>
                <w:iCs/>
                <w:sz w:val="28"/>
                <w:szCs w:val="28"/>
                <w:lang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820" w:type="dxa"/>
            <w:vMerge/>
            <w:tcBorders>
              <w:top w:val="outset" w:sz="6" w:space="0" w:color="auto"/>
              <w:left w:val="outset" w:sz="6" w:space="0" w:color="auto"/>
              <w:bottom w:val="outset" w:sz="6" w:space="0" w:color="auto"/>
              <w:right w:val="outset" w:sz="6" w:space="0" w:color="auto"/>
            </w:tcBorders>
            <w:vAlign w:val="center"/>
            <w:hideMark/>
          </w:tcPr>
          <w:p w:rsidR="00A6715A" w:rsidRPr="00B91ED5" w:rsidRDefault="00A6715A">
            <w:pPr>
              <w:spacing w:after="0" w:line="240" w:lineRule="auto"/>
              <w:rPr>
                <w:rFonts w:ascii="Times New Roman" w:eastAsia="Times New Roman" w:hAnsi="Times New Roman" w:cs="Times New Roman"/>
                <w:iCs/>
                <w:sz w:val="28"/>
                <w:szCs w:val="28"/>
                <w:lang w:eastAsia="lv-LV"/>
              </w:rPr>
            </w:pPr>
          </w:p>
        </w:tc>
        <w:tc>
          <w:tcPr>
            <w:tcW w:w="962"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11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r>
      <w:tr w:rsidR="00D63266" w:rsidRPr="00B91ED5" w:rsidTr="00EB4AE8">
        <w:trPr>
          <w:tblCellSpacing w:w="15" w:type="dxa"/>
        </w:trPr>
        <w:tc>
          <w:tcPr>
            <w:tcW w:w="1731" w:type="dxa"/>
            <w:tcBorders>
              <w:top w:val="outset" w:sz="6" w:space="0" w:color="auto"/>
              <w:left w:val="outset" w:sz="6" w:space="0" w:color="auto"/>
              <w:bottom w:val="outset" w:sz="6" w:space="0" w:color="auto"/>
              <w:right w:val="outset" w:sz="6" w:space="0" w:color="auto"/>
            </w:tcBorders>
            <w:hideMark/>
          </w:tcPr>
          <w:p w:rsidR="002F2C93" w:rsidRPr="00B91ED5" w:rsidRDefault="002F2C93" w:rsidP="00A32AF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xml:space="preserve">5.3. pašvaldību </w:t>
            </w:r>
            <w:r w:rsidRPr="00B91ED5">
              <w:rPr>
                <w:rFonts w:ascii="Times New Roman" w:eastAsia="Times New Roman" w:hAnsi="Times New Roman" w:cs="Times New Roman"/>
                <w:iCs/>
                <w:sz w:val="28"/>
                <w:szCs w:val="28"/>
                <w:lang w:eastAsia="lv-LV"/>
              </w:rPr>
              <w:lastRenderedPageBreak/>
              <w:t>budžets</w:t>
            </w:r>
          </w:p>
        </w:tc>
        <w:tc>
          <w:tcPr>
            <w:tcW w:w="1104" w:type="dxa"/>
            <w:vMerge/>
            <w:tcBorders>
              <w:top w:val="outset" w:sz="6" w:space="0" w:color="auto"/>
              <w:left w:val="outset" w:sz="6" w:space="0" w:color="auto"/>
              <w:bottom w:val="outset" w:sz="6" w:space="0" w:color="auto"/>
              <w:right w:val="outset" w:sz="6" w:space="0" w:color="auto"/>
            </w:tcBorders>
            <w:vAlign w:val="center"/>
            <w:hideMark/>
          </w:tcPr>
          <w:p w:rsidR="00A6715A" w:rsidRPr="00B91ED5" w:rsidRDefault="00A6715A">
            <w:pPr>
              <w:spacing w:after="0" w:line="240" w:lineRule="auto"/>
              <w:rPr>
                <w:rFonts w:ascii="Times New Roman" w:eastAsia="Times New Roman" w:hAnsi="Times New Roman" w:cs="Times New Roman"/>
                <w:iCs/>
                <w:sz w:val="28"/>
                <w:szCs w:val="28"/>
                <w:lang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963" w:type="dxa"/>
            <w:vMerge/>
            <w:tcBorders>
              <w:top w:val="outset" w:sz="6" w:space="0" w:color="auto"/>
              <w:left w:val="outset" w:sz="6" w:space="0" w:color="auto"/>
              <w:bottom w:val="outset" w:sz="6" w:space="0" w:color="auto"/>
              <w:right w:val="outset" w:sz="6" w:space="0" w:color="auto"/>
            </w:tcBorders>
            <w:vAlign w:val="center"/>
            <w:hideMark/>
          </w:tcPr>
          <w:p w:rsidR="00A6715A" w:rsidRPr="00B91ED5" w:rsidRDefault="00A6715A">
            <w:pPr>
              <w:spacing w:after="0" w:line="240" w:lineRule="auto"/>
              <w:rPr>
                <w:rFonts w:ascii="Times New Roman" w:eastAsia="Times New Roman" w:hAnsi="Times New Roman" w:cs="Times New Roman"/>
                <w:iCs/>
                <w:sz w:val="28"/>
                <w:szCs w:val="28"/>
                <w:lang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0</w:t>
            </w:r>
          </w:p>
        </w:tc>
        <w:tc>
          <w:tcPr>
            <w:tcW w:w="820" w:type="dxa"/>
            <w:vMerge/>
            <w:tcBorders>
              <w:top w:val="outset" w:sz="6" w:space="0" w:color="auto"/>
              <w:left w:val="outset" w:sz="6" w:space="0" w:color="auto"/>
              <w:bottom w:val="outset" w:sz="6" w:space="0" w:color="auto"/>
              <w:right w:val="outset" w:sz="6" w:space="0" w:color="auto"/>
            </w:tcBorders>
            <w:vAlign w:val="center"/>
            <w:hideMark/>
          </w:tcPr>
          <w:p w:rsidR="00A6715A" w:rsidRPr="00B91ED5" w:rsidRDefault="00A6715A">
            <w:pPr>
              <w:spacing w:after="0" w:line="240" w:lineRule="auto"/>
              <w:rPr>
                <w:rFonts w:ascii="Times New Roman" w:eastAsia="Times New Roman" w:hAnsi="Times New Roman" w:cs="Times New Roman"/>
                <w:iCs/>
                <w:sz w:val="28"/>
                <w:szCs w:val="28"/>
                <w:lang w:eastAsia="lv-LV"/>
              </w:rPr>
            </w:pPr>
          </w:p>
        </w:tc>
        <w:tc>
          <w:tcPr>
            <w:tcW w:w="962"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c>
          <w:tcPr>
            <w:tcW w:w="1163" w:type="dxa"/>
            <w:tcBorders>
              <w:top w:val="outset" w:sz="6" w:space="0" w:color="auto"/>
              <w:left w:val="outset" w:sz="6" w:space="0" w:color="auto"/>
              <w:bottom w:val="outset" w:sz="6" w:space="0" w:color="auto"/>
              <w:right w:val="outset" w:sz="6" w:space="0" w:color="auto"/>
            </w:tcBorders>
            <w:vAlign w:val="center"/>
            <w:hideMark/>
          </w:tcPr>
          <w:p w:rsidR="00A6715A" w:rsidRPr="00B91ED5" w:rsidRDefault="00C778A1">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0</w:t>
            </w:r>
          </w:p>
        </w:tc>
      </w:tr>
      <w:tr w:rsidR="002F2C93" w:rsidRPr="00B91ED5" w:rsidTr="00EB4AE8">
        <w:trPr>
          <w:tblCellSpacing w:w="15" w:type="dxa"/>
        </w:trPr>
        <w:tc>
          <w:tcPr>
            <w:tcW w:w="1731" w:type="dxa"/>
            <w:tcBorders>
              <w:top w:val="outset" w:sz="6" w:space="0" w:color="auto"/>
              <w:left w:val="outset" w:sz="6" w:space="0" w:color="auto"/>
              <w:bottom w:val="outset" w:sz="6" w:space="0" w:color="auto"/>
              <w:right w:val="outset" w:sz="6" w:space="0" w:color="auto"/>
            </w:tcBorders>
            <w:hideMark/>
          </w:tcPr>
          <w:p w:rsidR="002F2C93" w:rsidRPr="00B91ED5" w:rsidRDefault="002F2C93" w:rsidP="00A32AF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lastRenderedPageBreak/>
              <w:t>6. Detalizēts ieņēmumu un izdevumu aprēķins (ja nepieciešams, detalizētu ieņēmumu un izdevumu aprēķinu var pievienot anotācijas pielikumā)</w:t>
            </w:r>
          </w:p>
        </w:tc>
        <w:tc>
          <w:tcPr>
            <w:tcW w:w="7400" w:type="dxa"/>
            <w:gridSpan w:val="7"/>
            <w:vMerge w:val="restart"/>
            <w:tcBorders>
              <w:top w:val="outset" w:sz="6" w:space="0" w:color="auto"/>
              <w:left w:val="outset" w:sz="6" w:space="0" w:color="auto"/>
              <w:bottom w:val="outset" w:sz="6" w:space="0" w:color="auto"/>
              <w:right w:val="outset" w:sz="6" w:space="0" w:color="auto"/>
            </w:tcBorders>
            <w:hideMark/>
          </w:tcPr>
          <w:p w:rsidR="00A6715A" w:rsidRPr="00B91ED5" w:rsidRDefault="00BD1334">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Likump</w:t>
            </w:r>
            <w:r w:rsidR="00D63266" w:rsidRPr="00B91ED5">
              <w:rPr>
                <w:rFonts w:ascii="Times New Roman" w:hAnsi="Times New Roman" w:cs="Times New Roman"/>
                <w:iCs/>
                <w:sz w:val="28"/>
                <w:szCs w:val="28"/>
              </w:rPr>
              <w:t>rojekts šo jomu neskar.</w:t>
            </w:r>
          </w:p>
        </w:tc>
      </w:tr>
      <w:tr w:rsidR="002F2C93" w:rsidRPr="00B91ED5" w:rsidTr="00EB4AE8">
        <w:trPr>
          <w:tblCellSpacing w:w="15" w:type="dxa"/>
        </w:trPr>
        <w:tc>
          <w:tcPr>
            <w:tcW w:w="1731" w:type="dxa"/>
            <w:tcBorders>
              <w:top w:val="outset" w:sz="6" w:space="0" w:color="auto"/>
              <w:left w:val="outset" w:sz="6" w:space="0" w:color="auto"/>
              <w:bottom w:val="outset" w:sz="6" w:space="0" w:color="auto"/>
              <w:right w:val="outset" w:sz="6" w:space="0" w:color="auto"/>
            </w:tcBorders>
            <w:hideMark/>
          </w:tcPr>
          <w:p w:rsidR="002F2C93" w:rsidRPr="00B91ED5" w:rsidRDefault="002F2C93" w:rsidP="00A32AF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6.1. detalizēts ieņēmumu aprēķins</w:t>
            </w:r>
          </w:p>
        </w:tc>
        <w:tc>
          <w:tcPr>
            <w:tcW w:w="7400" w:type="dxa"/>
            <w:gridSpan w:val="7"/>
            <w:vMerge/>
            <w:tcBorders>
              <w:top w:val="outset" w:sz="6" w:space="0" w:color="auto"/>
              <w:left w:val="outset" w:sz="6" w:space="0" w:color="auto"/>
              <w:bottom w:val="outset" w:sz="6" w:space="0" w:color="auto"/>
              <w:right w:val="outset" w:sz="6" w:space="0" w:color="auto"/>
            </w:tcBorders>
            <w:vAlign w:val="center"/>
            <w:hideMark/>
          </w:tcPr>
          <w:p w:rsidR="00A6715A" w:rsidRPr="00B91ED5" w:rsidRDefault="00A6715A">
            <w:pPr>
              <w:spacing w:after="0" w:line="240" w:lineRule="auto"/>
              <w:rPr>
                <w:rFonts w:ascii="Times New Roman" w:eastAsia="Times New Roman" w:hAnsi="Times New Roman" w:cs="Times New Roman"/>
                <w:iCs/>
                <w:sz w:val="28"/>
                <w:szCs w:val="28"/>
                <w:lang w:eastAsia="lv-LV"/>
              </w:rPr>
            </w:pPr>
          </w:p>
        </w:tc>
      </w:tr>
      <w:tr w:rsidR="002F2C93" w:rsidRPr="00B91ED5" w:rsidTr="00EB4AE8">
        <w:trPr>
          <w:tblCellSpacing w:w="15" w:type="dxa"/>
        </w:trPr>
        <w:tc>
          <w:tcPr>
            <w:tcW w:w="1731" w:type="dxa"/>
            <w:tcBorders>
              <w:top w:val="outset" w:sz="6" w:space="0" w:color="auto"/>
              <w:left w:val="outset" w:sz="6" w:space="0" w:color="auto"/>
              <w:bottom w:val="outset" w:sz="6" w:space="0" w:color="auto"/>
              <w:right w:val="outset" w:sz="6" w:space="0" w:color="auto"/>
            </w:tcBorders>
            <w:hideMark/>
          </w:tcPr>
          <w:p w:rsidR="002F2C93" w:rsidRPr="00B91ED5" w:rsidRDefault="002F2C93" w:rsidP="00A32AF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6.2. detalizēts izdevumu aprēķins</w:t>
            </w:r>
          </w:p>
        </w:tc>
        <w:tc>
          <w:tcPr>
            <w:tcW w:w="7400" w:type="dxa"/>
            <w:gridSpan w:val="7"/>
            <w:vMerge/>
            <w:tcBorders>
              <w:top w:val="outset" w:sz="6" w:space="0" w:color="auto"/>
              <w:left w:val="outset" w:sz="6" w:space="0" w:color="auto"/>
              <w:bottom w:val="outset" w:sz="6" w:space="0" w:color="auto"/>
              <w:right w:val="outset" w:sz="6" w:space="0" w:color="auto"/>
            </w:tcBorders>
            <w:vAlign w:val="center"/>
            <w:hideMark/>
          </w:tcPr>
          <w:p w:rsidR="00A6715A" w:rsidRPr="00B91ED5" w:rsidRDefault="00A6715A">
            <w:pPr>
              <w:spacing w:after="0" w:line="240" w:lineRule="auto"/>
              <w:rPr>
                <w:rFonts w:ascii="Times New Roman" w:eastAsia="Times New Roman" w:hAnsi="Times New Roman" w:cs="Times New Roman"/>
                <w:iCs/>
                <w:sz w:val="28"/>
                <w:szCs w:val="28"/>
                <w:lang w:eastAsia="lv-LV"/>
              </w:rPr>
            </w:pPr>
          </w:p>
        </w:tc>
      </w:tr>
      <w:tr w:rsidR="002F2C93" w:rsidRPr="00B91ED5" w:rsidTr="00EB4AE8">
        <w:trPr>
          <w:tblCellSpacing w:w="15" w:type="dxa"/>
        </w:trPr>
        <w:tc>
          <w:tcPr>
            <w:tcW w:w="1731" w:type="dxa"/>
            <w:tcBorders>
              <w:top w:val="outset" w:sz="6" w:space="0" w:color="auto"/>
              <w:left w:val="outset" w:sz="6" w:space="0" w:color="auto"/>
              <w:bottom w:val="outset" w:sz="6" w:space="0" w:color="auto"/>
              <w:right w:val="outset" w:sz="6" w:space="0" w:color="auto"/>
            </w:tcBorders>
            <w:hideMark/>
          </w:tcPr>
          <w:p w:rsidR="002F2C93" w:rsidRPr="00B91ED5" w:rsidRDefault="002F2C93" w:rsidP="00A32AF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7. Amata vietu skaita izmaiņas</w:t>
            </w:r>
          </w:p>
        </w:tc>
        <w:tc>
          <w:tcPr>
            <w:tcW w:w="7400" w:type="dxa"/>
            <w:gridSpan w:val="7"/>
            <w:tcBorders>
              <w:top w:val="outset" w:sz="6" w:space="0" w:color="auto"/>
              <w:left w:val="outset" w:sz="6" w:space="0" w:color="auto"/>
              <w:bottom w:val="outset" w:sz="6" w:space="0" w:color="auto"/>
              <w:right w:val="outset" w:sz="6" w:space="0" w:color="auto"/>
            </w:tcBorders>
            <w:hideMark/>
          </w:tcPr>
          <w:p w:rsidR="00A6715A" w:rsidRPr="00B91ED5" w:rsidRDefault="00BD1334">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Likump</w:t>
            </w:r>
            <w:r w:rsidR="00AB1E48" w:rsidRPr="00B91ED5">
              <w:rPr>
                <w:rFonts w:ascii="Times New Roman" w:eastAsia="Times New Roman" w:hAnsi="Times New Roman" w:cs="Times New Roman"/>
                <w:iCs/>
                <w:sz w:val="28"/>
                <w:szCs w:val="28"/>
                <w:lang w:eastAsia="lv-LV"/>
              </w:rPr>
              <w:t>rojekts šo jomu neskar.</w:t>
            </w:r>
          </w:p>
        </w:tc>
      </w:tr>
      <w:tr w:rsidR="002F2C93" w:rsidRPr="00B91ED5" w:rsidTr="00EB4AE8">
        <w:trPr>
          <w:tblCellSpacing w:w="15" w:type="dxa"/>
        </w:trPr>
        <w:tc>
          <w:tcPr>
            <w:tcW w:w="1731" w:type="dxa"/>
            <w:tcBorders>
              <w:top w:val="outset" w:sz="6" w:space="0" w:color="auto"/>
              <w:left w:val="outset" w:sz="6" w:space="0" w:color="auto"/>
              <w:bottom w:val="outset" w:sz="6" w:space="0" w:color="auto"/>
              <w:right w:val="outset" w:sz="6" w:space="0" w:color="auto"/>
            </w:tcBorders>
            <w:hideMark/>
          </w:tcPr>
          <w:p w:rsidR="002F2C93" w:rsidRPr="00B91ED5" w:rsidRDefault="002F2C93" w:rsidP="00A32AF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8. Cita informācija</w:t>
            </w:r>
          </w:p>
        </w:tc>
        <w:tc>
          <w:tcPr>
            <w:tcW w:w="7400" w:type="dxa"/>
            <w:gridSpan w:val="7"/>
            <w:tcBorders>
              <w:top w:val="outset" w:sz="6" w:space="0" w:color="auto"/>
              <w:left w:val="outset" w:sz="6" w:space="0" w:color="auto"/>
              <w:bottom w:val="outset" w:sz="6" w:space="0" w:color="auto"/>
              <w:right w:val="outset" w:sz="6" w:space="0" w:color="auto"/>
            </w:tcBorders>
            <w:hideMark/>
          </w:tcPr>
          <w:p w:rsidR="00A6715A" w:rsidRPr="00E6730E" w:rsidRDefault="00EB4AE8" w:rsidP="00E6730E">
            <w:pPr>
              <w:spacing w:after="0" w:line="240" w:lineRule="auto"/>
              <w:jc w:val="both"/>
              <w:rPr>
                <w:rFonts w:ascii="Times New Roman" w:hAnsi="Times New Roman" w:cs="Times New Roman"/>
                <w:sz w:val="28"/>
                <w:szCs w:val="28"/>
              </w:rPr>
            </w:pPr>
            <w:r w:rsidRPr="00B91ED5">
              <w:rPr>
                <w:rFonts w:ascii="Times New Roman" w:eastAsia="Times New Roman" w:hAnsi="Times New Roman" w:cs="Times New Roman"/>
                <w:iCs/>
                <w:sz w:val="28"/>
                <w:szCs w:val="28"/>
                <w:lang w:eastAsia="lv-LV"/>
              </w:rPr>
              <w:t>S</w:t>
            </w:r>
            <w:r w:rsidR="008138CB" w:rsidRPr="00B91ED5">
              <w:rPr>
                <w:rFonts w:ascii="Times New Roman" w:eastAsia="Times New Roman" w:hAnsi="Times New Roman" w:cs="Times New Roman"/>
                <w:iCs/>
                <w:sz w:val="28"/>
                <w:szCs w:val="28"/>
                <w:lang w:eastAsia="lv-LV"/>
              </w:rPr>
              <w:t xml:space="preserve">ekretariāta izveide un darbība tiek nodrošināta no </w:t>
            </w:r>
            <w:r w:rsidR="008138CB" w:rsidRPr="00B91ED5">
              <w:rPr>
                <w:rFonts w:ascii="Times New Roman" w:eastAsia="Calibri" w:hAnsi="Times New Roman" w:cs="Times New Roman"/>
                <w:sz w:val="28"/>
                <w:szCs w:val="28"/>
              </w:rPr>
              <w:t>dalībvalstu</w:t>
            </w:r>
            <w:bookmarkStart w:id="0" w:name="_GoBack"/>
            <w:bookmarkEnd w:id="0"/>
            <w:r w:rsidR="008138CB" w:rsidRPr="00B91ED5">
              <w:rPr>
                <w:rFonts w:ascii="Times New Roman" w:eastAsia="Calibri" w:hAnsi="Times New Roman" w:cs="Times New Roman"/>
                <w:sz w:val="28"/>
                <w:szCs w:val="28"/>
              </w:rPr>
              <w:t xml:space="preserve"> brīvprātīgi veiktajām </w:t>
            </w:r>
            <w:r w:rsidR="008138CB" w:rsidRPr="00B91ED5">
              <w:rPr>
                <w:rFonts w:ascii="Times New Roman" w:hAnsi="Times New Roman" w:cs="Times New Roman"/>
                <w:sz w:val="28"/>
                <w:szCs w:val="28"/>
              </w:rPr>
              <w:t>iemaksām.</w:t>
            </w:r>
            <w:r w:rsidRPr="00B91ED5">
              <w:rPr>
                <w:rFonts w:ascii="Times New Roman" w:hAnsi="Times New Roman" w:cs="Times New Roman"/>
                <w:sz w:val="28"/>
                <w:szCs w:val="28"/>
              </w:rPr>
              <w:t xml:space="preserve"> Plānotais Sekretariāta budžets 2020.gadā ir 161 879 </w:t>
            </w:r>
            <w:r w:rsidRPr="00B91ED5">
              <w:rPr>
                <w:rFonts w:ascii="Times New Roman" w:hAnsi="Times New Roman" w:cs="Times New Roman"/>
                <w:i/>
                <w:sz w:val="28"/>
                <w:szCs w:val="28"/>
              </w:rPr>
              <w:t>euro</w:t>
            </w:r>
            <w:r w:rsidRPr="00B91ED5">
              <w:rPr>
                <w:rFonts w:ascii="Times New Roman" w:hAnsi="Times New Roman" w:cs="Times New Roman"/>
                <w:sz w:val="28"/>
                <w:szCs w:val="28"/>
              </w:rPr>
              <w:t xml:space="preserve">. </w:t>
            </w:r>
            <w:r w:rsidR="00D63266" w:rsidRPr="00B91ED5">
              <w:rPr>
                <w:rFonts w:ascii="Times New Roman" w:eastAsia="Times New Roman" w:hAnsi="Times New Roman" w:cs="Times New Roman"/>
                <w:iCs/>
                <w:sz w:val="28"/>
                <w:szCs w:val="28"/>
                <w:lang w:eastAsia="lv-LV"/>
              </w:rPr>
              <w:t xml:space="preserve">Uzņēmējvalsts līguma </w:t>
            </w:r>
            <w:r w:rsidR="00F24293" w:rsidRPr="00B91ED5">
              <w:rPr>
                <w:rFonts w:ascii="Times New Roman" w:eastAsia="Times New Roman" w:hAnsi="Times New Roman" w:cs="Times New Roman"/>
                <w:iCs/>
                <w:sz w:val="28"/>
                <w:szCs w:val="28"/>
                <w:lang w:eastAsia="lv-LV"/>
              </w:rPr>
              <w:t xml:space="preserve">ietvaros </w:t>
            </w:r>
            <w:r w:rsidR="008138CB" w:rsidRPr="00B91ED5">
              <w:rPr>
                <w:rFonts w:ascii="Times New Roman" w:eastAsia="Times New Roman" w:hAnsi="Times New Roman" w:cs="Times New Roman"/>
                <w:iCs/>
                <w:sz w:val="28"/>
                <w:szCs w:val="28"/>
                <w:lang w:eastAsia="lv-LV"/>
              </w:rPr>
              <w:t>Latvijas puses</w:t>
            </w:r>
            <w:r w:rsidR="00132F23" w:rsidRPr="00B91ED5">
              <w:rPr>
                <w:rFonts w:ascii="Times New Roman" w:eastAsia="Times New Roman" w:hAnsi="Times New Roman" w:cs="Times New Roman"/>
                <w:iCs/>
                <w:sz w:val="28"/>
                <w:szCs w:val="28"/>
                <w:lang w:eastAsia="lv-LV"/>
              </w:rPr>
              <w:t xml:space="preserve"> </w:t>
            </w:r>
            <w:r w:rsidR="00F24293" w:rsidRPr="00B91ED5">
              <w:rPr>
                <w:rFonts w:ascii="Times New Roman" w:eastAsia="Times New Roman" w:hAnsi="Times New Roman" w:cs="Times New Roman"/>
                <w:iCs/>
                <w:sz w:val="28"/>
                <w:szCs w:val="28"/>
                <w:lang w:eastAsia="lv-LV"/>
              </w:rPr>
              <w:t>noteiktās finanšu saistības tiks nodrošinātas Kultūras ministrijas esošo valsts budžeta līdzekļu ietvaros. Likum</w:t>
            </w:r>
            <w:r w:rsidR="00E6730E">
              <w:rPr>
                <w:rFonts w:ascii="Times New Roman" w:eastAsia="Times New Roman" w:hAnsi="Times New Roman" w:cs="Times New Roman"/>
                <w:iCs/>
                <w:sz w:val="28"/>
                <w:szCs w:val="28"/>
                <w:lang w:eastAsia="lv-LV"/>
              </w:rPr>
              <w:t>ā</w:t>
            </w:r>
            <w:r w:rsidR="00F24293" w:rsidRPr="00B91ED5">
              <w:rPr>
                <w:rFonts w:ascii="Times New Roman" w:eastAsia="Times New Roman" w:hAnsi="Times New Roman" w:cs="Times New Roman"/>
                <w:iCs/>
                <w:sz w:val="28"/>
                <w:szCs w:val="28"/>
                <w:lang w:eastAsia="lv-LV"/>
              </w:rPr>
              <w:t xml:space="preserve"> „Par valsts budžetu 2020.gadam” un likum</w:t>
            </w:r>
            <w:r w:rsidR="00E6730E">
              <w:rPr>
                <w:rFonts w:ascii="Times New Roman" w:eastAsia="Times New Roman" w:hAnsi="Times New Roman" w:cs="Times New Roman"/>
                <w:iCs/>
                <w:sz w:val="28"/>
                <w:szCs w:val="28"/>
                <w:lang w:eastAsia="lv-LV"/>
              </w:rPr>
              <w:t>ā</w:t>
            </w:r>
            <w:r w:rsidR="00F24293" w:rsidRPr="00B91ED5">
              <w:rPr>
                <w:rFonts w:ascii="Times New Roman" w:eastAsia="Times New Roman" w:hAnsi="Times New Roman" w:cs="Times New Roman"/>
                <w:iCs/>
                <w:sz w:val="28"/>
                <w:szCs w:val="28"/>
                <w:lang w:eastAsia="lv-LV"/>
              </w:rPr>
              <w:t xml:space="preserve"> „Par vidēja termiņa budžeta ietvaru 20</w:t>
            </w:r>
            <w:r w:rsidR="00F731B5" w:rsidRPr="00B91ED5">
              <w:rPr>
                <w:rFonts w:ascii="Times New Roman" w:eastAsia="Times New Roman" w:hAnsi="Times New Roman" w:cs="Times New Roman"/>
                <w:iCs/>
                <w:sz w:val="28"/>
                <w:szCs w:val="28"/>
                <w:lang w:eastAsia="lv-LV"/>
              </w:rPr>
              <w:t>20</w:t>
            </w:r>
            <w:r w:rsidR="00F24293" w:rsidRPr="00B91ED5">
              <w:rPr>
                <w:rFonts w:ascii="Times New Roman" w:eastAsia="Times New Roman" w:hAnsi="Times New Roman" w:cs="Times New Roman"/>
                <w:iCs/>
                <w:sz w:val="28"/>
                <w:szCs w:val="28"/>
                <w:lang w:eastAsia="lv-LV"/>
              </w:rPr>
              <w:t>.</w:t>
            </w:r>
            <w:r w:rsidR="00E6730E">
              <w:rPr>
                <w:rFonts w:ascii="Times New Roman" w:eastAsia="Times New Roman" w:hAnsi="Times New Roman" w:cs="Times New Roman"/>
                <w:iCs/>
                <w:sz w:val="28"/>
                <w:szCs w:val="28"/>
                <w:lang w:eastAsia="lv-LV"/>
              </w:rPr>
              <w:t>, 2021.</w:t>
            </w:r>
            <w:r w:rsidR="00B91ED5" w:rsidRPr="00B91ED5">
              <w:rPr>
                <w:rFonts w:ascii="Times New Roman" w:eastAsia="Times New Roman" w:hAnsi="Times New Roman" w:cs="Times New Roman"/>
                <w:iCs/>
                <w:sz w:val="28"/>
                <w:szCs w:val="28"/>
                <w:lang w:eastAsia="lv-LV"/>
              </w:rPr>
              <w:t xml:space="preserve"> </w:t>
            </w:r>
            <w:r w:rsidR="00E6730E">
              <w:rPr>
                <w:rFonts w:ascii="Times New Roman" w:eastAsia="Times New Roman" w:hAnsi="Times New Roman" w:cs="Times New Roman"/>
                <w:iCs/>
                <w:sz w:val="28"/>
                <w:szCs w:val="28"/>
                <w:lang w:eastAsia="lv-LV"/>
              </w:rPr>
              <w:t>un</w:t>
            </w:r>
            <w:r w:rsidR="00B91ED5" w:rsidRPr="00B91ED5">
              <w:rPr>
                <w:rFonts w:ascii="Times New Roman" w:eastAsia="Times New Roman" w:hAnsi="Times New Roman" w:cs="Times New Roman"/>
                <w:iCs/>
                <w:sz w:val="28"/>
                <w:szCs w:val="28"/>
                <w:lang w:eastAsia="lv-LV"/>
              </w:rPr>
              <w:t xml:space="preserve"> </w:t>
            </w:r>
            <w:r w:rsidR="00F24293" w:rsidRPr="00B91ED5">
              <w:rPr>
                <w:rFonts w:ascii="Times New Roman" w:eastAsia="Times New Roman" w:hAnsi="Times New Roman" w:cs="Times New Roman"/>
                <w:iCs/>
                <w:sz w:val="28"/>
                <w:szCs w:val="28"/>
                <w:lang w:eastAsia="lv-LV"/>
              </w:rPr>
              <w:t>20</w:t>
            </w:r>
            <w:r w:rsidR="00F731B5" w:rsidRPr="00B91ED5">
              <w:rPr>
                <w:rFonts w:ascii="Times New Roman" w:eastAsia="Times New Roman" w:hAnsi="Times New Roman" w:cs="Times New Roman"/>
                <w:iCs/>
                <w:sz w:val="28"/>
                <w:szCs w:val="28"/>
                <w:lang w:eastAsia="lv-LV"/>
              </w:rPr>
              <w:t>22</w:t>
            </w:r>
            <w:r w:rsidR="00F24293" w:rsidRPr="00B91ED5">
              <w:rPr>
                <w:rFonts w:ascii="Times New Roman" w:eastAsia="Times New Roman" w:hAnsi="Times New Roman" w:cs="Times New Roman"/>
                <w:iCs/>
                <w:sz w:val="28"/>
                <w:szCs w:val="28"/>
                <w:lang w:eastAsia="lv-LV"/>
              </w:rPr>
              <w:t xml:space="preserve">.gadam” </w:t>
            </w:r>
            <w:r w:rsidR="00E6730E">
              <w:rPr>
                <w:rFonts w:ascii="Times New Roman" w:eastAsia="Times New Roman" w:hAnsi="Times New Roman" w:cs="Times New Roman"/>
                <w:iCs/>
                <w:sz w:val="28"/>
                <w:szCs w:val="28"/>
                <w:lang w:eastAsia="lv-LV"/>
              </w:rPr>
              <w:t xml:space="preserve">valsts budžeta </w:t>
            </w:r>
            <w:r w:rsidR="00F24293" w:rsidRPr="00B91ED5">
              <w:rPr>
                <w:rFonts w:ascii="Times New Roman" w:eastAsia="Times New Roman" w:hAnsi="Times New Roman" w:cs="Times New Roman"/>
                <w:iCs/>
                <w:sz w:val="28"/>
                <w:szCs w:val="28"/>
                <w:lang w:eastAsia="lv-LV"/>
              </w:rPr>
              <w:t>apakšprogrammā 22.02.00 „Kultūras pasākumi, sadarbības līgumi un programmas” ir paredzēts finansējums 10</w:t>
            </w:r>
            <w:r w:rsidR="00D63266" w:rsidRPr="00B91ED5">
              <w:rPr>
                <w:rFonts w:ascii="Times New Roman" w:eastAsia="Times New Roman" w:hAnsi="Times New Roman" w:cs="Times New Roman"/>
                <w:iCs/>
                <w:sz w:val="28"/>
                <w:szCs w:val="28"/>
                <w:lang w:eastAsia="lv-LV"/>
              </w:rPr>
              <w:t> </w:t>
            </w:r>
            <w:r w:rsidR="00F24293" w:rsidRPr="00B91ED5">
              <w:rPr>
                <w:rFonts w:ascii="Times New Roman" w:eastAsia="Times New Roman" w:hAnsi="Times New Roman" w:cs="Times New Roman"/>
                <w:iCs/>
                <w:sz w:val="28"/>
                <w:szCs w:val="28"/>
                <w:lang w:eastAsia="lv-LV"/>
              </w:rPr>
              <w:t xml:space="preserve">000 </w:t>
            </w:r>
            <w:r w:rsidR="00D63266" w:rsidRPr="00B91ED5">
              <w:rPr>
                <w:rFonts w:ascii="Times New Roman" w:eastAsia="Times New Roman" w:hAnsi="Times New Roman" w:cs="Times New Roman"/>
                <w:i/>
                <w:iCs/>
                <w:sz w:val="28"/>
                <w:szCs w:val="28"/>
                <w:lang w:eastAsia="lv-LV"/>
              </w:rPr>
              <w:t>euro</w:t>
            </w:r>
            <w:r w:rsidRPr="00B91ED5">
              <w:rPr>
                <w:rFonts w:ascii="Times New Roman" w:eastAsia="Times New Roman" w:hAnsi="Times New Roman" w:cs="Times New Roman"/>
                <w:i/>
                <w:iCs/>
                <w:sz w:val="28"/>
                <w:szCs w:val="28"/>
                <w:lang w:eastAsia="lv-LV"/>
              </w:rPr>
              <w:t xml:space="preserve"> </w:t>
            </w:r>
            <w:r w:rsidR="00F24293" w:rsidRPr="00B91ED5">
              <w:rPr>
                <w:rFonts w:ascii="Times New Roman" w:eastAsia="Times New Roman" w:hAnsi="Times New Roman" w:cs="Times New Roman"/>
                <w:iCs/>
                <w:sz w:val="28"/>
                <w:szCs w:val="28"/>
                <w:lang w:eastAsia="lv-LV"/>
              </w:rPr>
              <w:t>apmērā</w:t>
            </w:r>
            <w:r w:rsidR="00F731B5" w:rsidRPr="00B91ED5">
              <w:rPr>
                <w:rFonts w:ascii="Times New Roman" w:eastAsia="Times New Roman" w:hAnsi="Times New Roman" w:cs="Times New Roman"/>
                <w:iCs/>
                <w:sz w:val="28"/>
                <w:szCs w:val="28"/>
                <w:lang w:eastAsia="lv-LV"/>
              </w:rPr>
              <w:t xml:space="preserve"> ik gadu</w:t>
            </w:r>
            <w:r w:rsidR="00F24293" w:rsidRPr="00B91ED5">
              <w:rPr>
                <w:rFonts w:ascii="Times New Roman" w:eastAsia="Times New Roman" w:hAnsi="Times New Roman" w:cs="Times New Roman"/>
                <w:iCs/>
                <w:sz w:val="28"/>
                <w:szCs w:val="28"/>
                <w:lang w:eastAsia="lv-LV"/>
              </w:rPr>
              <w:t xml:space="preserve">, lai nodrošinātu </w:t>
            </w:r>
            <w:r w:rsidR="004D1544" w:rsidRPr="00B91ED5">
              <w:rPr>
                <w:rFonts w:ascii="Times New Roman" w:eastAsia="Times New Roman" w:hAnsi="Times New Roman" w:cs="Times New Roman"/>
                <w:iCs/>
                <w:sz w:val="28"/>
                <w:szCs w:val="28"/>
                <w:lang w:eastAsia="lv-LV"/>
              </w:rPr>
              <w:t xml:space="preserve">starptautisko brīvprātīgo </w:t>
            </w:r>
            <w:r w:rsidR="00F24293" w:rsidRPr="00B91ED5">
              <w:rPr>
                <w:rFonts w:ascii="Times New Roman" w:eastAsia="Times New Roman" w:hAnsi="Times New Roman" w:cs="Times New Roman"/>
                <w:iCs/>
                <w:sz w:val="28"/>
                <w:szCs w:val="28"/>
                <w:lang w:eastAsia="lv-LV"/>
              </w:rPr>
              <w:t>iemaks</w:t>
            </w:r>
            <w:r w:rsidR="004D1544" w:rsidRPr="00B91ED5">
              <w:rPr>
                <w:rFonts w:ascii="Times New Roman" w:eastAsia="Times New Roman" w:hAnsi="Times New Roman" w:cs="Times New Roman"/>
                <w:iCs/>
                <w:sz w:val="28"/>
                <w:szCs w:val="28"/>
                <w:lang w:eastAsia="lv-LV"/>
              </w:rPr>
              <w:t>u</w:t>
            </w:r>
            <w:r w:rsidRPr="00B91ED5">
              <w:rPr>
                <w:rFonts w:ascii="Times New Roman" w:eastAsia="Times New Roman" w:hAnsi="Times New Roman" w:cs="Times New Roman"/>
                <w:iCs/>
                <w:sz w:val="28"/>
                <w:szCs w:val="28"/>
                <w:lang w:eastAsia="lv-LV"/>
              </w:rPr>
              <w:t xml:space="preserve"> </w:t>
            </w:r>
            <w:r w:rsidR="00E6730E">
              <w:rPr>
                <w:rFonts w:ascii="Times New Roman" w:eastAsia="Times New Roman" w:hAnsi="Times New Roman" w:cs="Times New Roman"/>
                <w:iCs/>
                <w:sz w:val="28"/>
                <w:szCs w:val="28"/>
                <w:lang w:eastAsia="lv-LV"/>
              </w:rPr>
              <w:t xml:space="preserve">Kultūras </w:t>
            </w:r>
            <w:r w:rsidR="004D1544" w:rsidRPr="00B91ED5">
              <w:rPr>
                <w:rFonts w:ascii="Times New Roman" w:eastAsia="Times New Roman" w:hAnsi="Times New Roman" w:cs="Times New Roman"/>
                <w:iCs/>
                <w:sz w:val="28"/>
                <w:szCs w:val="28"/>
                <w:lang w:eastAsia="lv-LV"/>
              </w:rPr>
              <w:t>p</w:t>
            </w:r>
            <w:r w:rsidR="00F24293" w:rsidRPr="00B91ED5">
              <w:rPr>
                <w:rFonts w:ascii="Times New Roman" w:eastAsia="Times New Roman" w:hAnsi="Times New Roman" w:cs="Times New Roman"/>
                <w:iCs/>
                <w:sz w:val="28"/>
                <w:szCs w:val="28"/>
                <w:lang w:eastAsia="lv-LV"/>
              </w:rPr>
              <w:t>artnerībā.</w:t>
            </w:r>
          </w:p>
        </w:tc>
      </w:tr>
    </w:tbl>
    <w:p w:rsidR="008F3CAD" w:rsidRDefault="008F3CAD" w:rsidP="00A32AF6">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221"/>
      </w:tblGrid>
      <w:tr w:rsidR="00DA167D" w:rsidRPr="00B91ED5" w:rsidTr="00DA167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167D" w:rsidRPr="00B91ED5" w:rsidRDefault="00DA167D" w:rsidP="00DA167D">
            <w:pPr>
              <w:spacing w:after="0" w:line="240" w:lineRule="auto"/>
              <w:jc w:val="center"/>
              <w:rPr>
                <w:rFonts w:ascii="Times New Roman" w:eastAsia="Times New Roman" w:hAnsi="Times New Roman" w:cs="Times New Roman"/>
                <w:b/>
                <w:bCs/>
                <w:iCs/>
                <w:sz w:val="28"/>
                <w:szCs w:val="28"/>
                <w:lang w:eastAsia="lv-LV"/>
              </w:rPr>
            </w:pPr>
            <w:r w:rsidRPr="00B91ED5">
              <w:rPr>
                <w:rFonts w:ascii="Times New Roman" w:eastAsia="Times New Roman" w:hAnsi="Times New Roman" w:cs="Times New Roman"/>
                <w:b/>
                <w:bCs/>
                <w:iCs/>
                <w:sz w:val="28"/>
                <w:szCs w:val="28"/>
                <w:lang w:eastAsia="lv-LV"/>
              </w:rPr>
              <w:t>IV. Tiesību akta projekta ietekme uz spēkā esošo tiesību normu sistēmu</w:t>
            </w:r>
          </w:p>
        </w:tc>
      </w:tr>
      <w:tr w:rsidR="00DA167D" w:rsidRPr="00B91ED5" w:rsidTr="00DA167D">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DA167D" w:rsidRPr="00B91ED5" w:rsidRDefault="00DA167D" w:rsidP="00DA167D">
            <w:pPr>
              <w:spacing w:after="0" w:line="240" w:lineRule="auto"/>
              <w:jc w:val="center"/>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Likump</w:t>
            </w:r>
            <w:r w:rsidRPr="00B91ED5">
              <w:rPr>
                <w:rFonts w:ascii="Times New Roman" w:eastAsia="Times New Roman" w:hAnsi="Times New Roman" w:cs="Times New Roman"/>
                <w:iCs/>
                <w:sz w:val="28"/>
                <w:szCs w:val="28"/>
                <w:lang w:eastAsia="lv-LV"/>
              </w:rPr>
              <w:t>rojekts šo jomu neskar.</w:t>
            </w:r>
          </w:p>
        </w:tc>
      </w:tr>
    </w:tbl>
    <w:p w:rsidR="00DA167D" w:rsidRDefault="00DA167D" w:rsidP="00A32AF6">
      <w:pPr>
        <w:spacing w:after="0" w:line="240" w:lineRule="auto"/>
        <w:rPr>
          <w:rFonts w:ascii="Times New Roman" w:eastAsia="Times New Roman" w:hAnsi="Times New Roman" w:cs="Times New Roman"/>
          <w:iCs/>
          <w:sz w:val="28"/>
          <w:szCs w:val="28"/>
          <w:lang w:eastAsia="lv-LV"/>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66"/>
        <w:gridCol w:w="2773"/>
        <w:gridCol w:w="5782"/>
      </w:tblGrid>
      <w:tr w:rsidR="00D63266" w:rsidRPr="00B91ED5" w:rsidTr="00DA167D">
        <w:trPr>
          <w:tblCellSpacing w:w="15" w:type="dxa"/>
          <w:jc w:val="center"/>
        </w:trPr>
        <w:tc>
          <w:tcPr>
            <w:tcW w:w="4967" w:type="pct"/>
            <w:gridSpan w:val="3"/>
            <w:tcBorders>
              <w:top w:val="outset" w:sz="6" w:space="0" w:color="auto"/>
              <w:left w:val="outset" w:sz="6" w:space="0" w:color="auto"/>
              <w:bottom w:val="outset" w:sz="6" w:space="0" w:color="auto"/>
              <w:right w:val="outset" w:sz="6" w:space="0" w:color="auto"/>
            </w:tcBorders>
            <w:hideMark/>
          </w:tcPr>
          <w:p w:rsidR="00D63266" w:rsidRPr="00B91ED5" w:rsidRDefault="00D63266" w:rsidP="00D63266">
            <w:pPr>
              <w:spacing w:after="0" w:line="240" w:lineRule="auto"/>
              <w:jc w:val="center"/>
              <w:rPr>
                <w:rFonts w:ascii="Times New Roman" w:eastAsia="Times New Roman" w:hAnsi="Times New Roman" w:cs="Times New Roman"/>
                <w:b/>
                <w:iCs/>
                <w:sz w:val="28"/>
                <w:szCs w:val="28"/>
                <w:lang w:eastAsia="lv-LV"/>
              </w:rPr>
            </w:pPr>
            <w:r w:rsidRPr="00B91ED5">
              <w:rPr>
                <w:rFonts w:ascii="Times New Roman" w:eastAsia="Times New Roman" w:hAnsi="Times New Roman" w:cs="Times New Roman"/>
                <w:b/>
                <w:iCs/>
                <w:sz w:val="28"/>
                <w:szCs w:val="28"/>
                <w:lang w:eastAsia="lv-LV"/>
              </w:rPr>
              <w:t>V. Tiesību akta projekta atbilstība Latvijas Republikas starptautiskajām saistībām</w:t>
            </w:r>
          </w:p>
        </w:tc>
      </w:tr>
      <w:tr w:rsidR="00D63266" w:rsidRPr="00B91ED5" w:rsidTr="00E6730E">
        <w:trPr>
          <w:tblCellSpacing w:w="15" w:type="dxa"/>
          <w:jc w:val="center"/>
        </w:trPr>
        <w:tc>
          <w:tcPr>
            <w:tcW w:w="339" w:type="pct"/>
            <w:tcBorders>
              <w:top w:val="outset" w:sz="6" w:space="0" w:color="auto"/>
              <w:left w:val="outset" w:sz="6" w:space="0" w:color="auto"/>
              <w:bottom w:val="outset" w:sz="6" w:space="0" w:color="auto"/>
              <w:right w:val="outset" w:sz="6" w:space="0" w:color="auto"/>
            </w:tcBorders>
            <w:hideMark/>
          </w:tcPr>
          <w:p w:rsidR="00D63266" w:rsidRPr="00B91ED5" w:rsidRDefault="00D63266" w:rsidP="00DA167D">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1.</w:t>
            </w:r>
          </w:p>
        </w:tc>
        <w:tc>
          <w:tcPr>
            <w:tcW w:w="1497" w:type="pct"/>
            <w:tcBorders>
              <w:top w:val="outset" w:sz="6" w:space="0" w:color="auto"/>
              <w:left w:val="outset" w:sz="6" w:space="0" w:color="auto"/>
              <w:bottom w:val="outset" w:sz="6" w:space="0" w:color="auto"/>
              <w:right w:val="outset" w:sz="6" w:space="0" w:color="auto"/>
            </w:tcBorders>
            <w:hideMark/>
          </w:tcPr>
          <w:p w:rsidR="00D63266" w:rsidRPr="00B91ED5" w:rsidRDefault="00D63266" w:rsidP="00DA167D">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Saistības pret Eiropas Savienību</w:t>
            </w:r>
          </w:p>
        </w:tc>
        <w:tc>
          <w:tcPr>
            <w:tcW w:w="3098" w:type="pct"/>
            <w:tcBorders>
              <w:top w:val="outset" w:sz="6" w:space="0" w:color="auto"/>
              <w:left w:val="outset" w:sz="6" w:space="0" w:color="auto"/>
              <w:bottom w:val="outset" w:sz="6" w:space="0" w:color="auto"/>
              <w:right w:val="outset" w:sz="6" w:space="0" w:color="auto"/>
            </w:tcBorders>
            <w:hideMark/>
          </w:tcPr>
          <w:p w:rsidR="00D63266" w:rsidRPr="00B91ED5" w:rsidRDefault="00BD1334" w:rsidP="00DA167D">
            <w:pPr>
              <w:spacing w:after="0" w:line="240" w:lineRule="auto"/>
              <w:ind w:right="130"/>
              <w:jc w:val="both"/>
              <w:rPr>
                <w:rFonts w:ascii="Times New Roman" w:hAnsi="Times New Roman" w:cs="Times New Roman"/>
                <w:bCs/>
                <w:sz w:val="24"/>
                <w:szCs w:val="24"/>
              </w:rPr>
            </w:pPr>
            <w:r>
              <w:rPr>
                <w:rFonts w:ascii="Times New Roman" w:hAnsi="Times New Roman" w:cs="Times New Roman"/>
                <w:bCs/>
                <w:sz w:val="28"/>
                <w:szCs w:val="28"/>
              </w:rPr>
              <w:t>Likump</w:t>
            </w:r>
            <w:r w:rsidR="00D63266" w:rsidRPr="00B91ED5">
              <w:rPr>
                <w:rFonts w:ascii="Times New Roman" w:hAnsi="Times New Roman" w:cs="Times New Roman"/>
                <w:bCs/>
                <w:sz w:val="28"/>
                <w:szCs w:val="28"/>
              </w:rPr>
              <w:t>rojekts šo jomu neskar.</w:t>
            </w:r>
          </w:p>
        </w:tc>
      </w:tr>
      <w:tr w:rsidR="00D63266" w:rsidRPr="00B91ED5" w:rsidTr="00E6730E">
        <w:trPr>
          <w:tblCellSpacing w:w="15" w:type="dxa"/>
          <w:jc w:val="center"/>
        </w:trPr>
        <w:tc>
          <w:tcPr>
            <w:tcW w:w="339" w:type="pct"/>
            <w:tcBorders>
              <w:top w:val="outset" w:sz="6" w:space="0" w:color="auto"/>
              <w:left w:val="outset" w:sz="6" w:space="0" w:color="auto"/>
              <w:bottom w:val="outset" w:sz="6" w:space="0" w:color="auto"/>
              <w:right w:val="outset" w:sz="6" w:space="0" w:color="auto"/>
            </w:tcBorders>
            <w:hideMark/>
          </w:tcPr>
          <w:p w:rsidR="00D63266" w:rsidRPr="00B91ED5" w:rsidRDefault="00D63266" w:rsidP="00DA167D">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2.</w:t>
            </w:r>
          </w:p>
        </w:tc>
        <w:tc>
          <w:tcPr>
            <w:tcW w:w="1497" w:type="pct"/>
            <w:tcBorders>
              <w:top w:val="outset" w:sz="6" w:space="0" w:color="auto"/>
              <w:left w:val="outset" w:sz="6" w:space="0" w:color="auto"/>
              <w:bottom w:val="outset" w:sz="6" w:space="0" w:color="auto"/>
              <w:right w:val="outset" w:sz="6" w:space="0" w:color="auto"/>
            </w:tcBorders>
            <w:hideMark/>
          </w:tcPr>
          <w:p w:rsidR="00D63266" w:rsidRPr="00B91ED5" w:rsidRDefault="00D63266" w:rsidP="00DA167D">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Citas starptautiskās saistības</w:t>
            </w:r>
          </w:p>
        </w:tc>
        <w:tc>
          <w:tcPr>
            <w:tcW w:w="3098" w:type="pct"/>
            <w:tcBorders>
              <w:top w:val="outset" w:sz="6" w:space="0" w:color="auto"/>
              <w:left w:val="outset" w:sz="6" w:space="0" w:color="auto"/>
              <w:bottom w:val="outset" w:sz="6" w:space="0" w:color="auto"/>
              <w:right w:val="outset" w:sz="6" w:space="0" w:color="auto"/>
            </w:tcBorders>
            <w:hideMark/>
          </w:tcPr>
          <w:p w:rsidR="00D63266" w:rsidRPr="00B91ED5" w:rsidRDefault="00D63266" w:rsidP="00B91ED5">
            <w:pPr>
              <w:widowControl w:val="0"/>
              <w:spacing w:after="0" w:line="240" w:lineRule="auto"/>
              <w:jc w:val="both"/>
              <w:rPr>
                <w:rFonts w:ascii="Times New Roman" w:hAnsi="Times New Roman" w:cs="Times New Roman"/>
                <w:szCs w:val="28"/>
                <w:lang w:eastAsia="lv-LV"/>
              </w:rPr>
            </w:pPr>
            <w:r w:rsidRPr="00B91ED5">
              <w:rPr>
                <w:rFonts w:ascii="Times New Roman" w:eastAsia="Times New Roman" w:hAnsi="Times New Roman" w:cs="Times New Roman"/>
                <w:bCs/>
                <w:iCs/>
                <w:sz w:val="28"/>
                <w:szCs w:val="28"/>
                <w:lang w:eastAsia="lv-LV"/>
              </w:rPr>
              <w:t>2010.gada 20.maija Saprašanās memorands modalitāšu noteikšanai partnerības dibināšanai starp 11 valstīm un Eiropas Komisij</w:t>
            </w:r>
            <w:r w:rsidR="00002FF6" w:rsidRPr="00B91ED5">
              <w:rPr>
                <w:rFonts w:ascii="Times New Roman" w:eastAsia="Times New Roman" w:hAnsi="Times New Roman" w:cs="Times New Roman"/>
                <w:bCs/>
                <w:iCs/>
                <w:sz w:val="28"/>
                <w:szCs w:val="28"/>
                <w:lang w:eastAsia="lv-LV"/>
              </w:rPr>
              <w:t>u</w:t>
            </w:r>
            <w:r w:rsidRPr="00B91ED5">
              <w:rPr>
                <w:rFonts w:ascii="Times New Roman" w:eastAsia="Times New Roman" w:hAnsi="Times New Roman" w:cs="Times New Roman"/>
                <w:bCs/>
                <w:iCs/>
                <w:sz w:val="28"/>
                <w:szCs w:val="28"/>
                <w:lang w:eastAsia="lv-LV"/>
              </w:rPr>
              <w:t xml:space="preserve"> un </w:t>
            </w:r>
            <w:r w:rsidR="00B91ED5" w:rsidRPr="00B91ED5">
              <w:rPr>
                <w:rFonts w:ascii="Times New Roman" w:eastAsia="Times New Roman" w:hAnsi="Times New Roman" w:cs="Times New Roman"/>
                <w:bCs/>
                <w:iCs/>
                <w:sz w:val="28"/>
                <w:szCs w:val="28"/>
                <w:lang w:eastAsia="lv-LV"/>
              </w:rPr>
              <w:t>L</w:t>
            </w:r>
            <w:r w:rsidRPr="00B91ED5">
              <w:rPr>
                <w:rFonts w:ascii="Times New Roman" w:eastAsia="Times New Roman" w:hAnsi="Times New Roman" w:cs="Times New Roman"/>
                <w:sz w:val="28"/>
                <w:szCs w:val="28"/>
                <w:lang w:eastAsia="lv-LV"/>
              </w:rPr>
              <w:t>īgums</w:t>
            </w:r>
            <w:r w:rsidR="00F52BB6" w:rsidRPr="00B91ED5">
              <w:rPr>
                <w:rFonts w:ascii="Times New Roman" w:eastAsia="Times New Roman" w:hAnsi="Times New Roman" w:cs="Times New Roman"/>
                <w:sz w:val="28"/>
                <w:szCs w:val="28"/>
                <w:lang w:eastAsia="lv-LV"/>
              </w:rPr>
              <w:t xml:space="preserve"> </w:t>
            </w:r>
            <w:r w:rsidR="00E6730E">
              <w:rPr>
                <w:rFonts w:ascii="Times New Roman" w:eastAsia="Times New Roman" w:hAnsi="Times New Roman" w:cs="Times New Roman"/>
                <w:sz w:val="28"/>
                <w:szCs w:val="28"/>
              </w:rPr>
              <w:t>par S</w:t>
            </w:r>
            <w:r w:rsidRPr="00B91ED5">
              <w:rPr>
                <w:rFonts w:ascii="Times New Roman" w:eastAsia="Times New Roman" w:hAnsi="Times New Roman" w:cs="Times New Roman"/>
                <w:sz w:val="28"/>
                <w:szCs w:val="28"/>
              </w:rPr>
              <w:t>ekretariāta izveidi.</w:t>
            </w:r>
          </w:p>
        </w:tc>
      </w:tr>
      <w:tr w:rsidR="00D63266" w:rsidRPr="00B91ED5" w:rsidTr="00E6730E">
        <w:trPr>
          <w:tblCellSpacing w:w="15" w:type="dxa"/>
          <w:jc w:val="center"/>
        </w:trPr>
        <w:tc>
          <w:tcPr>
            <w:tcW w:w="339" w:type="pct"/>
            <w:tcBorders>
              <w:top w:val="outset" w:sz="6" w:space="0" w:color="auto"/>
              <w:left w:val="outset" w:sz="6" w:space="0" w:color="auto"/>
              <w:bottom w:val="outset" w:sz="6" w:space="0" w:color="auto"/>
              <w:right w:val="outset" w:sz="6" w:space="0" w:color="auto"/>
            </w:tcBorders>
            <w:hideMark/>
          </w:tcPr>
          <w:p w:rsidR="00D63266" w:rsidRPr="00B91ED5" w:rsidRDefault="00D63266" w:rsidP="00DA167D">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3.</w:t>
            </w:r>
          </w:p>
        </w:tc>
        <w:tc>
          <w:tcPr>
            <w:tcW w:w="1497" w:type="pct"/>
            <w:tcBorders>
              <w:top w:val="outset" w:sz="6" w:space="0" w:color="auto"/>
              <w:left w:val="outset" w:sz="6" w:space="0" w:color="auto"/>
              <w:bottom w:val="outset" w:sz="6" w:space="0" w:color="auto"/>
              <w:right w:val="outset" w:sz="6" w:space="0" w:color="auto"/>
            </w:tcBorders>
            <w:hideMark/>
          </w:tcPr>
          <w:p w:rsidR="00D63266" w:rsidRPr="00B91ED5" w:rsidRDefault="00D63266" w:rsidP="00DA167D">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Cita informācija</w:t>
            </w:r>
          </w:p>
        </w:tc>
        <w:tc>
          <w:tcPr>
            <w:tcW w:w="3098" w:type="pct"/>
            <w:tcBorders>
              <w:top w:val="outset" w:sz="6" w:space="0" w:color="auto"/>
              <w:left w:val="outset" w:sz="6" w:space="0" w:color="auto"/>
              <w:bottom w:val="outset" w:sz="6" w:space="0" w:color="auto"/>
              <w:right w:val="outset" w:sz="6" w:space="0" w:color="auto"/>
            </w:tcBorders>
            <w:hideMark/>
          </w:tcPr>
          <w:p w:rsidR="00D63266" w:rsidRPr="00B91ED5" w:rsidRDefault="00D63266" w:rsidP="00DA167D">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Nav</w:t>
            </w:r>
          </w:p>
        </w:tc>
      </w:tr>
    </w:tbl>
    <w:p w:rsidR="00D729ED" w:rsidRPr="00B91ED5" w:rsidRDefault="00E5323B" w:rsidP="00A32AF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 xml:space="preserve">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38"/>
        <w:gridCol w:w="3050"/>
        <w:gridCol w:w="5533"/>
      </w:tblGrid>
      <w:tr w:rsidR="00D729ED" w:rsidRPr="00B91ED5" w:rsidTr="00DA167D">
        <w:trPr>
          <w:tblCellSpacing w:w="15" w:type="dxa"/>
          <w:jc w:val="center"/>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rsidR="00D729ED" w:rsidRPr="00B91ED5" w:rsidRDefault="00D729ED" w:rsidP="00D729ED">
            <w:pPr>
              <w:spacing w:after="0" w:line="240" w:lineRule="auto"/>
              <w:jc w:val="center"/>
              <w:rPr>
                <w:rFonts w:ascii="Times New Roman" w:eastAsia="Times New Roman" w:hAnsi="Times New Roman" w:cs="Times New Roman"/>
                <w:b/>
                <w:bCs/>
                <w:iCs/>
                <w:sz w:val="28"/>
                <w:szCs w:val="28"/>
                <w:lang w:eastAsia="lv-LV"/>
              </w:rPr>
            </w:pPr>
            <w:r w:rsidRPr="00B91ED5">
              <w:rPr>
                <w:rFonts w:ascii="Times New Roman" w:eastAsia="Times New Roman" w:hAnsi="Times New Roman" w:cs="Times New Roman"/>
                <w:b/>
                <w:bCs/>
                <w:iCs/>
                <w:sz w:val="28"/>
                <w:szCs w:val="28"/>
                <w:lang w:eastAsia="lv-LV"/>
              </w:rPr>
              <w:t>VI. Sabiedrības līdzdalība un komunikācijas aktivitātes</w:t>
            </w:r>
          </w:p>
        </w:tc>
      </w:tr>
      <w:tr w:rsidR="00584445" w:rsidRPr="00B91ED5" w:rsidTr="00DA167D">
        <w:tblPrEx>
          <w:tblCellSpacing w:w="20" w:type="dxa"/>
          <w:tblBorders>
            <w:insideH w:val="outset" w:sz="6" w:space="0" w:color="auto"/>
            <w:insideV w:val="outset" w:sz="6" w:space="0" w:color="auto"/>
          </w:tblBorders>
          <w:tblCellMar>
            <w:top w:w="0" w:type="dxa"/>
            <w:left w:w="108" w:type="dxa"/>
            <w:bottom w:w="0" w:type="dxa"/>
            <w:right w:w="108" w:type="dxa"/>
          </w:tblCellMar>
        </w:tblPrEx>
        <w:trPr>
          <w:trHeight w:val="467"/>
          <w:tblCellSpacing w:w="20" w:type="dxa"/>
          <w:jc w:val="center"/>
        </w:trPr>
        <w:tc>
          <w:tcPr>
            <w:tcW w:w="324" w:type="pct"/>
            <w:shd w:val="clear" w:color="auto" w:fill="auto"/>
          </w:tcPr>
          <w:p w:rsidR="00584445" w:rsidRPr="00B91ED5" w:rsidRDefault="00584445" w:rsidP="00DA167D">
            <w:pPr>
              <w:spacing w:after="0" w:line="240" w:lineRule="auto"/>
              <w:contextualSpacing/>
              <w:jc w:val="center"/>
              <w:rPr>
                <w:rFonts w:ascii="Times New Roman" w:hAnsi="Times New Roman"/>
                <w:color w:val="000000"/>
                <w:sz w:val="28"/>
                <w:szCs w:val="28"/>
              </w:rPr>
            </w:pPr>
            <w:r w:rsidRPr="00B91ED5">
              <w:rPr>
                <w:rFonts w:ascii="Times New Roman" w:hAnsi="Times New Roman"/>
                <w:color w:val="000000"/>
                <w:sz w:val="28"/>
                <w:szCs w:val="28"/>
              </w:rPr>
              <w:t>1.</w:t>
            </w:r>
          </w:p>
        </w:tc>
        <w:tc>
          <w:tcPr>
            <w:tcW w:w="1648" w:type="pct"/>
            <w:shd w:val="clear" w:color="auto" w:fill="auto"/>
          </w:tcPr>
          <w:p w:rsidR="00584445" w:rsidRPr="00B91ED5" w:rsidRDefault="00584445" w:rsidP="00DA167D">
            <w:pPr>
              <w:spacing w:after="0" w:line="240" w:lineRule="auto"/>
              <w:ind w:left="-108"/>
              <w:contextualSpacing/>
              <w:jc w:val="both"/>
              <w:rPr>
                <w:rFonts w:ascii="Times New Roman" w:hAnsi="Times New Roman"/>
                <w:color w:val="000000"/>
                <w:sz w:val="28"/>
                <w:szCs w:val="28"/>
              </w:rPr>
            </w:pPr>
            <w:r w:rsidRPr="00B91ED5">
              <w:rPr>
                <w:rFonts w:ascii="Times New Roman" w:hAnsi="Times New Roman"/>
                <w:color w:val="000000"/>
                <w:sz w:val="28"/>
                <w:szCs w:val="28"/>
                <w:lang w:eastAsia="lv-LV"/>
              </w:rPr>
              <w:t>Plānotās sabiedrības līdzdalības un komunikācijas aktivitātes saistībā ar projektu</w:t>
            </w:r>
          </w:p>
        </w:tc>
        <w:tc>
          <w:tcPr>
            <w:tcW w:w="2963" w:type="pct"/>
            <w:shd w:val="clear" w:color="auto" w:fill="auto"/>
          </w:tcPr>
          <w:p w:rsidR="00584445" w:rsidRPr="00B91ED5" w:rsidRDefault="00BD1334" w:rsidP="00BD1334">
            <w:pPr>
              <w:spacing w:after="0" w:line="240" w:lineRule="auto"/>
              <w:jc w:val="both"/>
              <w:rPr>
                <w:rFonts w:ascii="Times New Roman" w:hAnsi="Times New Roman"/>
                <w:color w:val="000000"/>
                <w:sz w:val="28"/>
                <w:szCs w:val="28"/>
                <w:lang w:eastAsia="lv-LV"/>
              </w:rPr>
            </w:pPr>
            <w:r>
              <w:rPr>
                <w:rFonts w:ascii="Times New Roman" w:hAnsi="Times New Roman"/>
                <w:iCs/>
                <w:sz w:val="28"/>
                <w:szCs w:val="28"/>
              </w:rPr>
              <w:t>Likump</w:t>
            </w:r>
            <w:r w:rsidR="008F1905" w:rsidRPr="00B91ED5">
              <w:rPr>
                <w:rFonts w:ascii="Times New Roman" w:hAnsi="Times New Roman"/>
                <w:iCs/>
                <w:sz w:val="28"/>
                <w:szCs w:val="28"/>
              </w:rPr>
              <w:t xml:space="preserve">rojekts </w:t>
            </w:r>
            <w:r w:rsidR="00E6730E">
              <w:rPr>
                <w:rFonts w:ascii="Times New Roman" w:hAnsi="Times New Roman"/>
                <w:iCs/>
                <w:sz w:val="28"/>
                <w:szCs w:val="28"/>
              </w:rPr>
              <w:t>2020.gada 21</w:t>
            </w:r>
            <w:r w:rsidR="008F1905" w:rsidRPr="00E6730E">
              <w:rPr>
                <w:rFonts w:ascii="Times New Roman" w:hAnsi="Times New Roman"/>
                <w:iCs/>
                <w:sz w:val="28"/>
                <w:szCs w:val="28"/>
              </w:rPr>
              <w:t>.aprīlī</w:t>
            </w:r>
            <w:r w:rsidR="008F1905" w:rsidRPr="00B91ED5">
              <w:rPr>
                <w:rFonts w:ascii="Times New Roman" w:hAnsi="Times New Roman"/>
                <w:iCs/>
                <w:sz w:val="28"/>
                <w:szCs w:val="28"/>
              </w:rPr>
              <w:t xml:space="preserve"> ievietots </w:t>
            </w:r>
            <w:r w:rsidR="00584445" w:rsidRPr="00B91ED5">
              <w:rPr>
                <w:rFonts w:ascii="Times New Roman" w:hAnsi="Times New Roman"/>
                <w:iCs/>
                <w:sz w:val="28"/>
                <w:szCs w:val="28"/>
              </w:rPr>
              <w:t>Kultūras ministrijas tīmekļvietn</w:t>
            </w:r>
            <w:r w:rsidR="008F1905" w:rsidRPr="00B91ED5">
              <w:rPr>
                <w:rFonts w:ascii="Times New Roman" w:hAnsi="Times New Roman"/>
                <w:iCs/>
                <w:sz w:val="28"/>
                <w:szCs w:val="28"/>
              </w:rPr>
              <w:t>es</w:t>
            </w:r>
            <w:r w:rsidR="00584445" w:rsidRPr="00B91ED5">
              <w:rPr>
                <w:rFonts w:ascii="Times New Roman" w:hAnsi="Times New Roman"/>
                <w:iCs/>
                <w:sz w:val="28"/>
                <w:szCs w:val="28"/>
              </w:rPr>
              <w:t xml:space="preserve"> </w:t>
            </w:r>
            <w:hyperlink r:id="rId8" w:history="1">
              <w:r w:rsidR="00584445" w:rsidRPr="00B91ED5">
                <w:rPr>
                  <w:rStyle w:val="Hipersaite"/>
                  <w:rFonts w:ascii="Times New Roman" w:hAnsi="Times New Roman" w:cs="Times New Roman"/>
                  <w:iCs/>
                  <w:sz w:val="28"/>
                  <w:szCs w:val="28"/>
                </w:rPr>
                <w:t>www.km.gov.lv</w:t>
              </w:r>
            </w:hyperlink>
            <w:r w:rsidR="00584445" w:rsidRPr="00B91ED5">
              <w:rPr>
                <w:rFonts w:ascii="Times New Roman" w:hAnsi="Times New Roman"/>
                <w:sz w:val="28"/>
                <w:szCs w:val="28"/>
              </w:rPr>
              <w:t xml:space="preserve"> </w:t>
            </w:r>
            <w:r w:rsidR="008F1905" w:rsidRPr="00B91ED5">
              <w:rPr>
                <w:rFonts w:ascii="Times New Roman" w:hAnsi="Times New Roman"/>
                <w:iCs/>
                <w:sz w:val="28"/>
                <w:szCs w:val="28"/>
              </w:rPr>
              <w:t>sadaļā „Sabiedrības līdzdalība”</w:t>
            </w:r>
            <w:r w:rsidR="008F1905" w:rsidRPr="00B91ED5">
              <w:rPr>
                <w:rFonts w:ascii="Times New Roman" w:hAnsi="Times New Roman" w:cs="Times New Roman"/>
                <w:iCs/>
                <w:sz w:val="28"/>
                <w:szCs w:val="28"/>
              </w:rPr>
              <w:t xml:space="preserve"> </w:t>
            </w:r>
            <w:r w:rsidR="008F1905" w:rsidRPr="00B91ED5">
              <w:rPr>
                <w:rFonts w:ascii="Times New Roman" w:hAnsi="Times New Roman"/>
                <w:iCs/>
                <w:sz w:val="28"/>
                <w:szCs w:val="28"/>
              </w:rPr>
              <w:t xml:space="preserve">un Valsts kancelejas tīmekļvietnes </w:t>
            </w:r>
            <w:hyperlink r:id="rId9" w:history="1">
              <w:r w:rsidR="008F1905" w:rsidRPr="00B91ED5">
                <w:rPr>
                  <w:rStyle w:val="Hipersaite"/>
                  <w:rFonts w:ascii="Times New Roman" w:hAnsi="Times New Roman"/>
                  <w:iCs/>
                  <w:sz w:val="28"/>
                  <w:szCs w:val="28"/>
                </w:rPr>
                <w:t>www.mk.gov.lv</w:t>
              </w:r>
            </w:hyperlink>
            <w:r w:rsidR="008F1905" w:rsidRPr="00B91ED5">
              <w:rPr>
                <w:rFonts w:ascii="Times New Roman" w:hAnsi="Times New Roman"/>
                <w:iCs/>
                <w:sz w:val="28"/>
                <w:szCs w:val="28"/>
              </w:rPr>
              <w:t xml:space="preserve"> sadaļā „Sabiedrības līdzdalība” ar aicinājumu sabiedrības pārstāvjiem līdzdarboties </w:t>
            </w:r>
            <w:r w:rsidR="00E6730E">
              <w:rPr>
                <w:rFonts w:ascii="Times New Roman" w:hAnsi="Times New Roman"/>
                <w:iCs/>
                <w:sz w:val="28"/>
                <w:szCs w:val="28"/>
              </w:rPr>
              <w:t>L</w:t>
            </w:r>
            <w:r>
              <w:rPr>
                <w:rFonts w:ascii="Times New Roman" w:hAnsi="Times New Roman"/>
                <w:iCs/>
                <w:sz w:val="28"/>
                <w:szCs w:val="28"/>
              </w:rPr>
              <w:t>ikump</w:t>
            </w:r>
            <w:r w:rsidR="008F1905" w:rsidRPr="00B91ED5">
              <w:rPr>
                <w:rFonts w:ascii="Times New Roman" w:hAnsi="Times New Roman"/>
                <w:iCs/>
                <w:sz w:val="28"/>
                <w:szCs w:val="28"/>
              </w:rPr>
              <w:t xml:space="preserve">rojekta izstrādē, līdz 2020.gada </w:t>
            </w:r>
            <w:r w:rsidR="00E6730E">
              <w:rPr>
                <w:rFonts w:ascii="Times New Roman" w:hAnsi="Times New Roman"/>
                <w:iCs/>
                <w:sz w:val="28"/>
                <w:szCs w:val="28"/>
              </w:rPr>
              <w:t>5</w:t>
            </w:r>
            <w:r w:rsidR="008F1905" w:rsidRPr="00E6730E">
              <w:rPr>
                <w:rFonts w:ascii="Times New Roman" w:hAnsi="Times New Roman"/>
                <w:iCs/>
                <w:sz w:val="28"/>
                <w:szCs w:val="28"/>
              </w:rPr>
              <w:t>.maijam</w:t>
            </w:r>
            <w:r w:rsidR="008F1905" w:rsidRPr="00B91ED5">
              <w:rPr>
                <w:rFonts w:ascii="Times New Roman" w:hAnsi="Times New Roman"/>
                <w:iCs/>
                <w:sz w:val="28"/>
                <w:szCs w:val="28"/>
              </w:rPr>
              <w:t xml:space="preserve"> rakstiski sniedzot viedokli par </w:t>
            </w:r>
            <w:r>
              <w:rPr>
                <w:rFonts w:ascii="Times New Roman" w:hAnsi="Times New Roman"/>
                <w:iCs/>
                <w:sz w:val="28"/>
                <w:szCs w:val="28"/>
              </w:rPr>
              <w:t>Likump</w:t>
            </w:r>
            <w:r w:rsidR="008F1905" w:rsidRPr="00B91ED5">
              <w:rPr>
                <w:rFonts w:ascii="Times New Roman" w:hAnsi="Times New Roman"/>
                <w:iCs/>
                <w:sz w:val="28"/>
                <w:szCs w:val="28"/>
              </w:rPr>
              <w:t>rojektu atbilstoši Ministru kabineta 2009.gada 25.augusta noteikumu Nr.970 „Sabiedrības līdzdalības kārtība attīstības plānošanas procesā” 5. un 7.4.</w:t>
            </w:r>
            <w:r w:rsidR="008F1905" w:rsidRPr="00B91ED5">
              <w:rPr>
                <w:rFonts w:ascii="Times New Roman" w:hAnsi="Times New Roman"/>
                <w:iCs/>
                <w:sz w:val="28"/>
                <w:szCs w:val="28"/>
                <w:vertAlign w:val="superscript"/>
              </w:rPr>
              <w:t>1</w:t>
            </w:r>
            <w:r w:rsidR="008F1905" w:rsidRPr="00B91ED5">
              <w:rPr>
                <w:rFonts w:ascii="Times New Roman" w:hAnsi="Times New Roman"/>
                <w:iCs/>
                <w:sz w:val="28"/>
                <w:szCs w:val="28"/>
              </w:rPr>
              <w:t> punktam.</w:t>
            </w:r>
          </w:p>
        </w:tc>
      </w:tr>
      <w:tr w:rsidR="00584445" w:rsidRPr="00B91ED5" w:rsidTr="00DA167D">
        <w:tblPrEx>
          <w:tblCellSpacing w:w="20" w:type="dxa"/>
          <w:tblBorders>
            <w:insideH w:val="outset" w:sz="6" w:space="0" w:color="auto"/>
            <w:insideV w:val="outset" w:sz="6" w:space="0" w:color="auto"/>
          </w:tblBorders>
          <w:tblCellMar>
            <w:top w:w="0" w:type="dxa"/>
            <w:left w:w="108" w:type="dxa"/>
            <w:bottom w:w="0" w:type="dxa"/>
            <w:right w:w="108" w:type="dxa"/>
          </w:tblCellMar>
        </w:tblPrEx>
        <w:trPr>
          <w:trHeight w:val="1044"/>
          <w:tblCellSpacing w:w="20" w:type="dxa"/>
          <w:jc w:val="center"/>
        </w:trPr>
        <w:tc>
          <w:tcPr>
            <w:tcW w:w="324" w:type="pct"/>
            <w:shd w:val="clear" w:color="auto" w:fill="auto"/>
          </w:tcPr>
          <w:p w:rsidR="00584445" w:rsidRPr="00B91ED5" w:rsidRDefault="00584445" w:rsidP="00DA167D">
            <w:pPr>
              <w:spacing w:after="0" w:line="240" w:lineRule="auto"/>
              <w:contextualSpacing/>
              <w:jc w:val="center"/>
              <w:rPr>
                <w:rFonts w:ascii="Times New Roman" w:hAnsi="Times New Roman"/>
                <w:color w:val="000000"/>
                <w:sz w:val="28"/>
                <w:szCs w:val="28"/>
              </w:rPr>
            </w:pPr>
            <w:r w:rsidRPr="00B91ED5">
              <w:rPr>
                <w:rFonts w:ascii="Times New Roman" w:hAnsi="Times New Roman"/>
                <w:color w:val="000000"/>
                <w:sz w:val="28"/>
                <w:szCs w:val="28"/>
              </w:rPr>
              <w:t>2.</w:t>
            </w:r>
          </w:p>
        </w:tc>
        <w:tc>
          <w:tcPr>
            <w:tcW w:w="1648" w:type="pct"/>
            <w:shd w:val="clear" w:color="auto" w:fill="auto"/>
          </w:tcPr>
          <w:p w:rsidR="00584445" w:rsidRPr="00B91ED5" w:rsidRDefault="00584445" w:rsidP="00DA167D">
            <w:pPr>
              <w:spacing w:after="0" w:line="240" w:lineRule="auto"/>
              <w:ind w:left="-108"/>
              <w:contextualSpacing/>
              <w:jc w:val="both"/>
              <w:rPr>
                <w:rFonts w:ascii="Times New Roman" w:hAnsi="Times New Roman"/>
                <w:color w:val="000000"/>
                <w:sz w:val="28"/>
                <w:szCs w:val="28"/>
              </w:rPr>
            </w:pPr>
            <w:r w:rsidRPr="00B91ED5">
              <w:rPr>
                <w:rFonts w:ascii="Times New Roman" w:hAnsi="Times New Roman"/>
                <w:color w:val="000000"/>
                <w:sz w:val="28"/>
                <w:szCs w:val="28"/>
                <w:lang w:eastAsia="lv-LV"/>
              </w:rPr>
              <w:t>Sabiedrības līdzdalība projekta izstrādē</w:t>
            </w:r>
          </w:p>
        </w:tc>
        <w:tc>
          <w:tcPr>
            <w:tcW w:w="2963" w:type="pct"/>
            <w:shd w:val="clear" w:color="auto" w:fill="auto"/>
          </w:tcPr>
          <w:p w:rsidR="00584445" w:rsidRPr="00B91ED5" w:rsidRDefault="008F1905" w:rsidP="00E6730E">
            <w:pPr>
              <w:spacing w:after="0" w:line="240" w:lineRule="auto"/>
              <w:contextualSpacing/>
              <w:jc w:val="both"/>
              <w:rPr>
                <w:rFonts w:ascii="Times New Roman" w:hAnsi="Times New Roman"/>
                <w:sz w:val="28"/>
                <w:szCs w:val="28"/>
              </w:rPr>
            </w:pPr>
            <w:r w:rsidRPr="00B91ED5">
              <w:rPr>
                <w:rFonts w:ascii="Times New Roman" w:hAnsi="Times New Roman"/>
                <w:iCs/>
                <w:color w:val="000000"/>
                <w:sz w:val="28"/>
                <w:szCs w:val="28"/>
                <w:lang w:eastAsia="lv-LV"/>
              </w:rPr>
              <w:t>Sabiedrības pā</w:t>
            </w:r>
            <w:r w:rsidR="00E6730E">
              <w:rPr>
                <w:rFonts w:ascii="Times New Roman" w:hAnsi="Times New Roman"/>
                <w:iCs/>
                <w:color w:val="000000"/>
                <w:sz w:val="28"/>
                <w:szCs w:val="28"/>
                <w:lang w:eastAsia="lv-LV"/>
              </w:rPr>
              <w:t>rstāvji aicināti līdzdarboties L</w:t>
            </w:r>
            <w:r w:rsidR="00BD1334">
              <w:rPr>
                <w:rFonts w:ascii="Times New Roman" w:hAnsi="Times New Roman"/>
                <w:iCs/>
                <w:color w:val="000000"/>
                <w:sz w:val="28"/>
                <w:szCs w:val="28"/>
                <w:lang w:eastAsia="lv-LV"/>
              </w:rPr>
              <w:t>ikumpr</w:t>
            </w:r>
            <w:r w:rsidRPr="00B91ED5">
              <w:rPr>
                <w:rFonts w:ascii="Times New Roman" w:hAnsi="Times New Roman"/>
                <w:iCs/>
                <w:color w:val="000000"/>
                <w:sz w:val="28"/>
                <w:szCs w:val="28"/>
                <w:lang w:eastAsia="lv-LV"/>
              </w:rPr>
              <w:t xml:space="preserve">ojekta izstrādē, līdz 2020.gada </w:t>
            </w:r>
            <w:r w:rsidR="00E6730E">
              <w:rPr>
                <w:rFonts w:ascii="Times New Roman" w:hAnsi="Times New Roman"/>
                <w:iCs/>
                <w:color w:val="000000"/>
                <w:sz w:val="28"/>
                <w:szCs w:val="28"/>
                <w:lang w:eastAsia="lv-LV"/>
              </w:rPr>
              <w:t>5.maijam</w:t>
            </w:r>
            <w:r w:rsidRPr="00B91ED5">
              <w:rPr>
                <w:rFonts w:ascii="Times New Roman" w:hAnsi="Times New Roman"/>
                <w:iCs/>
                <w:color w:val="000000"/>
                <w:sz w:val="28"/>
                <w:szCs w:val="28"/>
                <w:lang w:eastAsia="lv-LV"/>
              </w:rPr>
              <w:t xml:space="preserve"> r</w:t>
            </w:r>
            <w:r w:rsidR="00E6730E">
              <w:rPr>
                <w:rFonts w:ascii="Times New Roman" w:hAnsi="Times New Roman"/>
                <w:iCs/>
                <w:color w:val="000000"/>
                <w:sz w:val="28"/>
                <w:szCs w:val="28"/>
                <w:lang w:eastAsia="lv-LV"/>
              </w:rPr>
              <w:t>akstiski sniedzot viedokli par L</w:t>
            </w:r>
            <w:r w:rsidR="00BD1334">
              <w:rPr>
                <w:rFonts w:ascii="Times New Roman" w:hAnsi="Times New Roman"/>
                <w:iCs/>
                <w:color w:val="000000"/>
                <w:sz w:val="28"/>
                <w:szCs w:val="28"/>
                <w:lang w:eastAsia="lv-LV"/>
              </w:rPr>
              <w:t>ikump</w:t>
            </w:r>
            <w:r w:rsidRPr="00B91ED5">
              <w:rPr>
                <w:rFonts w:ascii="Times New Roman" w:hAnsi="Times New Roman"/>
                <w:iCs/>
                <w:color w:val="000000"/>
                <w:sz w:val="28"/>
                <w:szCs w:val="28"/>
                <w:lang w:eastAsia="lv-LV"/>
              </w:rPr>
              <w:t>rojektu atbilstoši Ministru kabineta 2009.gada 25.augusta noteikumu Nr.970 „Sabiedrības līdzdalības kārtība attīstības plānošanas procesā” 5. un 7.4.</w:t>
            </w:r>
            <w:r w:rsidRPr="00B91ED5">
              <w:rPr>
                <w:rFonts w:ascii="Times New Roman" w:hAnsi="Times New Roman"/>
                <w:iCs/>
                <w:color w:val="000000"/>
                <w:sz w:val="28"/>
                <w:szCs w:val="28"/>
                <w:vertAlign w:val="superscript"/>
                <w:lang w:eastAsia="lv-LV"/>
              </w:rPr>
              <w:t>1</w:t>
            </w:r>
            <w:r w:rsidRPr="00B91ED5">
              <w:rPr>
                <w:rFonts w:ascii="Times New Roman" w:hAnsi="Times New Roman"/>
                <w:iCs/>
                <w:color w:val="000000"/>
                <w:sz w:val="28"/>
                <w:szCs w:val="28"/>
                <w:lang w:eastAsia="lv-LV"/>
              </w:rPr>
              <w:t xml:space="preserve"> punktam.</w:t>
            </w:r>
          </w:p>
        </w:tc>
      </w:tr>
      <w:tr w:rsidR="00584445" w:rsidRPr="00B91ED5" w:rsidTr="00DA167D">
        <w:tblPrEx>
          <w:tblCellSpacing w:w="20" w:type="dxa"/>
          <w:tblBorders>
            <w:insideH w:val="outset" w:sz="6" w:space="0" w:color="auto"/>
            <w:insideV w:val="outset" w:sz="6" w:space="0" w:color="auto"/>
          </w:tblBorders>
          <w:tblCellMar>
            <w:top w:w="0" w:type="dxa"/>
            <w:left w:w="108" w:type="dxa"/>
            <w:bottom w:w="0" w:type="dxa"/>
            <w:right w:w="108" w:type="dxa"/>
          </w:tblCellMar>
        </w:tblPrEx>
        <w:trPr>
          <w:trHeight w:val="385"/>
          <w:tblCellSpacing w:w="20" w:type="dxa"/>
          <w:jc w:val="center"/>
        </w:trPr>
        <w:tc>
          <w:tcPr>
            <w:tcW w:w="324" w:type="pct"/>
            <w:shd w:val="clear" w:color="auto" w:fill="auto"/>
          </w:tcPr>
          <w:p w:rsidR="00584445" w:rsidRPr="00B91ED5" w:rsidRDefault="00584445" w:rsidP="00DA167D">
            <w:pPr>
              <w:spacing w:after="0" w:line="240" w:lineRule="auto"/>
              <w:contextualSpacing/>
              <w:jc w:val="center"/>
              <w:rPr>
                <w:rFonts w:ascii="Times New Roman" w:hAnsi="Times New Roman"/>
                <w:color w:val="000000"/>
                <w:sz w:val="28"/>
                <w:szCs w:val="28"/>
              </w:rPr>
            </w:pPr>
            <w:r w:rsidRPr="00B91ED5">
              <w:rPr>
                <w:rFonts w:ascii="Times New Roman" w:hAnsi="Times New Roman"/>
                <w:color w:val="000000"/>
                <w:sz w:val="28"/>
                <w:szCs w:val="28"/>
              </w:rPr>
              <w:t>3.</w:t>
            </w:r>
          </w:p>
        </w:tc>
        <w:tc>
          <w:tcPr>
            <w:tcW w:w="1648" w:type="pct"/>
            <w:shd w:val="clear" w:color="auto" w:fill="auto"/>
          </w:tcPr>
          <w:p w:rsidR="00584445" w:rsidRPr="00B91ED5" w:rsidRDefault="00584445" w:rsidP="00DA167D">
            <w:pPr>
              <w:spacing w:after="0" w:line="240" w:lineRule="auto"/>
              <w:ind w:left="-108"/>
              <w:contextualSpacing/>
              <w:jc w:val="both"/>
              <w:rPr>
                <w:rFonts w:ascii="Times New Roman" w:hAnsi="Times New Roman"/>
                <w:color w:val="000000"/>
                <w:sz w:val="28"/>
                <w:szCs w:val="28"/>
              </w:rPr>
            </w:pPr>
            <w:r w:rsidRPr="00B91ED5">
              <w:rPr>
                <w:rFonts w:ascii="Times New Roman" w:hAnsi="Times New Roman"/>
                <w:color w:val="000000"/>
                <w:sz w:val="28"/>
                <w:szCs w:val="28"/>
                <w:lang w:eastAsia="lv-LV"/>
              </w:rPr>
              <w:t>Sabiedrības līdzdalības rezultāti</w:t>
            </w:r>
          </w:p>
        </w:tc>
        <w:tc>
          <w:tcPr>
            <w:tcW w:w="2963" w:type="pct"/>
            <w:shd w:val="clear" w:color="auto" w:fill="auto"/>
          </w:tcPr>
          <w:p w:rsidR="00584445" w:rsidRPr="00B91ED5" w:rsidRDefault="008F1905" w:rsidP="00E6730E">
            <w:pPr>
              <w:spacing w:after="0" w:line="240" w:lineRule="auto"/>
              <w:ind w:left="-11"/>
              <w:contextualSpacing/>
              <w:jc w:val="both"/>
              <w:rPr>
                <w:rFonts w:ascii="Times New Roman" w:hAnsi="Times New Roman"/>
                <w:sz w:val="28"/>
                <w:szCs w:val="28"/>
                <w:lang w:eastAsia="lv-LV"/>
              </w:rPr>
            </w:pPr>
            <w:r w:rsidRPr="00B91ED5">
              <w:rPr>
                <w:rFonts w:ascii="Times New Roman" w:hAnsi="Times New Roman"/>
                <w:bCs/>
                <w:iCs/>
                <w:sz w:val="28"/>
                <w:szCs w:val="28"/>
                <w:lang w:eastAsia="lv-LV"/>
              </w:rPr>
              <w:t>Sabiedrības pā</w:t>
            </w:r>
            <w:r w:rsidR="00684EE8">
              <w:rPr>
                <w:rFonts w:ascii="Times New Roman" w:hAnsi="Times New Roman"/>
                <w:bCs/>
                <w:iCs/>
                <w:sz w:val="28"/>
                <w:szCs w:val="28"/>
                <w:lang w:eastAsia="lv-LV"/>
              </w:rPr>
              <w:t xml:space="preserve">rstāvji aicināti līdzdarboties </w:t>
            </w:r>
            <w:r w:rsidR="00E6730E">
              <w:rPr>
                <w:rFonts w:ascii="Times New Roman" w:hAnsi="Times New Roman"/>
                <w:bCs/>
                <w:iCs/>
                <w:sz w:val="28"/>
                <w:szCs w:val="28"/>
                <w:lang w:eastAsia="lv-LV"/>
              </w:rPr>
              <w:t>L</w:t>
            </w:r>
            <w:r w:rsidR="00BD1334">
              <w:rPr>
                <w:rFonts w:ascii="Times New Roman" w:hAnsi="Times New Roman"/>
                <w:bCs/>
                <w:iCs/>
                <w:sz w:val="28"/>
                <w:szCs w:val="28"/>
                <w:lang w:eastAsia="lv-LV"/>
              </w:rPr>
              <w:t>ikump</w:t>
            </w:r>
            <w:r w:rsidRPr="00B91ED5">
              <w:rPr>
                <w:rFonts w:ascii="Times New Roman" w:hAnsi="Times New Roman"/>
                <w:bCs/>
                <w:iCs/>
                <w:sz w:val="28"/>
                <w:szCs w:val="28"/>
                <w:lang w:eastAsia="lv-LV"/>
              </w:rPr>
              <w:t xml:space="preserve">rojekta izstrādē, līdz 2020.gada </w:t>
            </w:r>
            <w:r w:rsidR="00E6730E">
              <w:rPr>
                <w:rFonts w:ascii="Times New Roman" w:hAnsi="Times New Roman"/>
                <w:iCs/>
                <w:color w:val="000000"/>
                <w:sz w:val="28"/>
                <w:szCs w:val="28"/>
                <w:lang w:eastAsia="lv-LV"/>
              </w:rPr>
              <w:t>5.maijam</w:t>
            </w:r>
            <w:r w:rsidR="00E6730E" w:rsidRPr="00B91ED5">
              <w:rPr>
                <w:rFonts w:ascii="Times New Roman" w:hAnsi="Times New Roman"/>
                <w:iCs/>
                <w:color w:val="000000"/>
                <w:sz w:val="28"/>
                <w:szCs w:val="28"/>
                <w:lang w:eastAsia="lv-LV"/>
              </w:rPr>
              <w:t xml:space="preserve"> </w:t>
            </w:r>
            <w:r w:rsidRPr="00B91ED5">
              <w:rPr>
                <w:rFonts w:ascii="Times New Roman" w:hAnsi="Times New Roman"/>
                <w:bCs/>
                <w:iCs/>
                <w:sz w:val="28"/>
                <w:szCs w:val="28"/>
                <w:lang w:eastAsia="lv-LV"/>
              </w:rPr>
              <w:t>r</w:t>
            </w:r>
            <w:r w:rsidR="00E6730E">
              <w:rPr>
                <w:rFonts w:ascii="Times New Roman" w:hAnsi="Times New Roman"/>
                <w:bCs/>
                <w:iCs/>
                <w:sz w:val="28"/>
                <w:szCs w:val="28"/>
                <w:lang w:eastAsia="lv-LV"/>
              </w:rPr>
              <w:t>akstiski sniedzot viedokli par L</w:t>
            </w:r>
            <w:r w:rsidR="00BD1334">
              <w:rPr>
                <w:rFonts w:ascii="Times New Roman" w:hAnsi="Times New Roman"/>
                <w:bCs/>
                <w:iCs/>
                <w:sz w:val="28"/>
                <w:szCs w:val="28"/>
                <w:lang w:eastAsia="lv-LV"/>
              </w:rPr>
              <w:t>ikump</w:t>
            </w:r>
            <w:r w:rsidRPr="00B91ED5">
              <w:rPr>
                <w:rFonts w:ascii="Times New Roman" w:hAnsi="Times New Roman"/>
                <w:bCs/>
                <w:iCs/>
                <w:sz w:val="28"/>
                <w:szCs w:val="28"/>
                <w:lang w:eastAsia="lv-LV"/>
              </w:rPr>
              <w:t>rojektu atbilstoši Ministru kabineta 2009.gada 25.augusta noteikumu Nr.970 „Sabiedrības līdzdalības kārtība attīstības plānošanas procesā” 5. un 7.4.</w:t>
            </w:r>
            <w:r w:rsidRPr="00B91ED5">
              <w:rPr>
                <w:rFonts w:ascii="Times New Roman" w:hAnsi="Times New Roman"/>
                <w:bCs/>
                <w:iCs/>
                <w:sz w:val="28"/>
                <w:szCs w:val="28"/>
                <w:vertAlign w:val="superscript"/>
                <w:lang w:eastAsia="lv-LV"/>
              </w:rPr>
              <w:t>1</w:t>
            </w:r>
            <w:r w:rsidRPr="00B91ED5">
              <w:rPr>
                <w:rFonts w:ascii="Times New Roman" w:hAnsi="Times New Roman"/>
                <w:bCs/>
                <w:iCs/>
                <w:sz w:val="28"/>
                <w:szCs w:val="28"/>
                <w:lang w:eastAsia="lv-LV"/>
              </w:rPr>
              <w:t xml:space="preserve"> punktam</w:t>
            </w:r>
            <w:r w:rsidR="00584445" w:rsidRPr="00B91ED5">
              <w:rPr>
                <w:rFonts w:ascii="Times New Roman" w:hAnsi="Times New Roman"/>
                <w:bCs/>
                <w:sz w:val="28"/>
                <w:szCs w:val="28"/>
                <w:lang w:eastAsia="lv-LV"/>
              </w:rPr>
              <w:t>.</w:t>
            </w:r>
          </w:p>
        </w:tc>
      </w:tr>
      <w:tr w:rsidR="00584445" w:rsidRPr="00B91ED5" w:rsidTr="00DA167D">
        <w:tblPrEx>
          <w:tblCellSpacing w:w="20" w:type="dxa"/>
          <w:tblBorders>
            <w:insideH w:val="outset" w:sz="6" w:space="0" w:color="auto"/>
            <w:insideV w:val="outset" w:sz="6" w:space="0" w:color="auto"/>
          </w:tblBorders>
          <w:tblCellMar>
            <w:top w:w="0" w:type="dxa"/>
            <w:left w:w="108" w:type="dxa"/>
            <w:bottom w:w="0" w:type="dxa"/>
            <w:right w:w="108" w:type="dxa"/>
          </w:tblCellMar>
        </w:tblPrEx>
        <w:trPr>
          <w:trHeight w:val="373"/>
          <w:tblCellSpacing w:w="20" w:type="dxa"/>
          <w:jc w:val="center"/>
        </w:trPr>
        <w:tc>
          <w:tcPr>
            <w:tcW w:w="324" w:type="pct"/>
            <w:shd w:val="clear" w:color="auto" w:fill="auto"/>
          </w:tcPr>
          <w:p w:rsidR="00584445" w:rsidRPr="00B91ED5" w:rsidRDefault="00584445" w:rsidP="00DA167D">
            <w:pPr>
              <w:spacing w:after="0" w:line="240" w:lineRule="auto"/>
              <w:contextualSpacing/>
              <w:jc w:val="center"/>
              <w:rPr>
                <w:rFonts w:ascii="Times New Roman" w:hAnsi="Times New Roman"/>
                <w:color w:val="000000"/>
                <w:sz w:val="28"/>
                <w:szCs w:val="28"/>
              </w:rPr>
            </w:pPr>
            <w:r w:rsidRPr="00B91ED5">
              <w:rPr>
                <w:rFonts w:ascii="Times New Roman" w:hAnsi="Times New Roman"/>
                <w:color w:val="000000"/>
                <w:sz w:val="28"/>
                <w:szCs w:val="28"/>
              </w:rPr>
              <w:t>4.</w:t>
            </w:r>
          </w:p>
        </w:tc>
        <w:tc>
          <w:tcPr>
            <w:tcW w:w="1648" w:type="pct"/>
            <w:shd w:val="clear" w:color="auto" w:fill="auto"/>
          </w:tcPr>
          <w:p w:rsidR="00584445" w:rsidRPr="00B91ED5" w:rsidRDefault="00584445" w:rsidP="00DA167D">
            <w:pPr>
              <w:spacing w:after="0" w:line="240" w:lineRule="auto"/>
              <w:ind w:left="-108"/>
              <w:contextualSpacing/>
              <w:jc w:val="both"/>
              <w:rPr>
                <w:rFonts w:ascii="Times New Roman" w:hAnsi="Times New Roman"/>
                <w:color w:val="000000"/>
                <w:sz w:val="28"/>
                <w:szCs w:val="28"/>
              </w:rPr>
            </w:pPr>
            <w:r w:rsidRPr="00B91ED5">
              <w:rPr>
                <w:rFonts w:ascii="Times New Roman" w:hAnsi="Times New Roman"/>
                <w:color w:val="000000"/>
                <w:sz w:val="28"/>
                <w:szCs w:val="28"/>
                <w:lang w:eastAsia="lv-LV"/>
              </w:rPr>
              <w:t>Cita informācija</w:t>
            </w:r>
          </w:p>
        </w:tc>
        <w:tc>
          <w:tcPr>
            <w:tcW w:w="2963" w:type="pct"/>
            <w:shd w:val="clear" w:color="auto" w:fill="auto"/>
          </w:tcPr>
          <w:p w:rsidR="00584445" w:rsidRPr="00B91ED5" w:rsidRDefault="00584445" w:rsidP="00DA167D">
            <w:pPr>
              <w:spacing w:after="0" w:line="240" w:lineRule="auto"/>
              <w:ind w:left="-11"/>
              <w:contextualSpacing/>
              <w:jc w:val="both"/>
              <w:rPr>
                <w:rFonts w:ascii="Times New Roman" w:hAnsi="Times New Roman"/>
                <w:color w:val="000000"/>
                <w:sz w:val="28"/>
                <w:szCs w:val="28"/>
              </w:rPr>
            </w:pPr>
            <w:r w:rsidRPr="00B91ED5">
              <w:rPr>
                <w:rFonts w:ascii="Times New Roman" w:hAnsi="Times New Roman"/>
                <w:color w:val="000000"/>
                <w:sz w:val="28"/>
                <w:szCs w:val="28"/>
              </w:rPr>
              <w:t>Nav</w:t>
            </w:r>
          </w:p>
        </w:tc>
      </w:tr>
    </w:tbl>
    <w:p w:rsidR="00D63266" w:rsidRDefault="00D63266" w:rsidP="00A32AF6">
      <w:pPr>
        <w:spacing w:after="0" w:line="240" w:lineRule="auto"/>
        <w:rPr>
          <w:rFonts w:ascii="Times New Roman" w:eastAsia="Times New Roman" w:hAnsi="Times New Roman" w:cs="Times New Roman"/>
          <w:iCs/>
          <w:sz w:val="28"/>
          <w:szCs w:val="28"/>
          <w:lang w:eastAsia="lv-LV"/>
        </w:rPr>
      </w:pPr>
    </w:p>
    <w:p w:rsidR="00684EE8" w:rsidRDefault="00684EE8" w:rsidP="00A32AF6">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91"/>
        <w:gridCol w:w="3124"/>
        <w:gridCol w:w="5506"/>
      </w:tblGrid>
      <w:tr w:rsidR="00E5323B" w:rsidRPr="00B91ED5"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6715A" w:rsidRPr="00B91ED5" w:rsidRDefault="00A74D25">
            <w:pPr>
              <w:spacing w:after="0" w:line="240" w:lineRule="auto"/>
              <w:jc w:val="center"/>
              <w:rPr>
                <w:rFonts w:ascii="Times New Roman" w:eastAsia="Times New Roman" w:hAnsi="Times New Roman" w:cs="Times New Roman"/>
                <w:b/>
                <w:bCs/>
                <w:iCs/>
                <w:sz w:val="28"/>
                <w:szCs w:val="28"/>
                <w:lang w:eastAsia="lv-LV"/>
              </w:rPr>
            </w:pPr>
            <w:r w:rsidRPr="00B91ED5">
              <w:rPr>
                <w:rFonts w:ascii="Times New Roman" w:eastAsia="Times New Roman" w:hAnsi="Times New Roman" w:cs="Times New Roman"/>
                <w:b/>
                <w:bCs/>
                <w:iCs/>
                <w:sz w:val="28"/>
                <w:szCs w:val="28"/>
                <w:lang w:eastAsia="lv-LV"/>
              </w:rPr>
              <w:lastRenderedPageBreak/>
              <w:t>VI</w:t>
            </w:r>
            <w:r w:rsidR="00D729ED" w:rsidRPr="00B91ED5">
              <w:rPr>
                <w:rFonts w:ascii="Times New Roman" w:eastAsia="Times New Roman" w:hAnsi="Times New Roman" w:cs="Times New Roman"/>
                <w:b/>
                <w:bCs/>
                <w:iCs/>
                <w:sz w:val="28"/>
                <w:szCs w:val="28"/>
                <w:lang w:eastAsia="lv-LV"/>
              </w:rPr>
              <w:t>I</w:t>
            </w:r>
            <w:r w:rsidR="00E5323B" w:rsidRPr="00B91ED5">
              <w:rPr>
                <w:rFonts w:ascii="Times New Roman" w:eastAsia="Times New Roman" w:hAnsi="Times New Roman" w:cs="Times New Roman"/>
                <w:b/>
                <w:bCs/>
                <w:iCs/>
                <w:sz w:val="28"/>
                <w:szCs w:val="28"/>
                <w:lang w:eastAsia="lv-LV"/>
              </w:rPr>
              <w:t>. Tiesību akta projekta izpildes nodrošināšana un tās ietekme uz institūcijām</w:t>
            </w:r>
          </w:p>
        </w:tc>
      </w:tr>
      <w:tr w:rsidR="00996F6E" w:rsidRPr="00B91ED5" w:rsidTr="0090766B">
        <w:trPr>
          <w:trHeight w:val="1190"/>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96F6E" w:rsidRPr="00B91ED5" w:rsidRDefault="00996F6E" w:rsidP="00A32AF6">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A6715A" w:rsidRPr="00B91ED5" w:rsidRDefault="00996F6E">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Projekta izpildē iesaistītās institūcijas</w:t>
            </w:r>
          </w:p>
        </w:tc>
        <w:tc>
          <w:tcPr>
            <w:tcW w:w="2961" w:type="pct"/>
            <w:tcBorders>
              <w:top w:val="outset" w:sz="6" w:space="0" w:color="auto"/>
              <w:left w:val="outset" w:sz="6" w:space="0" w:color="auto"/>
              <w:bottom w:val="outset" w:sz="6" w:space="0" w:color="auto"/>
              <w:right w:val="outset" w:sz="6" w:space="0" w:color="auto"/>
            </w:tcBorders>
            <w:hideMark/>
          </w:tcPr>
          <w:p w:rsidR="00A6715A" w:rsidRPr="00B91ED5" w:rsidRDefault="00D63266" w:rsidP="00542760">
            <w:pPr>
              <w:spacing w:after="0" w:line="240" w:lineRule="auto"/>
              <w:jc w:val="both"/>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Kultūras ministrija, Ārlietu ministrija, Finanšu ministrija, Tieslietu ministrija, Veselības ministrija, Iekšlietu ministrija, Ekonomikas ministrija, Labklājības ministrija</w:t>
            </w:r>
            <w:r w:rsidR="00AD7ED7" w:rsidRPr="00B91ED5">
              <w:rPr>
                <w:rFonts w:ascii="Times New Roman" w:eastAsia="Times New Roman" w:hAnsi="Times New Roman" w:cs="Times New Roman"/>
                <w:iCs/>
                <w:sz w:val="28"/>
                <w:szCs w:val="28"/>
                <w:lang w:eastAsia="lv-LV"/>
              </w:rPr>
              <w:t xml:space="preserve"> un Izglītības un zinātnes ministrija</w:t>
            </w:r>
            <w:r w:rsidRPr="00B91ED5">
              <w:rPr>
                <w:rFonts w:ascii="Times New Roman" w:eastAsia="Times New Roman" w:hAnsi="Times New Roman" w:cs="Times New Roman"/>
                <w:iCs/>
                <w:sz w:val="28"/>
                <w:szCs w:val="28"/>
                <w:lang w:eastAsia="lv-LV"/>
              </w:rPr>
              <w:t>.</w:t>
            </w:r>
          </w:p>
        </w:tc>
      </w:tr>
      <w:tr w:rsidR="00996F6E" w:rsidRPr="00B91ED5" w:rsidTr="00996F6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96F6E" w:rsidRPr="00B91ED5" w:rsidRDefault="00996F6E" w:rsidP="00A32AF6">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rsidR="00A6715A" w:rsidRPr="00B91ED5" w:rsidRDefault="00996F6E" w:rsidP="00F52BB6">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Projekta izpildes ietekme uz pārvaldes funkcijām un institucionālo struktūru.</w:t>
            </w:r>
            <w:r w:rsidRPr="00B91ED5">
              <w:rPr>
                <w:rFonts w:ascii="Times New Roman" w:eastAsia="Times New Roman" w:hAnsi="Times New Roman" w:cs="Times New Roman"/>
                <w:iCs/>
                <w:sz w:val="28"/>
                <w:szCs w:val="28"/>
                <w:lang w:eastAsia="lv-LV"/>
              </w:rPr>
              <w:br/>
              <w:t>Jaunu institūciju izveide, esošu institūciju likvidācija vai reorganizācija, to ietekme uz institūcijas cilvēkresursiem</w:t>
            </w:r>
          </w:p>
        </w:tc>
        <w:tc>
          <w:tcPr>
            <w:tcW w:w="2961" w:type="pct"/>
            <w:tcBorders>
              <w:top w:val="outset" w:sz="6" w:space="0" w:color="auto"/>
              <w:left w:val="outset" w:sz="6" w:space="0" w:color="auto"/>
              <w:bottom w:val="outset" w:sz="6" w:space="0" w:color="auto"/>
              <w:right w:val="outset" w:sz="6" w:space="0" w:color="auto"/>
            </w:tcBorders>
            <w:hideMark/>
          </w:tcPr>
          <w:p w:rsidR="00A74D25" w:rsidRPr="00B91ED5" w:rsidRDefault="00BD1334" w:rsidP="00D63266">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Likump</w:t>
            </w:r>
            <w:r w:rsidR="00AB1E48" w:rsidRPr="00B91ED5">
              <w:rPr>
                <w:rFonts w:ascii="Times New Roman" w:eastAsia="Times New Roman" w:hAnsi="Times New Roman" w:cs="Times New Roman"/>
                <w:iCs/>
                <w:sz w:val="28"/>
                <w:szCs w:val="28"/>
                <w:lang w:eastAsia="lv-LV"/>
              </w:rPr>
              <w:t xml:space="preserve">rojekts šo jomu neskar. </w:t>
            </w:r>
          </w:p>
        </w:tc>
      </w:tr>
      <w:tr w:rsidR="00E5323B" w:rsidRPr="00B91ED5" w:rsidTr="00996F6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B91ED5" w:rsidRDefault="00E5323B" w:rsidP="00A32AF6">
            <w:pPr>
              <w:spacing w:after="0" w:line="240" w:lineRule="auto"/>
              <w:jc w:val="center"/>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rsidR="00A6715A" w:rsidRPr="00B91ED5" w:rsidRDefault="00E5323B">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rsidR="00A6715A" w:rsidRPr="00B91ED5" w:rsidRDefault="00996F6E">
            <w:pPr>
              <w:spacing w:after="0" w:line="240" w:lineRule="auto"/>
              <w:rPr>
                <w:rFonts w:ascii="Times New Roman" w:eastAsia="Times New Roman" w:hAnsi="Times New Roman" w:cs="Times New Roman"/>
                <w:iCs/>
                <w:sz w:val="28"/>
                <w:szCs w:val="28"/>
                <w:lang w:eastAsia="lv-LV"/>
              </w:rPr>
            </w:pPr>
            <w:r w:rsidRPr="00B91ED5">
              <w:rPr>
                <w:rFonts w:ascii="Times New Roman" w:eastAsia="Times New Roman" w:hAnsi="Times New Roman" w:cs="Times New Roman"/>
                <w:iCs/>
                <w:sz w:val="28"/>
                <w:szCs w:val="28"/>
                <w:lang w:eastAsia="lv-LV"/>
              </w:rPr>
              <w:t>Nav</w:t>
            </w:r>
          </w:p>
        </w:tc>
      </w:tr>
    </w:tbl>
    <w:p w:rsidR="00E5323B" w:rsidRPr="00B91ED5" w:rsidRDefault="00E5323B" w:rsidP="00A32AF6">
      <w:pPr>
        <w:spacing w:after="0" w:line="240" w:lineRule="auto"/>
        <w:rPr>
          <w:rFonts w:ascii="Times New Roman" w:hAnsi="Times New Roman" w:cs="Times New Roman"/>
          <w:sz w:val="28"/>
          <w:szCs w:val="28"/>
        </w:rPr>
      </w:pPr>
    </w:p>
    <w:p w:rsidR="00584445" w:rsidRPr="00B91ED5" w:rsidRDefault="00584445" w:rsidP="00A32AF6">
      <w:pPr>
        <w:spacing w:after="0" w:line="240" w:lineRule="auto"/>
        <w:rPr>
          <w:rFonts w:ascii="Times New Roman" w:hAnsi="Times New Roman" w:cs="Times New Roman"/>
          <w:sz w:val="28"/>
          <w:szCs w:val="28"/>
        </w:rPr>
      </w:pPr>
    </w:p>
    <w:p w:rsidR="00A6715A" w:rsidRPr="00B91ED5" w:rsidRDefault="00A2785C">
      <w:pPr>
        <w:spacing w:after="0" w:line="240" w:lineRule="auto"/>
        <w:ind w:left="142"/>
        <w:rPr>
          <w:rFonts w:ascii="Times New Roman" w:hAnsi="Times New Roman" w:cs="Times New Roman"/>
          <w:sz w:val="28"/>
          <w:szCs w:val="28"/>
        </w:rPr>
      </w:pPr>
      <w:r w:rsidRPr="00B91ED5">
        <w:rPr>
          <w:rFonts w:ascii="Times New Roman" w:hAnsi="Times New Roman" w:cs="Times New Roman"/>
          <w:sz w:val="28"/>
          <w:szCs w:val="28"/>
        </w:rPr>
        <w:t xml:space="preserve">Kultūras ministrs </w:t>
      </w:r>
      <w:r w:rsidRPr="00B91ED5">
        <w:rPr>
          <w:rFonts w:ascii="Times New Roman" w:hAnsi="Times New Roman" w:cs="Times New Roman"/>
          <w:sz w:val="28"/>
          <w:szCs w:val="28"/>
        </w:rPr>
        <w:tab/>
      </w:r>
      <w:r w:rsidRPr="00B91ED5">
        <w:rPr>
          <w:rFonts w:ascii="Times New Roman" w:hAnsi="Times New Roman" w:cs="Times New Roman"/>
          <w:sz w:val="28"/>
          <w:szCs w:val="28"/>
        </w:rPr>
        <w:tab/>
      </w:r>
      <w:r w:rsidRPr="00B91ED5">
        <w:rPr>
          <w:rFonts w:ascii="Times New Roman" w:hAnsi="Times New Roman" w:cs="Times New Roman"/>
          <w:sz w:val="28"/>
          <w:szCs w:val="28"/>
        </w:rPr>
        <w:tab/>
      </w:r>
      <w:r w:rsidRPr="00B91ED5">
        <w:rPr>
          <w:rFonts w:ascii="Times New Roman" w:hAnsi="Times New Roman" w:cs="Times New Roman"/>
          <w:sz w:val="28"/>
          <w:szCs w:val="28"/>
        </w:rPr>
        <w:tab/>
      </w:r>
      <w:r w:rsidRPr="00B91ED5">
        <w:rPr>
          <w:rFonts w:ascii="Times New Roman" w:hAnsi="Times New Roman" w:cs="Times New Roman"/>
          <w:sz w:val="28"/>
          <w:szCs w:val="28"/>
        </w:rPr>
        <w:tab/>
      </w:r>
      <w:r w:rsidRPr="00B91ED5">
        <w:rPr>
          <w:rFonts w:ascii="Times New Roman" w:hAnsi="Times New Roman" w:cs="Times New Roman"/>
          <w:sz w:val="28"/>
          <w:szCs w:val="28"/>
        </w:rPr>
        <w:tab/>
      </w:r>
      <w:r w:rsidRPr="00B91ED5">
        <w:rPr>
          <w:rFonts w:ascii="Times New Roman" w:hAnsi="Times New Roman" w:cs="Times New Roman"/>
          <w:sz w:val="28"/>
          <w:szCs w:val="28"/>
        </w:rPr>
        <w:tab/>
      </w:r>
      <w:r w:rsidR="00C2109F" w:rsidRPr="00B91ED5">
        <w:rPr>
          <w:rFonts w:ascii="Times New Roman" w:hAnsi="Times New Roman" w:cs="Times New Roman"/>
          <w:sz w:val="28"/>
          <w:szCs w:val="28"/>
        </w:rPr>
        <w:tab/>
      </w:r>
      <w:r w:rsidRPr="00B91ED5">
        <w:rPr>
          <w:rFonts w:ascii="Times New Roman" w:hAnsi="Times New Roman" w:cs="Times New Roman"/>
          <w:sz w:val="28"/>
          <w:szCs w:val="28"/>
        </w:rPr>
        <w:t>N.Puntulis</w:t>
      </w:r>
    </w:p>
    <w:p w:rsidR="00A6715A" w:rsidRPr="00B91ED5" w:rsidRDefault="00A6715A">
      <w:pPr>
        <w:spacing w:after="0" w:line="240" w:lineRule="auto"/>
        <w:ind w:left="142" w:firstLine="142"/>
        <w:rPr>
          <w:rFonts w:ascii="Times New Roman" w:hAnsi="Times New Roman" w:cs="Times New Roman"/>
          <w:sz w:val="28"/>
          <w:szCs w:val="28"/>
        </w:rPr>
      </w:pPr>
    </w:p>
    <w:p w:rsidR="00A6715A" w:rsidRPr="00B91ED5" w:rsidRDefault="00C2109F">
      <w:pPr>
        <w:tabs>
          <w:tab w:val="left" w:pos="7230"/>
        </w:tabs>
        <w:spacing w:after="0" w:line="240" w:lineRule="auto"/>
        <w:ind w:left="142"/>
        <w:jc w:val="both"/>
        <w:rPr>
          <w:rFonts w:ascii="Times New Roman" w:hAnsi="Times New Roman" w:cs="Times New Roman"/>
          <w:sz w:val="28"/>
          <w:szCs w:val="28"/>
        </w:rPr>
      </w:pPr>
      <w:r w:rsidRPr="00B91ED5">
        <w:rPr>
          <w:rFonts w:ascii="Times New Roman" w:hAnsi="Times New Roman" w:cs="Times New Roman"/>
          <w:sz w:val="28"/>
          <w:szCs w:val="28"/>
        </w:rPr>
        <w:t>Vīza: Valsts sekretār</w:t>
      </w:r>
      <w:r w:rsidR="003909EC" w:rsidRPr="00B91ED5">
        <w:rPr>
          <w:rFonts w:ascii="Times New Roman" w:hAnsi="Times New Roman" w:cs="Times New Roman"/>
          <w:sz w:val="28"/>
          <w:szCs w:val="28"/>
        </w:rPr>
        <w:t>e</w:t>
      </w:r>
      <w:r w:rsidRPr="00B91ED5">
        <w:rPr>
          <w:rFonts w:ascii="Times New Roman" w:hAnsi="Times New Roman" w:cs="Times New Roman"/>
          <w:sz w:val="28"/>
          <w:szCs w:val="28"/>
        </w:rPr>
        <w:tab/>
      </w:r>
      <w:r w:rsidR="003909EC" w:rsidRPr="00B91ED5">
        <w:rPr>
          <w:rFonts w:ascii="Times New Roman" w:hAnsi="Times New Roman" w:cs="Times New Roman"/>
          <w:sz w:val="28"/>
          <w:szCs w:val="28"/>
        </w:rPr>
        <w:t>D.Vilsone</w:t>
      </w:r>
    </w:p>
    <w:p w:rsidR="00A6715A" w:rsidRPr="00B91ED5" w:rsidRDefault="00A6715A">
      <w:pPr>
        <w:spacing w:after="0" w:line="240" w:lineRule="auto"/>
        <w:rPr>
          <w:rFonts w:ascii="Times New Roman" w:hAnsi="Times New Roman" w:cs="Times New Roman"/>
          <w:sz w:val="24"/>
          <w:szCs w:val="24"/>
        </w:rPr>
      </w:pPr>
    </w:p>
    <w:p w:rsidR="00584445" w:rsidRPr="00B91ED5" w:rsidRDefault="00584445">
      <w:pPr>
        <w:spacing w:after="0" w:line="240" w:lineRule="auto"/>
        <w:rPr>
          <w:rFonts w:ascii="Times New Roman" w:hAnsi="Times New Roman" w:cs="Times New Roman"/>
          <w:sz w:val="24"/>
          <w:szCs w:val="24"/>
        </w:rPr>
      </w:pPr>
    </w:p>
    <w:p w:rsidR="00584445" w:rsidRPr="00B91ED5" w:rsidRDefault="00584445">
      <w:pPr>
        <w:spacing w:after="0" w:line="240" w:lineRule="auto"/>
        <w:rPr>
          <w:rFonts w:ascii="Times New Roman" w:hAnsi="Times New Roman" w:cs="Times New Roman"/>
          <w:sz w:val="24"/>
          <w:szCs w:val="24"/>
        </w:rPr>
      </w:pPr>
    </w:p>
    <w:p w:rsidR="00584445" w:rsidRPr="00B91ED5" w:rsidRDefault="00584445">
      <w:pPr>
        <w:spacing w:after="0" w:line="240" w:lineRule="auto"/>
        <w:rPr>
          <w:rFonts w:ascii="Times New Roman" w:hAnsi="Times New Roman" w:cs="Times New Roman"/>
          <w:sz w:val="24"/>
          <w:szCs w:val="24"/>
        </w:rPr>
      </w:pPr>
    </w:p>
    <w:p w:rsidR="00584445" w:rsidRPr="00B91ED5" w:rsidRDefault="00584445">
      <w:pPr>
        <w:spacing w:after="0" w:line="240" w:lineRule="auto"/>
        <w:rPr>
          <w:rFonts w:ascii="Times New Roman" w:hAnsi="Times New Roman" w:cs="Times New Roman"/>
          <w:sz w:val="24"/>
          <w:szCs w:val="24"/>
        </w:rPr>
      </w:pPr>
    </w:p>
    <w:p w:rsidR="00584445" w:rsidRDefault="00584445">
      <w:pPr>
        <w:spacing w:after="0" w:line="240" w:lineRule="auto"/>
        <w:rPr>
          <w:rFonts w:ascii="Times New Roman" w:hAnsi="Times New Roman" w:cs="Times New Roman"/>
          <w:sz w:val="24"/>
          <w:szCs w:val="24"/>
        </w:rPr>
      </w:pPr>
    </w:p>
    <w:p w:rsidR="0096080A" w:rsidRDefault="0096080A">
      <w:pPr>
        <w:spacing w:after="0" w:line="240" w:lineRule="auto"/>
        <w:rPr>
          <w:rFonts w:ascii="Times New Roman" w:hAnsi="Times New Roman" w:cs="Times New Roman"/>
          <w:sz w:val="24"/>
          <w:szCs w:val="24"/>
        </w:rPr>
      </w:pPr>
    </w:p>
    <w:p w:rsidR="0096080A" w:rsidRDefault="0096080A">
      <w:pPr>
        <w:spacing w:after="0" w:line="240" w:lineRule="auto"/>
        <w:rPr>
          <w:rFonts w:ascii="Times New Roman" w:hAnsi="Times New Roman" w:cs="Times New Roman"/>
          <w:sz w:val="24"/>
          <w:szCs w:val="24"/>
        </w:rPr>
      </w:pPr>
    </w:p>
    <w:p w:rsidR="0096080A" w:rsidRDefault="0096080A">
      <w:pPr>
        <w:spacing w:after="0" w:line="240" w:lineRule="auto"/>
        <w:rPr>
          <w:rFonts w:ascii="Times New Roman" w:hAnsi="Times New Roman" w:cs="Times New Roman"/>
          <w:sz w:val="24"/>
          <w:szCs w:val="24"/>
        </w:rPr>
      </w:pPr>
    </w:p>
    <w:p w:rsidR="0096080A" w:rsidRDefault="0096080A">
      <w:pPr>
        <w:spacing w:after="0" w:line="240" w:lineRule="auto"/>
        <w:rPr>
          <w:rFonts w:ascii="Times New Roman" w:hAnsi="Times New Roman" w:cs="Times New Roman"/>
          <w:sz w:val="24"/>
          <w:szCs w:val="24"/>
        </w:rPr>
      </w:pPr>
    </w:p>
    <w:p w:rsidR="0096080A" w:rsidRPr="00B91ED5" w:rsidRDefault="0096080A">
      <w:pPr>
        <w:spacing w:after="0" w:line="240" w:lineRule="auto"/>
        <w:rPr>
          <w:rFonts w:ascii="Times New Roman" w:hAnsi="Times New Roman" w:cs="Times New Roman"/>
          <w:sz w:val="24"/>
          <w:szCs w:val="24"/>
        </w:rPr>
      </w:pPr>
    </w:p>
    <w:p w:rsidR="00584445" w:rsidRPr="00B91ED5" w:rsidRDefault="00584445">
      <w:pPr>
        <w:spacing w:after="0" w:line="240" w:lineRule="auto"/>
        <w:rPr>
          <w:rFonts w:ascii="Times New Roman" w:hAnsi="Times New Roman" w:cs="Times New Roman"/>
          <w:sz w:val="24"/>
          <w:szCs w:val="24"/>
        </w:rPr>
      </w:pPr>
    </w:p>
    <w:p w:rsidR="00584445" w:rsidRPr="00B91ED5" w:rsidRDefault="00584445">
      <w:pPr>
        <w:spacing w:after="0" w:line="240" w:lineRule="auto"/>
        <w:rPr>
          <w:rFonts w:ascii="Times New Roman" w:hAnsi="Times New Roman" w:cs="Times New Roman"/>
          <w:sz w:val="24"/>
          <w:szCs w:val="24"/>
        </w:rPr>
      </w:pPr>
    </w:p>
    <w:p w:rsidR="00B415A7" w:rsidRPr="00B91ED5" w:rsidRDefault="00B415A7">
      <w:pPr>
        <w:spacing w:after="0" w:line="240" w:lineRule="auto"/>
        <w:rPr>
          <w:rFonts w:ascii="Times New Roman" w:hAnsi="Times New Roman" w:cs="Times New Roman"/>
          <w:sz w:val="24"/>
          <w:szCs w:val="24"/>
        </w:rPr>
      </w:pPr>
    </w:p>
    <w:p w:rsidR="00A6715A" w:rsidRPr="00B91ED5" w:rsidRDefault="00A74D25">
      <w:pPr>
        <w:spacing w:after="0" w:line="240" w:lineRule="auto"/>
        <w:rPr>
          <w:rFonts w:ascii="Times New Roman" w:hAnsi="Times New Roman" w:cs="Times New Roman"/>
          <w:sz w:val="20"/>
          <w:szCs w:val="20"/>
          <w:lang w:eastAsia="lv-LV"/>
        </w:rPr>
      </w:pPr>
      <w:r w:rsidRPr="00B91ED5">
        <w:rPr>
          <w:rFonts w:ascii="Times New Roman" w:hAnsi="Times New Roman" w:cs="Times New Roman"/>
          <w:sz w:val="20"/>
          <w:szCs w:val="20"/>
          <w:lang w:eastAsia="lv-LV"/>
        </w:rPr>
        <w:t>Jaunskunga 67330216</w:t>
      </w:r>
    </w:p>
    <w:p w:rsidR="00A6715A" w:rsidRPr="00B91ED5" w:rsidRDefault="00C96788">
      <w:pPr>
        <w:spacing w:after="0" w:line="240" w:lineRule="auto"/>
        <w:rPr>
          <w:rFonts w:ascii="Times New Roman" w:hAnsi="Times New Roman" w:cs="Times New Roman"/>
          <w:sz w:val="20"/>
          <w:szCs w:val="20"/>
        </w:rPr>
      </w:pPr>
      <w:hyperlink r:id="rId10" w:history="1">
        <w:r w:rsidR="00A74D25" w:rsidRPr="00B91ED5">
          <w:rPr>
            <w:rStyle w:val="Hipersaite"/>
            <w:rFonts w:ascii="Times New Roman" w:hAnsi="Times New Roman" w:cs="Times New Roman"/>
            <w:sz w:val="20"/>
            <w:szCs w:val="20"/>
            <w:lang w:eastAsia="lv-LV"/>
          </w:rPr>
          <w:t>Zanda.Jaunskunga@km.gov.lv</w:t>
        </w:r>
      </w:hyperlink>
    </w:p>
    <w:sectPr w:rsidR="00A6715A" w:rsidRPr="00B91ED5" w:rsidSect="005049EA">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7DD" w:rsidRDefault="002957DD" w:rsidP="00894C55">
      <w:pPr>
        <w:spacing w:after="0" w:line="240" w:lineRule="auto"/>
      </w:pPr>
      <w:r>
        <w:separator/>
      </w:r>
    </w:p>
  </w:endnote>
  <w:endnote w:type="continuationSeparator" w:id="0">
    <w:p w:rsidR="002957DD" w:rsidRDefault="002957DD" w:rsidP="00894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7DD" w:rsidRPr="00171CC2" w:rsidRDefault="002957DD">
    <w:pPr>
      <w:pStyle w:val="Kjene"/>
      <w:rPr>
        <w:rFonts w:ascii="Times New Roman" w:hAnsi="Times New Roman" w:cs="Times New Roman"/>
        <w:sz w:val="20"/>
        <w:szCs w:val="20"/>
      </w:rPr>
    </w:pPr>
    <w:r w:rsidRPr="00171CC2">
      <w:rPr>
        <w:rFonts w:ascii="Times New Roman" w:hAnsi="Times New Roman" w:cs="Times New Roman"/>
        <w:sz w:val="20"/>
        <w:szCs w:val="20"/>
      </w:rPr>
      <w:t>KMAnot_</w:t>
    </w:r>
    <w:r>
      <w:rPr>
        <w:rFonts w:ascii="Times New Roman" w:hAnsi="Times New Roman" w:cs="Times New Roman"/>
        <w:sz w:val="20"/>
        <w:szCs w:val="20"/>
      </w:rPr>
      <w:t>210420_HCA_NDPC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7DD" w:rsidRPr="009A2654" w:rsidRDefault="002957DD" w:rsidP="00171CC2">
    <w:pPr>
      <w:pStyle w:val="naisc"/>
      <w:spacing w:before="0" w:after="0"/>
      <w:jc w:val="left"/>
      <w:rPr>
        <w:sz w:val="20"/>
        <w:szCs w:val="20"/>
      </w:rPr>
    </w:pPr>
    <w:r>
      <w:rPr>
        <w:sz w:val="20"/>
        <w:szCs w:val="20"/>
      </w:rPr>
      <w:t>KMAnot_210420_HCA_NDPC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7DD" w:rsidRDefault="002957DD" w:rsidP="00894C55">
      <w:pPr>
        <w:spacing w:after="0" w:line="240" w:lineRule="auto"/>
      </w:pPr>
      <w:r>
        <w:separator/>
      </w:r>
    </w:p>
  </w:footnote>
  <w:footnote w:type="continuationSeparator" w:id="0">
    <w:p w:rsidR="002957DD" w:rsidRDefault="002957DD" w:rsidP="00894C55">
      <w:pPr>
        <w:spacing w:after="0" w:line="240" w:lineRule="auto"/>
      </w:pPr>
      <w:r>
        <w:continuationSeparator/>
      </w:r>
    </w:p>
  </w:footnote>
  <w:footnote w:id="1">
    <w:p w:rsidR="002957DD" w:rsidRPr="00AD7ED7" w:rsidRDefault="002957DD" w:rsidP="005049EA">
      <w:pPr>
        <w:pStyle w:val="Vresteksts"/>
        <w:tabs>
          <w:tab w:val="left" w:pos="142"/>
        </w:tabs>
        <w:ind w:left="142" w:hanging="142"/>
        <w:jc w:val="both"/>
        <w:rPr>
          <w:lang w:val="lv-LV"/>
        </w:rPr>
      </w:pPr>
      <w:r w:rsidRPr="00AD7ED7">
        <w:rPr>
          <w:rStyle w:val="Vresatsauce"/>
        </w:rPr>
        <w:footnoteRef/>
      </w:r>
      <w:r w:rsidRPr="00AD7ED7">
        <w:tab/>
      </w:r>
      <w:r w:rsidRPr="00AD7ED7">
        <w:rPr>
          <w:lang w:val="lv-LV"/>
        </w:rPr>
        <w:t xml:space="preserve">Norvēģijas Karaliste, Krievijas Federācijas, Dānijas Karaliste, Igaunijas Republika, Somijas Republika, </w:t>
      </w:r>
      <w:r w:rsidRPr="00AD7ED7">
        <w:rPr>
          <w:bCs/>
          <w:lang w:val="lv-LV"/>
        </w:rPr>
        <w:t>Vācijas</w:t>
      </w:r>
      <w:r w:rsidRPr="00AD7ED7">
        <w:rPr>
          <w:lang w:val="lv-LV"/>
        </w:rPr>
        <w:t xml:space="preserve"> Federatīvā </w:t>
      </w:r>
      <w:r w:rsidRPr="00AD7ED7">
        <w:rPr>
          <w:bCs/>
          <w:lang w:val="lv-LV"/>
        </w:rPr>
        <w:t xml:space="preserve">Republika, Islandes Republika, Lietuvas Republika, </w:t>
      </w:r>
      <w:r w:rsidRPr="00AD7ED7">
        <w:rPr>
          <w:lang w:val="lv-LV"/>
        </w:rPr>
        <w:t>Polijas Republika, Zviedrijas Karaliste un Latvijas Republika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856943"/>
      <w:docPartObj>
        <w:docPartGallery w:val="Page Numbers (Top of Page)"/>
        <w:docPartUnique/>
      </w:docPartObj>
    </w:sdtPr>
    <w:sdtEndPr>
      <w:rPr>
        <w:rFonts w:ascii="Times New Roman" w:hAnsi="Times New Roman" w:cs="Times New Roman"/>
        <w:noProof/>
        <w:sz w:val="24"/>
        <w:szCs w:val="20"/>
      </w:rPr>
    </w:sdtEndPr>
    <w:sdtContent>
      <w:p w:rsidR="002957DD" w:rsidRPr="00C25B49" w:rsidRDefault="002957DD">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E6730E">
          <w:rPr>
            <w:rFonts w:ascii="Times New Roman" w:hAnsi="Times New Roman" w:cs="Times New Roman"/>
            <w:noProof/>
            <w:sz w:val="24"/>
            <w:szCs w:val="20"/>
          </w:rPr>
          <w:t>9</w:t>
        </w:r>
        <w:r w:rsidRPr="00C25B49">
          <w:rPr>
            <w:rFonts w:ascii="Times New Roman" w:hAnsi="Times New Roman" w:cs="Times New Roman"/>
            <w:noProof/>
            <w:sz w:val="24"/>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F53"/>
    <w:multiLevelType w:val="hybridMultilevel"/>
    <w:tmpl w:val="865C1D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7FB646D"/>
    <w:multiLevelType w:val="hybridMultilevel"/>
    <w:tmpl w:val="F420133C"/>
    <w:lvl w:ilvl="0" w:tplc="0426000F">
      <w:start w:val="1"/>
      <w:numFmt w:val="decimal"/>
      <w:lvlText w:val="%1."/>
      <w:lvlJc w:val="left"/>
      <w:pPr>
        <w:ind w:left="417" w:hanging="360"/>
      </w:p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2">
    <w:nsid w:val="113D7425"/>
    <w:multiLevelType w:val="hybridMultilevel"/>
    <w:tmpl w:val="FC5AC0E4"/>
    <w:lvl w:ilvl="0" w:tplc="0C2EA98C">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1E82C1A"/>
    <w:multiLevelType w:val="hybridMultilevel"/>
    <w:tmpl w:val="F7BA3C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2591D88"/>
    <w:multiLevelType w:val="hybridMultilevel"/>
    <w:tmpl w:val="D68EAB7A"/>
    <w:lvl w:ilvl="0" w:tplc="08E6B1DC">
      <w:start w:val="1"/>
      <w:numFmt w:val="decimal"/>
      <w:lvlText w:val="%1."/>
      <w:lvlJc w:val="left"/>
      <w:pPr>
        <w:ind w:left="720" w:hanging="360"/>
      </w:pPr>
      <w:rPr>
        <w:rFonts w:hint="default"/>
      </w:rPr>
    </w:lvl>
    <w:lvl w:ilvl="1" w:tplc="E1728C22" w:tentative="1">
      <w:start w:val="1"/>
      <w:numFmt w:val="lowerLetter"/>
      <w:lvlText w:val="%2."/>
      <w:lvlJc w:val="left"/>
      <w:pPr>
        <w:ind w:left="1440" w:hanging="360"/>
      </w:pPr>
    </w:lvl>
    <w:lvl w:ilvl="2" w:tplc="6256DAB0" w:tentative="1">
      <w:start w:val="1"/>
      <w:numFmt w:val="lowerRoman"/>
      <w:lvlText w:val="%3."/>
      <w:lvlJc w:val="right"/>
      <w:pPr>
        <w:ind w:left="2160" w:hanging="180"/>
      </w:pPr>
    </w:lvl>
    <w:lvl w:ilvl="3" w:tplc="22D0E86A" w:tentative="1">
      <w:start w:val="1"/>
      <w:numFmt w:val="decimal"/>
      <w:lvlText w:val="%4."/>
      <w:lvlJc w:val="left"/>
      <w:pPr>
        <w:ind w:left="2880" w:hanging="360"/>
      </w:pPr>
    </w:lvl>
    <w:lvl w:ilvl="4" w:tplc="D4F8C3A2" w:tentative="1">
      <w:start w:val="1"/>
      <w:numFmt w:val="lowerLetter"/>
      <w:lvlText w:val="%5."/>
      <w:lvlJc w:val="left"/>
      <w:pPr>
        <w:ind w:left="3600" w:hanging="360"/>
      </w:pPr>
    </w:lvl>
    <w:lvl w:ilvl="5" w:tplc="9670BEA4" w:tentative="1">
      <w:start w:val="1"/>
      <w:numFmt w:val="lowerRoman"/>
      <w:lvlText w:val="%6."/>
      <w:lvlJc w:val="right"/>
      <w:pPr>
        <w:ind w:left="4320" w:hanging="180"/>
      </w:pPr>
    </w:lvl>
    <w:lvl w:ilvl="6" w:tplc="1F2E9070" w:tentative="1">
      <w:start w:val="1"/>
      <w:numFmt w:val="decimal"/>
      <w:lvlText w:val="%7."/>
      <w:lvlJc w:val="left"/>
      <w:pPr>
        <w:ind w:left="5040" w:hanging="360"/>
      </w:pPr>
    </w:lvl>
    <w:lvl w:ilvl="7" w:tplc="7E6698F0" w:tentative="1">
      <w:start w:val="1"/>
      <w:numFmt w:val="lowerLetter"/>
      <w:lvlText w:val="%8."/>
      <w:lvlJc w:val="left"/>
      <w:pPr>
        <w:ind w:left="5760" w:hanging="360"/>
      </w:pPr>
    </w:lvl>
    <w:lvl w:ilvl="8" w:tplc="BC9055C4" w:tentative="1">
      <w:start w:val="1"/>
      <w:numFmt w:val="lowerRoman"/>
      <w:lvlText w:val="%9."/>
      <w:lvlJc w:val="right"/>
      <w:pPr>
        <w:ind w:left="6480" w:hanging="180"/>
      </w:pPr>
    </w:lvl>
  </w:abstractNum>
  <w:abstractNum w:abstractNumId="5">
    <w:nsid w:val="1A95770E"/>
    <w:multiLevelType w:val="hybridMultilevel"/>
    <w:tmpl w:val="DCBCA16C"/>
    <w:lvl w:ilvl="0" w:tplc="1DBABB6C">
      <w:start w:val="1"/>
      <w:numFmt w:val="bullet"/>
      <w:lvlText w:val=""/>
      <w:lvlJc w:val="left"/>
      <w:pPr>
        <w:ind w:left="1429" w:hanging="360"/>
      </w:pPr>
      <w:rPr>
        <w:rFonts w:ascii="Symbol" w:hAnsi="Symbol" w:hint="default"/>
        <w:b w:val="0"/>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nsid w:val="1AD93CB9"/>
    <w:multiLevelType w:val="multilevel"/>
    <w:tmpl w:val="DB5CE2B0"/>
    <w:lvl w:ilvl="0">
      <w:start w:val="1"/>
      <w:numFmt w:val="decimal"/>
      <w:lvlText w:val="%1."/>
      <w:lvlJc w:val="left"/>
      <w:pPr>
        <w:ind w:left="108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35F2205"/>
    <w:multiLevelType w:val="hybridMultilevel"/>
    <w:tmpl w:val="FA52E880"/>
    <w:lvl w:ilvl="0" w:tplc="171254A6">
      <w:start w:val="1"/>
      <w:numFmt w:val="lowerLetter"/>
      <w:lvlText w:val="%1)"/>
      <w:lvlJc w:val="left"/>
      <w:pPr>
        <w:ind w:left="1617" w:hanging="105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nsid w:val="241A296E"/>
    <w:multiLevelType w:val="hybridMultilevel"/>
    <w:tmpl w:val="0C3818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4BE4F73"/>
    <w:multiLevelType w:val="hybridMultilevel"/>
    <w:tmpl w:val="BC049C9A"/>
    <w:lvl w:ilvl="0" w:tplc="44943CBC">
      <w:start w:val="1"/>
      <w:numFmt w:val="decimal"/>
      <w:lvlText w:val="%1)"/>
      <w:lvlJc w:val="left"/>
      <w:pPr>
        <w:ind w:left="927" w:hanging="360"/>
      </w:pPr>
      <w:rPr>
        <w:rFonts w:ascii="Times New Roman" w:eastAsia="Times New Roman"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0">
    <w:nsid w:val="25B36D45"/>
    <w:multiLevelType w:val="multilevel"/>
    <w:tmpl w:val="9D52C4F4"/>
    <w:lvl w:ilvl="0">
      <w:start w:val="2"/>
      <w:numFmt w:val="decimal"/>
      <w:lvlText w:val="%1."/>
      <w:lvlJc w:val="left"/>
      <w:pPr>
        <w:ind w:left="450" w:hanging="450"/>
      </w:pPr>
      <w:rPr>
        <w:rFonts w:hint="default"/>
      </w:rPr>
    </w:lvl>
    <w:lvl w:ilvl="1">
      <w:start w:val="1"/>
      <w:numFmt w:val="decimal"/>
      <w:lvlText w:val="%1.%2."/>
      <w:lvlJc w:val="left"/>
      <w:pPr>
        <w:ind w:left="2448" w:hanging="720"/>
      </w:pPr>
      <w:rPr>
        <w:rFonts w:hint="default"/>
      </w:rPr>
    </w:lvl>
    <w:lvl w:ilvl="2">
      <w:start w:val="1"/>
      <w:numFmt w:val="decimal"/>
      <w:lvlText w:val="%1.%2.%3."/>
      <w:lvlJc w:val="left"/>
      <w:pPr>
        <w:ind w:left="4176" w:hanging="720"/>
      </w:pPr>
      <w:rPr>
        <w:rFonts w:hint="default"/>
      </w:rPr>
    </w:lvl>
    <w:lvl w:ilvl="3">
      <w:start w:val="1"/>
      <w:numFmt w:val="decimal"/>
      <w:lvlText w:val="%1.%2.%3.%4."/>
      <w:lvlJc w:val="left"/>
      <w:pPr>
        <w:ind w:left="6264" w:hanging="1080"/>
      </w:pPr>
      <w:rPr>
        <w:rFonts w:hint="default"/>
      </w:rPr>
    </w:lvl>
    <w:lvl w:ilvl="4">
      <w:start w:val="1"/>
      <w:numFmt w:val="decimal"/>
      <w:lvlText w:val="%1.%2.%3.%4.%5."/>
      <w:lvlJc w:val="left"/>
      <w:pPr>
        <w:ind w:left="7992" w:hanging="1080"/>
      </w:pPr>
      <w:rPr>
        <w:rFonts w:hint="default"/>
      </w:rPr>
    </w:lvl>
    <w:lvl w:ilvl="5">
      <w:start w:val="1"/>
      <w:numFmt w:val="decimal"/>
      <w:lvlText w:val="%1.%2.%3.%4.%5.%6."/>
      <w:lvlJc w:val="left"/>
      <w:pPr>
        <w:ind w:left="10080" w:hanging="1440"/>
      </w:pPr>
      <w:rPr>
        <w:rFonts w:hint="default"/>
      </w:rPr>
    </w:lvl>
    <w:lvl w:ilvl="6">
      <w:start w:val="1"/>
      <w:numFmt w:val="decimal"/>
      <w:lvlText w:val="%1.%2.%3.%4.%5.%6.%7."/>
      <w:lvlJc w:val="left"/>
      <w:pPr>
        <w:ind w:left="12168" w:hanging="1800"/>
      </w:pPr>
      <w:rPr>
        <w:rFonts w:hint="default"/>
      </w:rPr>
    </w:lvl>
    <w:lvl w:ilvl="7">
      <w:start w:val="1"/>
      <w:numFmt w:val="decimal"/>
      <w:lvlText w:val="%1.%2.%3.%4.%5.%6.%7.%8."/>
      <w:lvlJc w:val="left"/>
      <w:pPr>
        <w:ind w:left="13896" w:hanging="1800"/>
      </w:pPr>
      <w:rPr>
        <w:rFonts w:hint="default"/>
      </w:rPr>
    </w:lvl>
    <w:lvl w:ilvl="8">
      <w:start w:val="1"/>
      <w:numFmt w:val="decimal"/>
      <w:lvlText w:val="%1.%2.%3.%4.%5.%6.%7.%8.%9."/>
      <w:lvlJc w:val="left"/>
      <w:pPr>
        <w:ind w:left="15984" w:hanging="2160"/>
      </w:pPr>
      <w:rPr>
        <w:rFonts w:hint="default"/>
      </w:rPr>
    </w:lvl>
  </w:abstractNum>
  <w:abstractNum w:abstractNumId="11">
    <w:nsid w:val="268329D9"/>
    <w:multiLevelType w:val="hybridMultilevel"/>
    <w:tmpl w:val="2CF88780"/>
    <w:lvl w:ilvl="0" w:tplc="32F8A2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810243D"/>
    <w:multiLevelType w:val="hybridMultilevel"/>
    <w:tmpl w:val="EE524094"/>
    <w:lvl w:ilvl="0" w:tplc="FF88B9F0">
      <w:start w:val="1"/>
      <w:numFmt w:val="decimal"/>
      <w:lvlText w:val="%1)"/>
      <w:lvlJc w:val="left"/>
      <w:pPr>
        <w:ind w:left="720" w:hanging="360"/>
      </w:pPr>
      <w:rPr>
        <w:rFonts w:ascii="Times New Roman" w:eastAsia="Times New Roman" w:hAnsi="Times New Roman" w:cs="Times New Roman"/>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B7722B1"/>
    <w:multiLevelType w:val="hybridMultilevel"/>
    <w:tmpl w:val="923C89B6"/>
    <w:lvl w:ilvl="0" w:tplc="AE64D974">
      <w:start w:val="1"/>
      <w:numFmt w:val="decimal"/>
      <w:lvlText w:val="%1)"/>
      <w:lvlJc w:val="left"/>
      <w:pPr>
        <w:ind w:left="720" w:hanging="360"/>
      </w:pPr>
      <w:rPr>
        <w:rFonts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C060EFB"/>
    <w:multiLevelType w:val="hybridMultilevel"/>
    <w:tmpl w:val="395A9A20"/>
    <w:lvl w:ilvl="0" w:tplc="44140260">
      <w:start w:val="1"/>
      <w:numFmt w:val="decimal"/>
      <w:lvlText w:val="%1)"/>
      <w:lvlJc w:val="left"/>
      <w:pPr>
        <w:ind w:left="1582" w:hanging="360"/>
      </w:pPr>
      <w:rPr>
        <w:rFonts w:hint="default"/>
      </w:rPr>
    </w:lvl>
    <w:lvl w:ilvl="1" w:tplc="33526298">
      <w:start w:val="1"/>
      <w:numFmt w:val="decimal"/>
      <w:lvlText w:val="%2)"/>
      <w:lvlJc w:val="left"/>
      <w:pPr>
        <w:ind w:left="1440" w:hanging="360"/>
      </w:pPr>
      <w:rPr>
        <w:rFonts w:hint="default"/>
        <w:sz w:val="28"/>
        <w:szCs w:val="28"/>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FA7571A"/>
    <w:multiLevelType w:val="hybridMultilevel"/>
    <w:tmpl w:val="9F04D0D8"/>
    <w:lvl w:ilvl="0" w:tplc="90C8C3CC">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6">
    <w:nsid w:val="2FC2579D"/>
    <w:multiLevelType w:val="hybridMultilevel"/>
    <w:tmpl w:val="B99AD950"/>
    <w:lvl w:ilvl="0" w:tplc="544AFD9A">
      <w:start w:val="30"/>
      <w:numFmt w:val="bullet"/>
      <w:lvlText w:val="-"/>
      <w:lvlJc w:val="left"/>
      <w:pPr>
        <w:ind w:left="1080" w:hanging="360"/>
      </w:pPr>
      <w:rPr>
        <w:rFonts w:ascii="Calibri" w:eastAsiaTheme="minorHAnsi" w:hAnsi="Calibri"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nsid w:val="3B4E5D47"/>
    <w:multiLevelType w:val="hybridMultilevel"/>
    <w:tmpl w:val="26EEF052"/>
    <w:lvl w:ilvl="0" w:tplc="ACF0FE92">
      <w:start w:val="1"/>
      <w:numFmt w:val="decimal"/>
      <w:lvlText w:val="%1."/>
      <w:lvlJc w:val="left"/>
      <w:pPr>
        <w:ind w:left="720" w:hanging="360"/>
      </w:pPr>
      <w:rPr>
        <w:rFonts w:hint="default"/>
      </w:rPr>
    </w:lvl>
    <w:lvl w:ilvl="1" w:tplc="B6F8B7E6" w:tentative="1">
      <w:start w:val="1"/>
      <w:numFmt w:val="lowerLetter"/>
      <w:lvlText w:val="%2."/>
      <w:lvlJc w:val="left"/>
      <w:pPr>
        <w:ind w:left="1440" w:hanging="360"/>
      </w:pPr>
    </w:lvl>
    <w:lvl w:ilvl="2" w:tplc="7ACECBB2" w:tentative="1">
      <w:start w:val="1"/>
      <w:numFmt w:val="lowerRoman"/>
      <w:lvlText w:val="%3."/>
      <w:lvlJc w:val="right"/>
      <w:pPr>
        <w:ind w:left="2160" w:hanging="180"/>
      </w:pPr>
    </w:lvl>
    <w:lvl w:ilvl="3" w:tplc="E54E8548" w:tentative="1">
      <w:start w:val="1"/>
      <w:numFmt w:val="decimal"/>
      <w:lvlText w:val="%4."/>
      <w:lvlJc w:val="left"/>
      <w:pPr>
        <w:ind w:left="2880" w:hanging="360"/>
      </w:pPr>
    </w:lvl>
    <w:lvl w:ilvl="4" w:tplc="A0D4943E" w:tentative="1">
      <w:start w:val="1"/>
      <w:numFmt w:val="lowerLetter"/>
      <w:lvlText w:val="%5."/>
      <w:lvlJc w:val="left"/>
      <w:pPr>
        <w:ind w:left="3600" w:hanging="360"/>
      </w:pPr>
    </w:lvl>
    <w:lvl w:ilvl="5" w:tplc="AE2AF35E" w:tentative="1">
      <w:start w:val="1"/>
      <w:numFmt w:val="lowerRoman"/>
      <w:lvlText w:val="%6."/>
      <w:lvlJc w:val="right"/>
      <w:pPr>
        <w:ind w:left="4320" w:hanging="180"/>
      </w:pPr>
    </w:lvl>
    <w:lvl w:ilvl="6" w:tplc="F6604E46" w:tentative="1">
      <w:start w:val="1"/>
      <w:numFmt w:val="decimal"/>
      <w:lvlText w:val="%7."/>
      <w:lvlJc w:val="left"/>
      <w:pPr>
        <w:ind w:left="5040" w:hanging="360"/>
      </w:pPr>
    </w:lvl>
    <w:lvl w:ilvl="7" w:tplc="2DA684CE" w:tentative="1">
      <w:start w:val="1"/>
      <w:numFmt w:val="lowerLetter"/>
      <w:lvlText w:val="%8."/>
      <w:lvlJc w:val="left"/>
      <w:pPr>
        <w:ind w:left="5760" w:hanging="360"/>
      </w:pPr>
    </w:lvl>
    <w:lvl w:ilvl="8" w:tplc="5DB6980A" w:tentative="1">
      <w:start w:val="1"/>
      <w:numFmt w:val="lowerRoman"/>
      <w:lvlText w:val="%9."/>
      <w:lvlJc w:val="right"/>
      <w:pPr>
        <w:ind w:left="6480" w:hanging="180"/>
      </w:pPr>
    </w:lvl>
  </w:abstractNum>
  <w:abstractNum w:abstractNumId="18">
    <w:nsid w:val="400A0E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35D0F57"/>
    <w:multiLevelType w:val="hybridMultilevel"/>
    <w:tmpl w:val="D8642D70"/>
    <w:lvl w:ilvl="0" w:tplc="765A00D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35C24C8"/>
    <w:multiLevelType w:val="hybridMultilevel"/>
    <w:tmpl w:val="739E1572"/>
    <w:lvl w:ilvl="0" w:tplc="511405A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4E3358"/>
    <w:multiLevelType w:val="hybridMultilevel"/>
    <w:tmpl w:val="C7B2ABF6"/>
    <w:lvl w:ilvl="0" w:tplc="90C8C3C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9972CAC"/>
    <w:multiLevelType w:val="hybridMultilevel"/>
    <w:tmpl w:val="6CF44DDA"/>
    <w:lvl w:ilvl="0" w:tplc="58D68196">
      <w:start w:val="1"/>
      <w:numFmt w:val="decimal"/>
      <w:lvlText w:val="(%1)"/>
      <w:lvlJc w:val="left"/>
      <w:pPr>
        <w:ind w:left="4122" w:hanging="360"/>
      </w:pPr>
      <w:rPr>
        <w:rFonts w:ascii="Times New Roman" w:hAnsi="Times New Roman" w:cs="Times New Roman" w:hint="default"/>
        <w:b w:val="0"/>
        <w:i w:val="0"/>
        <w:color w:val="auto"/>
        <w:sz w:val="24"/>
        <w:szCs w:val="24"/>
      </w:rPr>
    </w:lvl>
    <w:lvl w:ilvl="1" w:tplc="ECC26410">
      <w:start w:val="1"/>
      <w:numFmt w:val="decimal"/>
      <w:lvlText w:val="%2."/>
      <w:lvlJc w:val="left"/>
      <w:pPr>
        <w:ind w:left="4842" w:hanging="360"/>
      </w:pPr>
      <w:rPr>
        <w:rFonts w:ascii="Times New Roman" w:hAnsi="Times New Roman" w:cs="Times New Roman" w:hint="default"/>
        <w:b w:val="0"/>
        <w:sz w:val="24"/>
        <w:szCs w:val="24"/>
      </w:rPr>
    </w:lvl>
    <w:lvl w:ilvl="2" w:tplc="0426001B" w:tentative="1">
      <w:start w:val="1"/>
      <w:numFmt w:val="lowerRoman"/>
      <w:lvlText w:val="%3."/>
      <w:lvlJc w:val="right"/>
      <w:pPr>
        <w:ind w:left="5562" w:hanging="180"/>
      </w:pPr>
    </w:lvl>
    <w:lvl w:ilvl="3" w:tplc="0426000F" w:tentative="1">
      <w:start w:val="1"/>
      <w:numFmt w:val="decimal"/>
      <w:lvlText w:val="%4."/>
      <w:lvlJc w:val="left"/>
      <w:pPr>
        <w:ind w:left="6282" w:hanging="360"/>
      </w:pPr>
    </w:lvl>
    <w:lvl w:ilvl="4" w:tplc="04260019" w:tentative="1">
      <w:start w:val="1"/>
      <w:numFmt w:val="lowerLetter"/>
      <w:lvlText w:val="%5."/>
      <w:lvlJc w:val="left"/>
      <w:pPr>
        <w:ind w:left="7002" w:hanging="360"/>
      </w:pPr>
    </w:lvl>
    <w:lvl w:ilvl="5" w:tplc="0426001B" w:tentative="1">
      <w:start w:val="1"/>
      <w:numFmt w:val="lowerRoman"/>
      <w:lvlText w:val="%6."/>
      <w:lvlJc w:val="right"/>
      <w:pPr>
        <w:ind w:left="7722" w:hanging="180"/>
      </w:pPr>
    </w:lvl>
    <w:lvl w:ilvl="6" w:tplc="0426000F" w:tentative="1">
      <w:start w:val="1"/>
      <w:numFmt w:val="decimal"/>
      <w:lvlText w:val="%7."/>
      <w:lvlJc w:val="left"/>
      <w:pPr>
        <w:ind w:left="8442" w:hanging="360"/>
      </w:pPr>
    </w:lvl>
    <w:lvl w:ilvl="7" w:tplc="04260019" w:tentative="1">
      <w:start w:val="1"/>
      <w:numFmt w:val="lowerLetter"/>
      <w:lvlText w:val="%8."/>
      <w:lvlJc w:val="left"/>
      <w:pPr>
        <w:ind w:left="9162" w:hanging="360"/>
      </w:pPr>
    </w:lvl>
    <w:lvl w:ilvl="8" w:tplc="0426001B" w:tentative="1">
      <w:start w:val="1"/>
      <w:numFmt w:val="lowerRoman"/>
      <w:lvlText w:val="%9."/>
      <w:lvlJc w:val="right"/>
      <w:pPr>
        <w:ind w:left="9882" w:hanging="180"/>
      </w:pPr>
    </w:lvl>
  </w:abstractNum>
  <w:abstractNum w:abstractNumId="23">
    <w:nsid w:val="59DF0FCC"/>
    <w:multiLevelType w:val="hybridMultilevel"/>
    <w:tmpl w:val="5478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7842C4"/>
    <w:multiLevelType w:val="hybridMultilevel"/>
    <w:tmpl w:val="4AD2C2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CC718B4"/>
    <w:multiLevelType w:val="hybridMultilevel"/>
    <w:tmpl w:val="8572D0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07F27E9"/>
    <w:multiLevelType w:val="hybridMultilevel"/>
    <w:tmpl w:val="26EEF052"/>
    <w:lvl w:ilvl="0" w:tplc="ACF0FE92">
      <w:start w:val="1"/>
      <w:numFmt w:val="decimal"/>
      <w:lvlText w:val="%1."/>
      <w:lvlJc w:val="left"/>
      <w:pPr>
        <w:ind w:left="720" w:hanging="360"/>
      </w:pPr>
      <w:rPr>
        <w:rFonts w:hint="default"/>
      </w:rPr>
    </w:lvl>
    <w:lvl w:ilvl="1" w:tplc="B6F8B7E6" w:tentative="1">
      <w:start w:val="1"/>
      <w:numFmt w:val="lowerLetter"/>
      <w:lvlText w:val="%2."/>
      <w:lvlJc w:val="left"/>
      <w:pPr>
        <w:ind w:left="1440" w:hanging="360"/>
      </w:pPr>
    </w:lvl>
    <w:lvl w:ilvl="2" w:tplc="7ACECBB2" w:tentative="1">
      <w:start w:val="1"/>
      <w:numFmt w:val="lowerRoman"/>
      <w:lvlText w:val="%3."/>
      <w:lvlJc w:val="right"/>
      <w:pPr>
        <w:ind w:left="2160" w:hanging="180"/>
      </w:pPr>
    </w:lvl>
    <w:lvl w:ilvl="3" w:tplc="E54E8548" w:tentative="1">
      <w:start w:val="1"/>
      <w:numFmt w:val="decimal"/>
      <w:lvlText w:val="%4."/>
      <w:lvlJc w:val="left"/>
      <w:pPr>
        <w:ind w:left="2880" w:hanging="360"/>
      </w:pPr>
    </w:lvl>
    <w:lvl w:ilvl="4" w:tplc="A0D4943E" w:tentative="1">
      <w:start w:val="1"/>
      <w:numFmt w:val="lowerLetter"/>
      <w:lvlText w:val="%5."/>
      <w:lvlJc w:val="left"/>
      <w:pPr>
        <w:ind w:left="3600" w:hanging="360"/>
      </w:pPr>
    </w:lvl>
    <w:lvl w:ilvl="5" w:tplc="AE2AF35E" w:tentative="1">
      <w:start w:val="1"/>
      <w:numFmt w:val="lowerRoman"/>
      <w:lvlText w:val="%6."/>
      <w:lvlJc w:val="right"/>
      <w:pPr>
        <w:ind w:left="4320" w:hanging="180"/>
      </w:pPr>
    </w:lvl>
    <w:lvl w:ilvl="6" w:tplc="F6604E46" w:tentative="1">
      <w:start w:val="1"/>
      <w:numFmt w:val="decimal"/>
      <w:lvlText w:val="%7."/>
      <w:lvlJc w:val="left"/>
      <w:pPr>
        <w:ind w:left="5040" w:hanging="360"/>
      </w:pPr>
    </w:lvl>
    <w:lvl w:ilvl="7" w:tplc="2DA684CE" w:tentative="1">
      <w:start w:val="1"/>
      <w:numFmt w:val="lowerLetter"/>
      <w:lvlText w:val="%8."/>
      <w:lvlJc w:val="left"/>
      <w:pPr>
        <w:ind w:left="5760" w:hanging="360"/>
      </w:pPr>
    </w:lvl>
    <w:lvl w:ilvl="8" w:tplc="5DB6980A" w:tentative="1">
      <w:start w:val="1"/>
      <w:numFmt w:val="lowerRoman"/>
      <w:lvlText w:val="%9."/>
      <w:lvlJc w:val="right"/>
      <w:pPr>
        <w:ind w:left="6480" w:hanging="180"/>
      </w:pPr>
    </w:lvl>
  </w:abstractNum>
  <w:abstractNum w:abstractNumId="27">
    <w:nsid w:val="64B11D66"/>
    <w:multiLevelType w:val="multilevel"/>
    <w:tmpl w:val="F2F6823E"/>
    <w:lvl w:ilvl="0">
      <w:start w:val="1"/>
      <w:numFmt w:val="decimal"/>
      <w:suff w:val="space"/>
      <w:lvlText w:val="%1."/>
      <w:lvlJc w:val="left"/>
      <w:pPr>
        <w:ind w:left="57" w:firstLine="652"/>
      </w:pPr>
      <w:rPr>
        <w:rFonts w:hint="default"/>
      </w:rPr>
    </w:lvl>
    <w:lvl w:ilvl="1">
      <w:start w:val="1"/>
      <w:numFmt w:val="decimal"/>
      <w:isLgl/>
      <w:lvlText w:val="%1.%2."/>
      <w:lvlJc w:val="left"/>
      <w:pPr>
        <w:ind w:left="57" w:firstLine="652"/>
      </w:pPr>
      <w:rPr>
        <w:rFonts w:hint="default"/>
      </w:rPr>
    </w:lvl>
    <w:lvl w:ilvl="2">
      <w:start w:val="1"/>
      <w:numFmt w:val="decimal"/>
      <w:isLgl/>
      <w:lvlText w:val="%1.%2.%3."/>
      <w:lvlJc w:val="left"/>
      <w:pPr>
        <w:ind w:left="57" w:firstLine="652"/>
      </w:pPr>
      <w:rPr>
        <w:rFonts w:hint="default"/>
      </w:rPr>
    </w:lvl>
    <w:lvl w:ilvl="3">
      <w:start w:val="1"/>
      <w:numFmt w:val="decimal"/>
      <w:isLgl/>
      <w:lvlText w:val="%1.%2.%3.%4."/>
      <w:lvlJc w:val="left"/>
      <w:pPr>
        <w:ind w:left="57" w:firstLine="652"/>
      </w:pPr>
      <w:rPr>
        <w:rFonts w:hint="default"/>
      </w:rPr>
    </w:lvl>
    <w:lvl w:ilvl="4">
      <w:start w:val="1"/>
      <w:numFmt w:val="decimal"/>
      <w:isLgl/>
      <w:lvlText w:val="%1.%2.%3.%4.%5."/>
      <w:lvlJc w:val="left"/>
      <w:pPr>
        <w:ind w:left="57" w:firstLine="652"/>
      </w:pPr>
      <w:rPr>
        <w:rFonts w:hint="default"/>
      </w:rPr>
    </w:lvl>
    <w:lvl w:ilvl="5">
      <w:start w:val="1"/>
      <w:numFmt w:val="decimal"/>
      <w:isLgl/>
      <w:lvlText w:val="%1.%2.%3.%4.%5.%6."/>
      <w:lvlJc w:val="left"/>
      <w:pPr>
        <w:ind w:left="57" w:firstLine="652"/>
      </w:pPr>
      <w:rPr>
        <w:rFonts w:hint="default"/>
      </w:rPr>
    </w:lvl>
    <w:lvl w:ilvl="6">
      <w:start w:val="1"/>
      <w:numFmt w:val="decimal"/>
      <w:isLgl/>
      <w:lvlText w:val="%1.%2.%3.%4.%5.%6.%7."/>
      <w:lvlJc w:val="left"/>
      <w:pPr>
        <w:ind w:left="57" w:firstLine="652"/>
      </w:pPr>
      <w:rPr>
        <w:rFonts w:hint="default"/>
      </w:rPr>
    </w:lvl>
    <w:lvl w:ilvl="7">
      <w:start w:val="1"/>
      <w:numFmt w:val="decimal"/>
      <w:isLgl/>
      <w:lvlText w:val="%1.%2.%3.%4.%5.%6.%7.%8."/>
      <w:lvlJc w:val="left"/>
      <w:pPr>
        <w:ind w:left="57" w:firstLine="652"/>
      </w:pPr>
      <w:rPr>
        <w:rFonts w:hint="default"/>
      </w:rPr>
    </w:lvl>
    <w:lvl w:ilvl="8">
      <w:start w:val="1"/>
      <w:numFmt w:val="decimal"/>
      <w:isLgl/>
      <w:lvlText w:val="%1.%2.%3.%4.%5.%6.%7.%8.%9."/>
      <w:lvlJc w:val="left"/>
      <w:pPr>
        <w:ind w:left="57" w:firstLine="652"/>
      </w:pPr>
      <w:rPr>
        <w:rFonts w:hint="default"/>
      </w:rPr>
    </w:lvl>
  </w:abstractNum>
  <w:abstractNum w:abstractNumId="28">
    <w:nsid w:val="658438B8"/>
    <w:multiLevelType w:val="hybridMultilevel"/>
    <w:tmpl w:val="E202065E"/>
    <w:lvl w:ilvl="0" w:tplc="587ACE1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67283CA9"/>
    <w:multiLevelType w:val="hybridMultilevel"/>
    <w:tmpl w:val="B0DEB772"/>
    <w:lvl w:ilvl="0" w:tplc="04260017">
      <w:start w:val="1"/>
      <w:numFmt w:val="lowerLetter"/>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0">
    <w:nsid w:val="6C4F65A9"/>
    <w:multiLevelType w:val="hybridMultilevel"/>
    <w:tmpl w:val="6CF6B096"/>
    <w:lvl w:ilvl="0" w:tplc="3724DCF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6FE331AE"/>
    <w:multiLevelType w:val="hybridMultilevel"/>
    <w:tmpl w:val="3AECE7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488643A"/>
    <w:multiLevelType w:val="hybridMultilevel"/>
    <w:tmpl w:val="E41CA3D2"/>
    <w:lvl w:ilvl="0" w:tplc="D660AEF8">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74DB4FEF"/>
    <w:multiLevelType w:val="hybridMultilevel"/>
    <w:tmpl w:val="806AF524"/>
    <w:lvl w:ilvl="0" w:tplc="22347A66">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ADB7E5A"/>
    <w:multiLevelType w:val="hybridMultilevel"/>
    <w:tmpl w:val="2E223890"/>
    <w:lvl w:ilvl="0" w:tplc="D35AAE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7FE7037D"/>
    <w:multiLevelType w:val="hybridMultilevel"/>
    <w:tmpl w:val="3A8A34EA"/>
    <w:lvl w:ilvl="0" w:tplc="DDD834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3"/>
  </w:num>
  <w:num w:numId="4">
    <w:abstractNumId w:val="2"/>
  </w:num>
  <w:num w:numId="5">
    <w:abstractNumId w:val="31"/>
  </w:num>
  <w:num w:numId="6">
    <w:abstractNumId w:val="17"/>
  </w:num>
  <w:num w:numId="7">
    <w:abstractNumId w:val="26"/>
  </w:num>
  <w:num w:numId="8">
    <w:abstractNumId w:val="6"/>
  </w:num>
  <w:num w:numId="9">
    <w:abstractNumId w:val="1"/>
  </w:num>
  <w:num w:numId="10">
    <w:abstractNumId w:val="20"/>
  </w:num>
  <w:num w:numId="11">
    <w:abstractNumId w:val="23"/>
  </w:num>
  <w:num w:numId="12">
    <w:abstractNumId w:val="4"/>
  </w:num>
  <w:num w:numId="13">
    <w:abstractNumId w:val="11"/>
  </w:num>
  <w:num w:numId="14">
    <w:abstractNumId w:val="24"/>
  </w:num>
  <w:num w:numId="15">
    <w:abstractNumId w:val="21"/>
  </w:num>
  <w:num w:numId="16">
    <w:abstractNumId w:val="12"/>
  </w:num>
  <w:num w:numId="17">
    <w:abstractNumId w:val="27"/>
  </w:num>
  <w:num w:numId="18">
    <w:abstractNumId w:val="33"/>
  </w:num>
  <w:num w:numId="19">
    <w:abstractNumId w:val="28"/>
  </w:num>
  <w:num w:numId="20">
    <w:abstractNumId w:val="8"/>
  </w:num>
  <w:num w:numId="21">
    <w:abstractNumId w:val="22"/>
  </w:num>
  <w:num w:numId="22">
    <w:abstractNumId w:val="0"/>
  </w:num>
  <w:num w:numId="23">
    <w:abstractNumId w:val="32"/>
  </w:num>
  <w:num w:numId="24">
    <w:abstractNumId w:val="34"/>
  </w:num>
  <w:num w:numId="25">
    <w:abstractNumId w:val="19"/>
  </w:num>
  <w:num w:numId="26">
    <w:abstractNumId w:val="16"/>
  </w:num>
  <w:num w:numId="27">
    <w:abstractNumId w:val="15"/>
  </w:num>
  <w:num w:numId="28">
    <w:abstractNumId w:val="9"/>
  </w:num>
  <w:num w:numId="29">
    <w:abstractNumId w:val="13"/>
  </w:num>
  <w:num w:numId="30">
    <w:abstractNumId w:val="14"/>
  </w:num>
  <w:num w:numId="31">
    <w:abstractNumId w:val="18"/>
  </w:num>
  <w:num w:numId="32">
    <w:abstractNumId w:val="10"/>
  </w:num>
  <w:num w:numId="33">
    <w:abstractNumId w:val="30"/>
  </w:num>
  <w:num w:numId="34">
    <w:abstractNumId w:val="25"/>
  </w:num>
  <w:num w:numId="35">
    <w:abstractNumId w:val="29"/>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79873"/>
  </w:hdrShapeDefaults>
  <w:footnotePr>
    <w:footnote w:id="-1"/>
    <w:footnote w:id="0"/>
  </w:footnotePr>
  <w:endnotePr>
    <w:endnote w:id="-1"/>
    <w:endnote w:id="0"/>
  </w:endnotePr>
  <w:compat/>
  <w:rsids>
    <w:rsidRoot w:val="00894C55"/>
    <w:rsid w:val="00001DE7"/>
    <w:rsid w:val="00002FF6"/>
    <w:rsid w:val="00003AE5"/>
    <w:rsid w:val="000071BA"/>
    <w:rsid w:val="00011341"/>
    <w:rsid w:val="0001752A"/>
    <w:rsid w:val="00020F1D"/>
    <w:rsid w:val="000251CE"/>
    <w:rsid w:val="0003698C"/>
    <w:rsid w:val="0003731D"/>
    <w:rsid w:val="000527E0"/>
    <w:rsid w:val="0005458F"/>
    <w:rsid w:val="00055027"/>
    <w:rsid w:val="00066C95"/>
    <w:rsid w:val="00075553"/>
    <w:rsid w:val="000778F4"/>
    <w:rsid w:val="0008185A"/>
    <w:rsid w:val="000839D7"/>
    <w:rsid w:val="00084C79"/>
    <w:rsid w:val="00087381"/>
    <w:rsid w:val="000B7C1D"/>
    <w:rsid w:val="000B7CAB"/>
    <w:rsid w:val="000C1897"/>
    <w:rsid w:val="000C525B"/>
    <w:rsid w:val="000C620C"/>
    <w:rsid w:val="000D2774"/>
    <w:rsid w:val="000D2CC8"/>
    <w:rsid w:val="000D7B1A"/>
    <w:rsid w:val="000E4019"/>
    <w:rsid w:val="000F0E4E"/>
    <w:rsid w:val="000F1159"/>
    <w:rsid w:val="000F1349"/>
    <w:rsid w:val="000F16F5"/>
    <w:rsid w:val="000F2934"/>
    <w:rsid w:val="000F71A4"/>
    <w:rsid w:val="000F7CF8"/>
    <w:rsid w:val="001036AC"/>
    <w:rsid w:val="00106D39"/>
    <w:rsid w:val="0011293A"/>
    <w:rsid w:val="0011753E"/>
    <w:rsid w:val="00130EE8"/>
    <w:rsid w:val="00132F23"/>
    <w:rsid w:val="00140001"/>
    <w:rsid w:val="00141DC7"/>
    <w:rsid w:val="00144709"/>
    <w:rsid w:val="00146B3D"/>
    <w:rsid w:val="001507F1"/>
    <w:rsid w:val="0015458F"/>
    <w:rsid w:val="001548AA"/>
    <w:rsid w:val="00154B98"/>
    <w:rsid w:val="00155A5C"/>
    <w:rsid w:val="00157690"/>
    <w:rsid w:val="001633AA"/>
    <w:rsid w:val="001649E1"/>
    <w:rsid w:val="00171CC2"/>
    <w:rsid w:val="00172395"/>
    <w:rsid w:val="001868F4"/>
    <w:rsid w:val="0018717B"/>
    <w:rsid w:val="00193C7D"/>
    <w:rsid w:val="00194C47"/>
    <w:rsid w:val="00194EB3"/>
    <w:rsid w:val="001A53EB"/>
    <w:rsid w:val="001B4687"/>
    <w:rsid w:val="001B515F"/>
    <w:rsid w:val="001B6580"/>
    <w:rsid w:val="001B6B88"/>
    <w:rsid w:val="001B7D92"/>
    <w:rsid w:val="001C11AE"/>
    <w:rsid w:val="001C743D"/>
    <w:rsid w:val="001D0459"/>
    <w:rsid w:val="001E1756"/>
    <w:rsid w:val="001E5C32"/>
    <w:rsid w:val="001F42ED"/>
    <w:rsid w:val="001F6817"/>
    <w:rsid w:val="001F7458"/>
    <w:rsid w:val="00200A29"/>
    <w:rsid w:val="00204BD0"/>
    <w:rsid w:val="0020759C"/>
    <w:rsid w:val="00211541"/>
    <w:rsid w:val="00214224"/>
    <w:rsid w:val="00217748"/>
    <w:rsid w:val="00222DAA"/>
    <w:rsid w:val="00230C4F"/>
    <w:rsid w:val="0023249D"/>
    <w:rsid w:val="00232B6E"/>
    <w:rsid w:val="00232D41"/>
    <w:rsid w:val="0023402E"/>
    <w:rsid w:val="00236051"/>
    <w:rsid w:val="00243426"/>
    <w:rsid w:val="00250E40"/>
    <w:rsid w:val="00252C95"/>
    <w:rsid w:val="00253FD9"/>
    <w:rsid w:val="00255EC7"/>
    <w:rsid w:val="00262093"/>
    <w:rsid w:val="002712A1"/>
    <w:rsid w:val="002828A5"/>
    <w:rsid w:val="00294C41"/>
    <w:rsid w:val="002957DD"/>
    <w:rsid w:val="00297286"/>
    <w:rsid w:val="002A47A3"/>
    <w:rsid w:val="002B16D5"/>
    <w:rsid w:val="002B2026"/>
    <w:rsid w:val="002B3F06"/>
    <w:rsid w:val="002B5F0D"/>
    <w:rsid w:val="002C2094"/>
    <w:rsid w:val="002C31AB"/>
    <w:rsid w:val="002C3CED"/>
    <w:rsid w:val="002C6CA3"/>
    <w:rsid w:val="002D2797"/>
    <w:rsid w:val="002D3323"/>
    <w:rsid w:val="002D52DC"/>
    <w:rsid w:val="002E1C05"/>
    <w:rsid w:val="002E4BFB"/>
    <w:rsid w:val="002E7AFC"/>
    <w:rsid w:val="002E7C22"/>
    <w:rsid w:val="002F2B31"/>
    <w:rsid w:val="002F2C93"/>
    <w:rsid w:val="002F4CA7"/>
    <w:rsid w:val="002F69A1"/>
    <w:rsid w:val="003004F9"/>
    <w:rsid w:val="003020C7"/>
    <w:rsid w:val="00306EF9"/>
    <w:rsid w:val="003079C2"/>
    <w:rsid w:val="00311145"/>
    <w:rsid w:val="00323D48"/>
    <w:rsid w:val="00325911"/>
    <w:rsid w:val="0033190B"/>
    <w:rsid w:val="00334153"/>
    <w:rsid w:val="003342E8"/>
    <w:rsid w:val="0033740A"/>
    <w:rsid w:val="003452FA"/>
    <w:rsid w:val="00345AEE"/>
    <w:rsid w:val="00354467"/>
    <w:rsid w:val="00362B17"/>
    <w:rsid w:val="00370027"/>
    <w:rsid w:val="0037078F"/>
    <w:rsid w:val="00373BD3"/>
    <w:rsid w:val="00373F80"/>
    <w:rsid w:val="003752A4"/>
    <w:rsid w:val="0037706B"/>
    <w:rsid w:val="00380B78"/>
    <w:rsid w:val="00386D1B"/>
    <w:rsid w:val="00390690"/>
    <w:rsid w:val="0039085F"/>
    <w:rsid w:val="003909EC"/>
    <w:rsid w:val="0039780F"/>
    <w:rsid w:val="003A1715"/>
    <w:rsid w:val="003A2142"/>
    <w:rsid w:val="003A7E7E"/>
    <w:rsid w:val="003B0BF9"/>
    <w:rsid w:val="003B2E50"/>
    <w:rsid w:val="003B4BA1"/>
    <w:rsid w:val="003B51F4"/>
    <w:rsid w:val="003C003F"/>
    <w:rsid w:val="003C2A4B"/>
    <w:rsid w:val="003C42CA"/>
    <w:rsid w:val="003C4999"/>
    <w:rsid w:val="003D0F8E"/>
    <w:rsid w:val="003D1FCB"/>
    <w:rsid w:val="003D2097"/>
    <w:rsid w:val="003D58E6"/>
    <w:rsid w:val="003E0791"/>
    <w:rsid w:val="003F28AC"/>
    <w:rsid w:val="003F2BC1"/>
    <w:rsid w:val="003F2E0D"/>
    <w:rsid w:val="003F3531"/>
    <w:rsid w:val="003F475D"/>
    <w:rsid w:val="004129C2"/>
    <w:rsid w:val="00415D36"/>
    <w:rsid w:val="004169A8"/>
    <w:rsid w:val="004233F2"/>
    <w:rsid w:val="004260D1"/>
    <w:rsid w:val="004321FA"/>
    <w:rsid w:val="004333B2"/>
    <w:rsid w:val="0043488D"/>
    <w:rsid w:val="004454FE"/>
    <w:rsid w:val="00445E7A"/>
    <w:rsid w:val="00447E64"/>
    <w:rsid w:val="00456E40"/>
    <w:rsid w:val="004618EF"/>
    <w:rsid w:val="00461EE4"/>
    <w:rsid w:val="00464190"/>
    <w:rsid w:val="00471F27"/>
    <w:rsid w:val="0047376F"/>
    <w:rsid w:val="00473E43"/>
    <w:rsid w:val="00477EE8"/>
    <w:rsid w:val="004811BB"/>
    <w:rsid w:val="00487E6B"/>
    <w:rsid w:val="00492DD0"/>
    <w:rsid w:val="004A37E3"/>
    <w:rsid w:val="004A5C79"/>
    <w:rsid w:val="004B3508"/>
    <w:rsid w:val="004C2085"/>
    <w:rsid w:val="004D1544"/>
    <w:rsid w:val="004D2A21"/>
    <w:rsid w:val="004D4F25"/>
    <w:rsid w:val="004D7C97"/>
    <w:rsid w:val="004E1FD6"/>
    <w:rsid w:val="004E3D25"/>
    <w:rsid w:val="004F0196"/>
    <w:rsid w:val="004F758B"/>
    <w:rsid w:val="00500B35"/>
    <w:rsid w:val="0050178F"/>
    <w:rsid w:val="00502654"/>
    <w:rsid w:val="005049EA"/>
    <w:rsid w:val="00504AE8"/>
    <w:rsid w:val="00505F72"/>
    <w:rsid w:val="0050743F"/>
    <w:rsid w:val="00514FFA"/>
    <w:rsid w:val="0051573E"/>
    <w:rsid w:val="0051701F"/>
    <w:rsid w:val="00521E7C"/>
    <w:rsid w:val="0052708B"/>
    <w:rsid w:val="00527613"/>
    <w:rsid w:val="0053285B"/>
    <w:rsid w:val="005344E0"/>
    <w:rsid w:val="005353E0"/>
    <w:rsid w:val="00542760"/>
    <w:rsid w:val="005454B7"/>
    <w:rsid w:val="00545B89"/>
    <w:rsid w:val="005576F5"/>
    <w:rsid w:val="00562D76"/>
    <w:rsid w:val="005759EF"/>
    <w:rsid w:val="00581FF8"/>
    <w:rsid w:val="00584445"/>
    <w:rsid w:val="00587C2A"/>
    <w:rsid w:val="005903B0"/>
    <w:rsid w:val="00590DE7"/>
    <w:rsid w:val="00597C33"/>
    <w:rsid w:val="005A611C"/>
    <w:rsid w:val="005A7E64"/>
    <w:rsid w:val="005B163A"/>
    <w:rsid w:val="005B2A9D"/>
    <w:rsid w:val="005C1A3A"/>
    <w:rsid w:val="005C5D0C"/>
    <w:rsid w:val="005D0462"/>
    <w:rsid w:val="005D0B6C"/>
    <w:rsid w:val="005D3B06"/>
    <w:rsid w:val="005D682F"/>
    <w:rsid w:val="005D7863"/>
    <w:rsid w:val="005E6860"/>
    <w:rsid w:val="005E7C92"/>
    <w:rsid w:val="005F321E"/>
    <w:rsid w:val="00600792"/>
    <w:rsid w:val="00604355"/>
    <w:rsid w:val="006064FF"/>
    <w:rsid w:val="00606B9B"/>
    <w:rsid w:val="00620EED"/>
    <w:rsid w:val="00626290"/>
    <w:rsid w:val="00631186"/>
    <w:rsid w:val="006336F5"/>
    <w:rsid w:val="00654D4D"/>
    <w:rsid w:val="00655F2C"/>
    <w:rsid w:val="006616D2"/>
    <w:rsid w:val="00662DFA"/>
    <w:rsid w:val="006644E0"/>
    <w:rsid w:val="00672046"/>
    <w:rsid w:val="006806E4"/>
    <w:rsid w:val="006832A9"/>
    <w:rsid w:val="00684EE8"/>
    <w:rsid w:val="00685A53"/>
    <w:rsid w:val="006945C1"/>
    <w:rsid w:val="006A16A2"/>
    <w:rsid w:val="006A221E"/>
    <w:rsid w:val="006A25C4"/>
    <w:rsid w:val="006A5AD6"/>
    <w:rsid w:val="006B2171"/>
    <w:rsid w:val="006B2935"/>
    <w:rsid w:val="006B2E84"/>
    <w:rsid w:val="006C1F85"/>
    <w:rsid w:val="006C2D2D"/>
    <w:rsid w:val="006E067A"/>
    <w:rsid w:val="006E1081"/>
    <w:rsid w:val="006E5D8A"/>
    <w:rsid w:val="006E7048"/>
    <w:rsid w:val="006F5B0D"/>
    <w:rsid w:val="006F66C7"/>
    <w:rsid w:val="00700383"/>
    <w:rsid w:val="007121A1"/>
    <w:rsid w:val="007133C0"/>
    <w:rsid w:val="007148BB"/>
    <w:rsid w:val="00720585"/>
    <w:rsid w:val="00724174"/>
    <w:rsid w:val="00732225"/>
    <w:rsid w:val="00734C15"/>
    <w:rsid w:val="007364DC"/>
    <w:rsid w:val="00746F52"/>
    <w:rsid w:val="007502D6"/>
    <w:rsid w:val="007521AC"/>
    <w:rsid w:val="00760BE5"/>
    <w:rsid w:val="00760FCB"/>
    <w:rsid w:val="00766D7F"/>
    <w:rsid w:val="00773AF6"/>
    <w:rsid w:val="00783FF7"/>
    <w:rsid w:val="007874BE"/>
    <w:rsid w:val="00795F71"/>
    <w:rsid w:val="007A0B23"/>
    <w:rsid w:val="007A1CDC"/>
    <w:rsid w:val="007B3BF2"/>
    <w:rsid w:val="007B55E0"/>
    <w:rsid w:val="007C263C"/>
    <w:rsid w:val="007C5A9A"/>
    <w:rsid w:val="007D37E2"/>
    <w:rsid w:val="007D5188"/>
    <w:rsid w:val="007D5E7D"/>
    <w:rsid w:val="007D72CF"/>
    <w:rsid w:val="007E22FE"/>
    <w:rsid w:val="007E28B2"/>
    <w:rsid w:val="007E3B15"/>
    <w:rsid w:val="007E4BF7"/>
    <w:rsid w:val="007E5F7A"/>
    <w:rsid w:val="007E6434"/>
    <w:rsid w:val="007E73AB"/>
    <w:rsid w:val="007F0879"/>
    <w:rsid w:val="007F40F0"/>
    <w:rsid w:val="007F638C"/>
    <w:rsid w:val="00800839"/>
    <w:rsid w:val="00810C97"/>
    <w:rsid w:val="00810D37"/>
    <w:rsid w:val="008138CB"/>
    <w:rsid w:val="008143F9"/>
    <w:rsid w:val="00816C11"/>
    <w:rsid w:val="00831748"/>
    <w:rsid w:val="0084065F"/>
    <w:rsid w:val="008406D0"/>
    <w:rsid w:val="00847132"/>
    <w:rsid w:val="00852CCE"/>
    <w:rsid w:val="00856B33"/>
    <w:rsid w:val="00860EDE"/>
    <w:rsid w:val="00864CF8"/>
    <w:rsid w:val="00870364"/>
    <w:rsid w:val="00871DE8"/>
    <w:rsid w:val="00876972"/>
    <w:rsid w:val="00880CA5"/>
    <w:rsid w:val="0088151C"/>
    <w:rsid w:val="008830DF"/>
    <w:rsid w:val="00885836"/>
    <w:rsid w:val="00894549"/>
    <w:rsid w:val="00894AE4"/>
    <w:rsid w:val="00894C55"/>
    <w:rsid w:val="008A1292"/>
    <w:rsid w:val="008B7B15"/>
    <w:rsid w:val="008C30EB"/>
    <w:rsid w:val="008C7878"/>
    <w:rsid w:val="008D06D1"/>
    <w:rsid w:val="008D210E"/>
    <w:rsid w:val="008D3768"/>
    <w:rsid w:val="008D7473"/>
    <w:rsid w:val="008E4C05"/>
    <w:rsid w:val="008E6020"/>
    <w:rsid w:val="008E6975"/>
    <w:rsid w:val="008F1905"/>
    <w:rsid w:val="008F3CAD"/>
    <w:rsid w:val="00901353"/>
    <w:rsid w:val="00901C57"/>
    <w:rsid w:val="00904969"/>
    <w:rsid w:val="00905CCD"/>
    <w:rsid w:val="0090766B"/>
    <w:rsid w:val="009122F1"/>
    <w:rsid w:val="00912A8C"/>
    <w:rsid w:val="00916E5C"/>
    <w:rsid w:val="00917C80"/>
    <w:rsid w:val="00922E4C"/>
    <w:rsid w:val="009267FB"/>
    <w:rsid w:val="00931ADA"/>
    <w:rsid w:val="0093296D"/>
    <w:rsid w:val="009331D6"/>
    <w:rsid w:val="00934C69"/>
    <w:rsid w:val="009360CF"/>
    <w:rsid w:val="0094418E"/>
    <w:rsid w:val="009447C0"/>
    <w:rsid w:val="00955716"/>
    <w:rsid w:val="0096080A"/>
    <w:rsid w:val="00965FEC"/>
    <w:rsid w:val="00967A17"/>
    <w:rsid w:val="0099098F"/>
    <w:rsid w:val="00990DFB"/>
    <w:rsid w:val="00996F6E"/>
    <w:rsid w:val="00997402"/>
    <w:rsid w:val="009A2542"/>
    <w:rsid w:val="009A2654"/>
    <w:rsid w:val="009A3D7D"/>
    <w:rsid w:val="009A7C48"/>
    <w:rsid w:val="009B06F2"/>
    <w:rsid w:val="009B0D5B"/>
    <w:rsid w:val="009B24F2"/>
    <w:rsid w:val="009B31A7"/>
    <w:rsid w:val="009B435C"/>
    <w:rsid w:val="009B64FA"/>
    <w:rsid w:val="009B6E9F"/>
    <w:rsid w:val="009C6A62"/>
    <w:rsid w:val="009D1919"/>
    <w:rsid w:val="009D448C"/>
    <w:rsid w:val="009E10B4"/>
    <w:rsid w:val="009E2E69"/>
    <w:rsid w:val="009E5176"/>
    <w:rsid w:val="009F7055"/>
    <w:rsid w:val="00A0257D"/>
    <w:rsid w:val="00A026B3"/>
    <w:rsid w:val="00A07160"/>
    <w:rsid w:val="00A10AF7"/>
    <w:rsid w:val="00A10E66"/>
    <w:rsid w:val="00A10FC3"/>
    <w:rsid w:val="00A13E48"/>
    <w:rsid w:val="00A171D1"/>
    <w:rsid w:val="00A175D4"/>
    <w:rsid w:val="00A219C9"/>
    <w:rsid w:val="00A24F91"/>
    <w:rsid w:val="00A2785C"/>
    <w:rsid w:val="00A320C0"/>
    <w:rsid w:val="00A3215F"/>
    <w:rsid w:val="00A32AF6"/>
    <w:rsid w:val="00A33F92"/>
    <w:rsid w:val="00A340EC"/>
    <w:rsid w:val="00A36AFC"/>
    <w:rsid w:val="00A466AD"/>
    <w:rsid w:val="00A56A13"/>
    <w:rsid w:val="00A6073E"/>
    <w:rsid w:val="00A6286C"/>
    <w:rsid w:val="00A62B80"/>
    <w:rsid w:val="00A648FD"/>
    <w:rsid w:val="00A6715A"/>
    <w:rsid w:val="00A74D25"/>
    <w:rsid w:val="00A75922"/>
    <w:rsid w:val="00A91199"/>
    <w:rsid w:val="00A92027"/>
    <w:rsid w:val="00A942D0"/>
    <w:rsid w:val="00A9787A"/>
    <w:rsid w:val="00AA0937"/>
    <w:rsid w:val="00AA148D"/>
    <w:rsid w:val="00AA6E05"/>
    <w:rsid w:val="00AA770E"/>
    <w:rsid w:val="00AB1E48"/>
    <w:rsid w:val="00AB317C"/>
    <w:rsid w:val="00AB461F"/>
    <w:rsid w:val="00AB53F3"/>
    <w:rsid w:val="00AC259C"/>
    <w:rsid w:val="00AD2758"/>
    <w:rsid w:val="00AD55F4"/>
    <w:rsid w:val="00AD5FF6"/>
    <w:rsid w:val="00AD7ED7"/>
    <w:rsid w:val="00AE3F96"/>
    <w:rsid w:val="00AE4167"/>
    <w:rsid w:val="00AE5567"/>
    <w:rsid w:val="00AF0406"/>
    <w:rsid w:val="00AF1239"/>
    <w:rsid w:val="00AF5386"/>
    <w:rsid w:val="00AF5AF8"/>
    <w:rsid w:val="00B02B23"/>
    <w:rsid w:val="00B03753"/>
    <w:rsid w:val="00B03BC8"/>
    <w:rsid w:val="00B04F55"/>
    <w:rsid w:val="00B15FBE"/>
    <w:rsid w:val="00B16480"/>
    <w:rsid w:val="00B2165C"/>
    <w:rsid w:val="00B363DD"/>
    <w:rsid w:val="00B40F93"/>
    <w:rsid w:val="00B415A7"/>
    <w:rsid w:val="00B439C6"/>
    <w:rsid w:val="00B468B9"/>
    <w:rsid w:val="00B52DCC"/>
    <w:rsid w:val="00B5354C"/>
    <w:rsid w:val="00B55DAE"/>
    <w:rsid w:val="00B56E83"/>
    <w:rsid w:val="00B626F0"/>
    <w:rsid w:val="00B666A6"/>
    <w:rsid w:val="00B84B43"/>
    <w:rsid w:val="00B91ED5"/>
    <w:rsid w:val="00BA20AA"/>
    <w:rsid w:val="00BA4414"/>
    <w:rsid w:val="00BA4B19"/>
    <w:rsid w:val="00BA77DE"/>
    <w:rsid w:val="00BA7A16"/>
    <w:rsid w:val="00BB0736"/>
    <w:rsid w:val="00BB73F1"/>
    <w:rsid w:val="00BC599B"/>
    <w:rsid w:val="00BC5A99"/>
    <w:rsid w:val="00BD1334"/>
    <w:rsid w:val="00BD17B5"/>
    <w:rsid w:val="00BD416E"/>
    <w:rsid w:val="00BD4425"/>
    <w:rsid w:val="00BD59E8"/>
    <w:rsid w:val="00BD67FB"/>
    <w:rsid w:val="00BD732E"/>
    <w:rsid w:val="00BD7D70"/>
    <w:rsid w:val="00BE0DB6"/>
    <w:rsid w:val="00BE13C9"/>
    <w:rsid w:val="00BE5552"/>
    <w:rsid w:val="00BF2D58"/>
    <w:rsid w:val="00BF7D4E"/>
    <w:rsid w:val="00C0348A"/>
    <w:rsid w:val="00C126D3"/>
    <w:rsid w:val="00C13C7E"/>
    <w:rsid w:val="00C15949"/>
    <w:rsid w:val="00C16201"/>
    <w:rsid w:val="00C2109F"/>
    <w:rsid w:val="00C23B9A"/>
    <w:rsid w:val="00C2429D"/>
    <w:rsid w:val="00C25B49"/>
    <w:rsid w:val="00C25B95"/>
    <w:rsid w:val="00C26835"/>
    <w:rsid w:val="00C270C8"/>
    <w:rsid w:val="00C471B3"/>
    <w:rsid w:val="00C51148"/>
    <w:rsid w:val="00C54375"/>
    <w:rsid w:val="00C558CB"/>
    <w:rsid w:val="00C63249"/>
    <w:rsid w:val="00C7209D"/>
    <w:rsid w:val="00C74238"/>
    <w:rsid w:val="00C778A1"/>
    <w:rsid w:val="00C8380A"/>
    <w:rsid w:val="00C87647"/>
    <w:rsid w:val="00C90A5E"/>
    <w:rsid w:val="00C91EA1"/>
    <w:rsid w:val="00C94A64"/>
    <w:rsid w:val="00C96788"/>
    <w:rsid w:val="00C97AF5"/>
    <w:rsid w:val="00C97F1E"/>
    <w:rsid w:val="00CA5795"/>
    <w:rsid w:val="00CA6A63"/>
    <w:rsid w:val="00CB7C55"/>
    <w:rsid w:val="00CC0D2D"/>
    <w:rsid w:val="00CC2EF7"/>
    <w:rsid w:val="00CD7028"/>
    <w:rsid w:val="00CE3690"/>
    <w:rsid w:val="00CE43F2"/>
    <w:rsid w:val="00CE5657"/>
    <w:rsid w:val="00CE6E09"/>
    <w:rsid w:val="00D00F6E"/>
    <w:rsid w:val="00D02483"/>
    <w:rsid w:val="00D133F8"/>
    <w:rsid w:val="00D13425"/>
    <w:rsid w:val="00D14A3E"/>
    <w:rsid w:val="00D222D9"/>
    <w:rsid w:val="00D22B8F"/>
    <w:rsid w:val="00D23F6A"/>
    <w:rsid w:val="00D25DFC"/>
    <w:rsid w:val="00D25E29"/>
    <w:rsid w:val="00D43DDC"/>
    <w:rsid w:val="00D4754E"/>
    <w:rsid w:val="00D51133"/>
    <w:rsid w:val="00D54248"/>
    <w:rsid w:val="00D54527"/>
    <w:rsid w:val="00D566D5"/>
    <w:rsid w:val="00D60536"/>
    <w:rsid w:val="00D60D29"/>
    <w:rsid w:val="00D621BB"/>
    <w:rsid w:val="00D63266"/>
    <w:rsid w:val="00D7139C"/>
    <w:rsid w:val="00D729ED"/>
    <w:rsid w:val="00D72E62"/>
    <w:rsid w:val="00D77D9F"/>
    <w:rsid w:val="00D91ACE"/>
    <w:rsid w:val="00D94E66"/>
    <w:rsid w:val="00D97ADB"/>
    <w:rsid w:val="00DA167D"/>
    <w:rsid w:val="00DA53E3"/>
    <w:rsid w:val="00DA6613"/>
    <w:rsid w:val="00DA69D0"/>
    <w:rsid w:val="00DB1780"/>
    <w:rsid w:val="00DB22FD"/>
    <w:rsid w:val="00DB70B3"/>
    <w:rsid w:val="00DC74AD"/>
    <w:rsid w:val="00DC7EDB"/>
    <w:rsid w:val="00DD04FE"/>
    <w:rsid w:val="00DD0553"/>
    <w:rsid w:val="00DD455F"/>
    <w:rsid w:val="00DE34E3"/>
    <w:rsid w:val="00DE4205"/>
    <w:rsid w:val="00DE4716"/>
    <w:rsid w:val="00DE4A39"/>
    <w:rsid w:val="00DE63DB"/>
    <w:rsid w:val="00DF2178"/>
    <w:rsid w:val="00DF3324"/>
    <w:rsid w:val="00DF48E7"/>
    <w:rsid w:val="00E04483"/>
    <w:rsid w:val="00E053FE"/>
    <w:rsid w:val="00E05E90"/>
    <w:rsid w:val="00E11839"/>
    <w:rsid w:val="00E14CCA"/>
    <w:rsid w:val="00E328B9"/>
    <w:rsid w:val="00E349FC"/>
    <w:rsid w:val="00E3716B"/>
    <w:rsid w:val="00E41FAB"/>
    <w:rsid w:val="00E431EC"/>
    <w:rsid w:val="00E4390C"/>
    <w:rsid w:val="00E5323B"/>
    <w:rsid w:val="00E53728"/>
    <w:rsid w:val="00E65B1F"/>
    <w:rsid w:val="00E6730E"/>
    <w:rsid w:val="00E71089"/>
    <w:rsid w:val="00E71A85"/>
    <w:rsid w:val="00E74D5D"/>
    <w:rsid w:val="00E75EE4"/>
    <w:rsid w:val="00E8231D"/>
    <w:rsid w:val="00E84734"/>
    <w:rsid w:val="00E8749E"/>
    <w:rsid w:val="00E903C0"/>
    <w:rsid w:val="00E90C01"/>
    <w:rsid w:val="00E92FE3"/>
    <w:rsid w:val="00E94F74"/>
    <w:rsid w:val="00EA137B"/>
    <w:rsid w:val="00EA4802"/>
    <w:rsid w:val="00EA486E"/>
    <w:rsid w:val="00EA507F"/>
    <w:rsid w:val="00EA7052"/>
    <w:rsid w:val="00EB055E"/>
    <w:rsid w:val="00EB4AE8"/>
    <w:rsid w:val="00EB4B0E"/>
    <w:rsid w:val="00EC3912"/>
    <w:rsid w:val="00EC4A3F"/>
    <w:rsid w:val="00EC5696"/>
    <w:rsid w:val="00EC7306"/>
    <w:rsid w:val="00ED1F74"/>
    <w:rsid w:val="00ED2BAC"/>
    <w:rsid w:val="00EE3B61"/>
    <w:rsid w:val="00EE3F6D"/>
    <w:rsid w:val="00EF58AF"/>
    <w:rsid w:val="00F0316F"/>
    <w:rsid w:val="00F12406"/>
    <w:rsid w:val="00F132AF"/>
    <w:rsid w:val="00F1350F"/>
    <w:rsid w:val="00F137BA"/>
    <w:rsid w:val="00F15FCD"/>
    <w:rsid w:val="00F24293"/>
    <w:rsid w:val="00F25EFE"/>
    <w:rsid w:val="00F46F8D"/>
    <w:rsid w:val="00F52729"/>
    <w:rsid w:val="00F52BB6"/>
    <w:rsid w:val="00F53CDF"/>
    <w:rsid w:val="00F545DD"/>
    <w:rsid w:val="00F57B0C"/>
    <w:rsid w:val="00F61925"/>
    <w:rsid w:val="00F63CBA"/>
    <w:rsid w:val="00F703F0"/>
    <w:rsid w:val="00F731B5"/>
    <w:rsid w:val="00F74586"/>
    <w:rsid w:val="00F847E2"/>
    <w:rsid w:val="00F90C76"/>
    <w:rsid w:val="00F93327"/>
    <w:rsid w:val="00FA1243"/>
    <w:rsid w:val="00FA1A24"/>
    <w:rsid w:val="00FC08B6"/>
    <w:rsid w:val="00FC338C"/>
    <w:rsid w:val="00FC38A5"/>
    <w:rsid w:val="00FC3E0C"/>
    <w:rsid w:val="00FD06AE"/>
    <w:rsid w:val="00FE0946"/>
    <w:rsid w:val="00FE2DD3"/>
    <w:rsid w:val="00FE5DEE"/>
    <w:rsid w:val="00FF063E"/>
    <w:rsid w:val="00FF54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56E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ai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ai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ais"/>
    <w:link w:val="GalveneRakstz"/>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rsid w:val="00894C55"/>
  </w:style>
  <w:style w:type="paragraph" w:styleId="Kjene">
    <w:name w:val="footer"/>
    <w:basedOn w:val="Parastai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ai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customStyle="1" w:styleId="Default">
    <w:name w:val="Default"/>
    <w:rsid w:val="00390690"/>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2,Strip,H&amp;P List Paragraph,Saraksta rindkopa1,Normal bullet 2,Bullet list,List Paragraph1,Colorful List - Accent 12,Bullet 1,Bullet Points,Colorful List - Accent 11,Dot pt,F5 List Paragraph,Indicator Text,List Paragraph Char Char Char"/>
    <w:basedOn w:val="Parastais"/>
    <w:link w:val="SarakstarindkopaRakstz"/>
    <w:qFormat/>
    <w:rsid w:val="00390690"/>
    <w:pPr>
      <w:ind w:left="720"/>
      <w:contextualSpacing/>
    </w:pPr>
  </w:style>
  <w:style w:type="character" w:customStyle="1" w:styleId="Bodytext4">
    <w:name w:val="Body text (4)_"/>
    <w:basedOn w:val="Noklusjumarindkopasfonts"/>
    <w:link w:val="Bodytext40"/>
    <w:rsid w:val="00390690"/>
    <w:rPr>
      <w:rFonts w:ascii="Times New Roman" w:eastAsia="Times New Roman" w:hAnsi="Times New Roman"/>
      <w:sz w:val="23"/>
      <w:szCs w:val="23"/>
      <w:shd w:val="clear" w:color="auto" w:fill="FFFFFF"/>
    </w:rPr>
  </w:style>
  <w:style w:type="paragraph" w:customStyle="1" w:styleId="Bodytext40">
    <w:name w:val="Body text (4)"/>
    <w:basedOn w:val="Parastais"/>
    <w:link w:val="Bodytext4"/>
    <w:rsid w:val="00390690"/>
    <w:pPr>
      <w:shd w:val="clear" w:color="auto" w:fill="FFFFFF"/>
      <w:spacing w:after="0" w:line="274" w:lineRule="exact"/>
      <w:ind w:hanging="600"/>
      <w:jc w:val="both"/>
    </w:pPr>
    <w:rPr>
      <w:rFonts w:ascii="Times New Roman" w:eastAsia="Times New Roman" w:hAnsi="Times New Roman"/>
      <w:sz w:val="23"/>
      <w:szCs w:val="23"/>
    </w:rPr>
  </w:style>
  <w:style w:type="paragraph" w:customStyle="1" w:styleId="tv2132">
    <w:name w:val="tv2132"/>
    <w:basedOn w:val="Parastais"/>
    <w:rsid w:val="00390690"/>
    <w:pPr>
      <w:spacing w:after="0" w:line="360" w:lineRule="auto"/>
      <w:ind w:firstLine="300"/>
    </w:pPr>
    <w:rPr>
      <w:rFonts w:ascii="Times New Roman" w:eastAsia="Times New Roman" w:hAnsi="Times New Roman" w:cs="Times New Roman"/>
      <w:color w:val="414142"/>
      <w:sz w:val="20"/>
      <w:szCs w:val="20"/>
      <w:u w:color="000000"/>
      <w:lang w:eastAsia="lv-LV"/>
    </w:rPr>
  </w:style>
  <w:style w:type="character" w:customStyle="1" w:styleId="SarakstarindkopaRakstz">
    <w:name w:val="Saraksta rindkopa Rakstz."/>
    <w:aliases w:val="2 Rakstz.,Strip Rakstz.,H&amp;P List Paragraph Rakstz.,Saraksta rindkopa1 Rakstz.,Normal bullet 2 Rakstz.,Bullet list Rakstz.,List Paragraph1 Rakstz.,Colorful List - Accent 12 Rakstz.,Bullet 1 Rakstz.,Bullet Points Rakstz."/>
    <w:link w:val="Sarakstarindkopa"/>
    <w:uiPriority w:val="34"/>
    <w:qFormat/>
    <w:rsid w:val="00390690"/>
  </w:style>
  <w:style w:type="character" w:styleId="Komentraatsauce">
    <w:name w:val="annotation reference"/>
    <w:basedOn w:val="Noklusjumarindkopasfonts"/>
    <w:uiPriority w:val="99"/>
    <w:semiHidden/>
    <w:unhideWhenUsed/>
    <w:rsid w:val="00604355"/>
    <w:rPr>
      <w:sz w:val="16"/>
      <w:szCs w:val="16"/>
    </w:rPr>
  </w:style>
  <w:style w:type="paragraph" w:styleId="Komentrateksts">
    <w:name w:val="annotation text"/>
    <w:basedOn w:val="Parastais"/>
    <w:link w:val="KomentratekstsRakstz"/>
    <w:uiPriority w:val="99"/>
    <w:unhideWhenUsed/>
    <w:rsid w:val="00604355"/>
    <w:pPr>
      <w:spacing w:line="240" w:lineRule="auto"/>
    </w:pPr>
    <w:rPr>
      <w:sz w:val="20"/>
      <w:szCs w:val="20"/>
    </w:rPr>
  </w:style>
  <w:style w:type="character" w:customStyle="1" w:styleId="KomentratekstsRakstz">
    <w:name w:val="Komentāra teksts Rakstz."/>
    <w:basedOn w:val="Noklusjumarindkopasfonts"/>
    <w:link w:val="Komentrateksts"/>
    <w:uiPriority w:val="99"/>
    <w:rsid w:val="00604355"/>
    <w:rPr>
      <w:sz w:val="20"/>
      <w:szCs w:val="20"/>
    </w:rPr>
  </w:style>
  <w:style w:type="paragraph" w:styleId="Komentratma">
    <w:name w:val="annotation subject"/>
    <w:basedOn w:val="Komentrateksts"/>
    <w:next w:val="Komentrateksts"/>
    <w:link w:val="KomentratmaRakstz"/>
    <w:uiPriority w:val="99"/>
    <w:semiHidden/>
    <w:unhideWhenUsed/>
    <w:rsid w:val="00604355"/>
    <w:rPr>
      <w:b/>
      <w:bCs/>
    </w:rPr>
  </w:style>
  <w:style w:type="character" w:customStyle="1" w:styleId="KomentratmaRakstz">
    <w:name w:val="Komentāra tēma Rakstz."/>
    <w:basedOn w:val="KomentratekstsRakstz"/>
    <w:link w:val="Komentratma"/>
    <w:uiPriority w:val="99"/>
    <w:semiHidden/>
    <w:rsid w:val="00604355"/>
    <w:rPr>
      <w:b/>
      <w:bCs/>
      <w:sz w:val="20"/>
      <w:szCs w:val="20"/>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ais"/>
    <w:link w:val="VrestekstsRakstz"/>
    <w:uiPriority w:val="99"/>
    <w:qFormat/>
    <w:rsid w:val="00325911"/>
    <w:pPr>
      <w:spacing w:after="0" w:line="240" w:lineRule="auto"/>
    </w:pPr>
    <w:rPr>
      <w:rFonts w:ascii="Times New Roman" w:eastAsia="Times New Roman" w:hAnsi="Times New Roman" w:cs="Times New Roman"/>
      <w:sz w:val="20"/>
      <w:szCs w:val="20"/>
      <w:lang w:val="en-AU" w:eastAsia="lv-LV"/>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325911"/>
    <w:rPr>
      <w:rFonts w:ascii="Times New Roman" w:eastAsia="Times New Roman" w:hAnsi="Times New Roman" w:cs="Times New Roman"/>
      <w:sz w:val="20"/>
      <w:szCs w:val="20"/>
      <w:lang w:val="en-AU" w:eastAsia="lv-LV"/>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link w:val="CharCharCharChar"/>
    <w:uiPriority w:val="99"/>
    <w:qFormat/>
    <w:rsid w:val="00325911"/>
    <w:rPr>
      <w:vertAlign w:val="superscript"/>
    </w:rPr>
  </w:style>
  <w:style w:type="character" w:customStyle="1" w:styleId="cspklasifikatorscodename">
    <w:name w:val="csp_klasifikators_code_name"/>
    <w:rsid w:val="00325911"/>
  </w:style>
  <w:style w:type="paragraph" w:customStyle="1" w:styleId="CharCharCharChar">
    <w:name w:val="Char Char Char Char"/>
    <w:aliases w:val="Char2"/>
    <w:basedOn w:val="Parastais"/>
    <w:next w:val="Parastais"/>
    <w:link w:val="Vresatsauce"/>
    <w:uiPriority w:val="99"/>
    <w:rsid w:val="00325911"/>
    <w:pPr>
      <w:spacing w:line="240" w:lineRule="exact"/>
      <w:jc w:val="both"/>
      <w:textAlignment w:val="baseline"/>
    </w:pPr>
    <w:rPr>
      <w:vertAlign w:val="superscript"/>
    </w:rPr>
  </w:style>
  <w:style w:type="paragraph" w:customStyle="1" w:styleId="doc-ti">
    <w:name w:val="doc-ti"/>
    <w:basedOn w:val="Parastais"/>
    <w:uiPriority w:val="99"/>
    <w:rsid w:val="00D4754E"/>
    <w:pPr>
      <w:spacing w:before="238" w:after="119" w:line="240" w:lineRule="auto"/>
      <w:jc w:val="center"/>
    </w:pPr>
    <w:rPr>
      <w:rFonts w:ascii="Times New Roman" w:eastAsia="Times New Roman" w:hAnsi="Times New Roman" w:cs="Times New Roman"/>
      <w:b/>
      <w:bCs/>
      <w:sz w:val="24"/>
      <w:szCs w:val="24"/>
      <w:lang w:eastAsia="lv-LV"/>
    </w:rPr>
  </w:style>
  <w:style w:type="character" w:customStyle="1" w:styleId="italic">
    <w:name w:val="italic"/>
    <w:basedOn w:val="Noklusjumarindkopasfonts"/>
    <w:rsid w:val="00D4754E"/>
    <w:rPr>
      <w:i/>
      <w:iCs/>
    </w:rPr>
  </w:style>
  <w:style w:type="paragraph" w:styleId="ParastaisWeb">
    <w:name w:val="Normal (Web)"/>
    <w:basedOn w:val="Parastais"/>
    <w:uiPriority w:val="99"/>
    <w:unhideWhenUsed/>
    <w:rsid w:val="00001DE7"/>
    <w:pPr>
      <w:spacing w:after="0" w:line="240" w:lineRule="auto"/>
    </w:pPr>
    <w:rPr>
      <w:rFonts w:ascii="Times New Roman" w:eastAsia="Times New Roman" w:hAnsi="Times New Roman" w:cs="Times New Roman"/>
      <w:sz w:val="24"/>
      <w:szCs w:val="24"/>
      <w:lang w:eastAsia="lv-LV"/>
    </w:rPr>
  </w:style>
  <w:style w:type="paragraph" w:styleId="Vienkrsteksts">
    <w:name w:val="Plain Text"/>
    <w:basedOn w:val="Parastais"/>
    <w:link w:val="VienkrstekstsRakstz"/>
    <w:uiPriority w:val="99"/>
    <w:unhideWhenUsed/>
    <w:rsid w:val="00ED2BAC"/>
    <w:pPr>
      <w:spacing w:after="0" w:line="240" w:lineRule="auto"/>
    </w:pPr>
    <w:rPr>
      <w:rFonts w:ascii="Times New Roman" w:eastAsia="Calibri" w:hAnsi="Times New Roman" w:cs="Times New Roman"/>
      <w:sz w:val="28"/>
      <w:szCs w:val="21"/>
    </w:rPr>
  </w:style>
  <w:style w:type="character" w:customStyle="1" w:styleId="VienkrstekstsRakstz">
    <w:name w:val="Vienkāršs teksts Rakstz."/>
    <w:basedOn w:val="Noklusjumarindkopasfonts"/>
    <w:link w:val="Vienkrsteksts"/>
    <w:uiPriority w:val="99"/>
    <w:rsid w:val="00ED2BAC"/>
    <w:rPr>
      <w:rFonts w:ascii="Times New Roman" w:eastAsia="Calibri" w:hAnsi="Times New Roman" w:cs="Times New Roman"/>
      <w:sz w:val="28"/>
      <w:szCs w:val="21"/>
    </w:rPr>
  </w:style>
  <w:style w:type="paragraph" w:customStyle="1" w:styleId="naiskr">
    <w:name w:val="naiskr"/>
    <w:basedOn w:val="Parastais"/>
    <w:rsid w:val="004233F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ais"/>
    <w:rsid w:val="00A648FD"/>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2F4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isc">
    <w:name w:val="naisc"/>
    <w:basedOn w:val="Parastais"/>
    <w:rsid w:val="0033190B"/>
    <w:pPr>
      <w:spacing w:before="450" w:after="300" w:line="240" w:lineRule="auto"/>
      <w:jc w:val="center"/>
    </w:pPr>
    <w:rPr>
      <w:rFonts w:ascii="Times New Roman" w:eastAsia="Times New Roman" w:hAnsi="Times New Roman" w:cs="Times New Roman"/>
      <w:sz w:val="26"/>
      <w:szCs w:val="26"/>
      <w:lang w:eastAsia="lv-LV"/>
    </w:rPr>
  </w:style>
</w:styles>
</file>

<file path=word/webSettings.xml><?xml version="1.0" encoding="utf-8"?>
<w:webSettings xmlns:r="http://schemas.openxmlformats.org/officeDocument/2006/relationships" xmlns:w="http://schemas.openxmlformats.org/wordprocessingml/2006/main">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541866315">
      <w:bodyDiv w:val="1"/>
      <w:marLeft w:val="386"/>
      <w:marRight w:val="386"/>
      <w:marTop w:val="0"/>
      <w:marBottom w:val="0"/>
      <w:divBdr>
        <w:top w:val="none" w:sz="0" w:space="0" w:color="auto"/>
        <w:left w:val="none" w:sz="0" w:space="0" w:color="auto"/>
        <w:bottom w:val="none" w:sz="0" w:space="0" w:color="auto"/>
        <w:right w:val="none" w:sz="0" w:space="0" w:color="auto"/>
      </w:divBdr>
      <w:divsChild>
        <w:div w:id="316106867">
          <w:marLeft w:val="0"/>
          <w:marRight w:val="0"/>
          <w:marTop w:val="0"/>
          <w:marBottom w:val="0"/>
          <w:divBdr>
            <w:top w:val="none" w:sz="0" w:space="0" w:color="auto"/>
            <w:left w:val="none" w:sz="0" w:space="0" w:color="auto"/>
            <w:bottom w:val="none" w:sz="0" w:space="0" w:color="auto"/>
            <w:right w:val="none" w:sz="0" w:space="0" w:color="auto"/>
          </w:divBdr>
        </w:div>
      </w:divsChild>
    </w:div>
    <w:div w:id="1325162212">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37090855">
      <w:bodyDiv w:val="1"/>
      <w:marLeft w:val="0"/>
      <w:marRight w:val="0"/>
      <w:marTop w:val="0"/>
      <w:marBottom w:val="0"/>
      <w:divBdr>
        <w:top w:val="none" w:sz="0" w:space="0" w:color="auto"/>
        <w:left w:val="none" w:sz="0" w:space="0" w:color="auto"/>
        <w:bottom w:val="none" w:sz="0" w:space="0" w:color="auto"/>
        <w:right w:val="none" w:sz="0" w:space="0" w:color="auto"/>
      </w:divBdr>
    </w:div>
    <w:div w:id="17772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nda.Jaunskunga@km.gov.lv" TargetMode="External"/><Relationship Id="rId4" Type="http://schemas.openxmlformats.org/officeDocument/2006/relationships/settings" Target="settings.xml"/><Relationship Id="rId9" Type="http://schemas.openxmlformats.org/officeDocument/2006/relationships/hyperlink" Target="http://www.mk.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D81C1-6A59-4B74-90E4-9E3D3B8D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8108</Words>
  <Characters>4623</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Iestādes nosaukums</Company>
  <LinksUpToDate>false</LinksUpToDate>
  <CharactersWithSpaces>12706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Ugis</dc:creator>
  <cp:lastModifiedBy>inesed</cp:lastModifiedBy>
  <cp:revision>20</cp:revision>
  <cp:lastPrinted>2019-12-03T14:20:00Z</cp:lastPrinted>
  <dcterms:created xsi:type="dcterms:W3CDTF">2020-04-15T08:59:00Z</dcterms:created>
  <dcterms:modified xsi:type="dcterms:W3CDTF">2020-04-21T10:34:00Z</dcterms:modified>
</cp:coreProperties>
</file>