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0E10E2" w:rsidR="002E496E" w:rsidP="002E496E" w:rsidRDefault="002E496E">
      <w:pPr>
        <w:pStyle w:val="Virsraksts5"/>
        <w:jc w:val="right"/>
        <w:rPr>
          <w:i/>
          <w:szCs w:val="28"/>
          <w:lang w:val="lv-LV"/>
        </w:rPr>
      </w:pPr>
      <w:r w:rsidRPr="003D6B9B">
        <w:rPr>
          <w:i/>
          <w:szCs w:val="28"/>
          <w:lang w:val="lv-LV"/>
        </w:rPr>
        <w:t>Neoficiāls tulkojums</w:t>
      </w:r>
    </w:p>
    <w:p w:rsidR="00CA3745" w:rsidP="002E496E" w:rsidRDefault="00CA3745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LATVIJAS REPUBLIKAS VALDĪBAS UN</w:t>
      </w:r>
    </w:p>
    <w:p w:rsidR="00255F9E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 xml:space="preserve">ĶĪNAS </w:t>
      </w:r>
      <w:r w:rsidRPr="00EC186C" w:rsidR="00904E8E">
        <w:rPr>
          <w:rFonts w:ascii="Times New Roman" w:hAnsi="Times New Roman" w:cs="Times New Roman"/>
          <w:b/>
          <w:bCs/>
          <w:sz w:val="28"/>
          <w:szCs w:val="28"/>
        </w:rPr>
        <w:t xml:space="preserve">TAUTAS REPUBLIKAS VALDĪBAS </w:t>
      </w: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LĪGUMS</w:t>
      </w:r>
    </w:p>
    <w:p w:rsidRPr="00EC186C" w:rsidR="00904E8E" w:rsidP="002E496E" w:rsidRDefault="00A74C7D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 SADARBĪBU KULTŪRAS JOMĀ</w:t>
      </w:r>
    </w:p>
    <w:p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A9" w:rsidP="002E496E" w:rsidRDefault="00DA46A9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CA3745" w:rsidP="002E496E" w:rsidRDefault="00CA3745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46A9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>Latvijas Republikas valdība un Ķīnas Tautas Republ</w:t>
      </w:r>
      <w:r w:rsidR="00DA46A9">
        <w:rPr>
          <w:rFonts w:ascii="Times New Roman" w:hAnsi="Times New Roman" w:cs="Times New Roman"/>
          <w:sz w:val="28"/>
          <w:szCs w:val="28"/>
        </w:rPr>
        <w:t>ikas valdība (turpmāk – „Puses”</w:t>
      </w:r>
      <w:r w:rsidRPr="00EC186C">
        <w:rPr>
          <w:rFonts w:ascii="Times New Roman" w:hAnsi="Times New Roman" w:cs="Times New Roman"/>
          <w:sz w:val="28"/>
          <w:szCs w:val="28"/>
        </w:rPr>
        <w:t xml:space="preserve">), </w:t>
      </w:r>
    </w:p>
    <w:p w:rsidRPr="00EC186C" w:rsidR="00904E8E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apzinoties, cik svarīgi ir paplašināt un padziļināt </w:t>
      </w:r>
      <w:r w:rsidRPr="0026469A" w:rsidR="0026469A">
        <w:rPr>
          <w:rFonts w:ascii="Times New Roman" w:hAnsi="Times New Roman" w:cs="Times New Roman"/>
          <w:sz w:val="28"/>
          <w:szCs w:val="28"/>
        </w:rPr>
        <w:t>sadarbību kultūras jomā</w:t>
      </w:r>
      <w:r w:rsidRPr="00EC186C" w:rsidR="00904E8E">
        <w:rPr>
          <w:rFonts w:ascii="Times New Roman" w:hAnsi="Times New Roman" w:cs="Times New Roman"/>
          <w:sz w:val="28"/>
          <w:szCs w:val="28"/>
        </w:rPr>
        <w:t>,</w:t>
      </w:r>
    </w:p>
    <w:p w:rsidRPr="00EC186C" w:rsidR="00904E8E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būdamas pārliecinātas, ka kultūras dialogs veicina </w:t>
      </w:r>
      <w:r w:rsidR="00D751B9">
        <w:rPr>
          <w:rFonts w:ascii="Times New Roman" w:hAnsi="Times New Roman" w:cs="Times New Roman"/>
          <w:sz w:val="28"/>
          <w:szCs w:val="28"/>
        </w:rPr>
        <w:t>nāciju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progresu un labāku savstarpējo kultūr</w:t>
      </w:r>
      <w:r w:rsidR="00D751B9">
        <w:rPr>
          <w:rFonts w:ascii="Times New Roman" w:hAnsi="Times New Roman" w:cs="Times New Roman"/>
          <w:sz w:val="28"/>
          <w:szCs w:val="28"/>
        </w:rPr>
        <w:t>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izpratni,</w:t>
      </w:r>
    </w:p>
    <w:p w:rsidR="00DA46A9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ir vienojušās par turpmāko</w:t>
      </w:r>
      <w:r w:rsidR="003F1982">
        <w:rPr>
          <w:rFonts w:ascii="Times New Roman" w:hAnsi="Times New Roman" w:cs="Times New Roman"/>
          <w:sz w:val="28"/>
          <w:szCs w:val="28"/>
        </w:rPr>
        <w:t>.</w:t>
      </w:r>
    </w:p>
    <w:p w:rsidRPr="00EC186C"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Atbilstoši vienlīdzības un savstarpēja izdevīguma principiem Puses </w:t>
      </w:r>
      <w:r w:rsidR="006D7908">
        <w:rPr>
          <w:rFonts w:ascii="Times New Roman" w:hAnsi="Times New Roman" w:cs="Times New Roman"/>
          <w:sz w:val="28"/>
          <w:szCs w:val="28"/>
        </w:rPr>
        <w:t>rosina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sekmē apmaiņu un sadarbību kultūrā starp abām valstīm un </w:t>
      </w:r>
      <w:r w:rsidR="00D751B9">
        <w:rPr>
          <w:rFonts w:ascii="Times New Roman" w:hAnsi="Times New Roman" w:cs="Times New Roman"/>
          <w:sz w:val="28"/>
          <w:szCs w:val="28"/>
        </w:rPr>
        <w:t>nodrošina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labas </w:t>
      </w:r>
      <w:r w:rsidR="00D751B9">
        <w:rPr>
          <w:rFonts w:ascii="Times New Roman" w:hAnsi="Times New Roman" w:cs="Times New Roman"/>
          <w:sz w:val="28"/>
          <w:szCs w:val="28"/>
        </w:rPr>
        <w:t>kontaktu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kopīgu pasākumu iespējas starp organizācijām,</w:t>
      </w:r>
      <w:r w:rsidR="00D751B9">
        <w:rPr>
          <w:rFonts w:ascii="Times New Roman" w:hAnsi="Times New Roman" w:cs="Times New Roman"/>
          <w:sz w:val="28"/>
          <w:szCs w:val="28"/>
        </w:rPr>
        <w:t xml:space="preserve"> iestādēm un personām, kas aktīvi</w:t>
      </w:r>
      <w:r w:rsidRPr="00EC186C">
        <w:rPr>
          <w:rFonts w:ascii="Times New Roman" w:hAnsi="Times New Roman" w:cs="Times New Roman"/>
          <w:sz w:val="28"/>
          <w:szCs w:val="28"/>
        </w:rPr>
        <w:t xml:space="preserve"> darbojas šajā jomā.</w:t>
      </w:r>
    </w:p>
    <w:p w:rsidRPr="00EC186C"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2.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veicina </w:t>
      </w:r>
      <w:r w:rsidR="00D751B9">
        <w:rPr>
          <w:rFonts w:ascii="Times New Roman" w:hAnsi="Times New Roman" w:cs="Times New Roman"/>
          <w:sz w:val="28"/>
          <w:szCs w:val="28"/>
        </w:rPr>
        <w:t>kontaktus</w:t>
      </w:r>
      <w:r w:rsidRPr="00EC186C">
        <w:rPr>
          <w:rFonts w:ascii="Times New Roman" w:hAnsi="Times New Roman" w:cs="Times New Roman"/>
          <w:sz w:val="28"/>
          <w:szCs w:val="28"/>
        </w:rPr>
        <w:t>, apmaiņu un sadarbību materiāl</w:t>
      </w:r>
      <w:r w:rsidR="00D751B9">
        <w:rPr>
          <w:rFonts w:ascii="Times New Roman" w:hAnsi="Times New Roman" w:cs="Times New Roman"/>
          <w:sz w:val="28"/>
          <w:szCs w:val="28"/>
        </w:rPr>
        <w:t>ā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nemateriāl</w:t>
      </w:r>
      <w:r w:rsidR="00D751B9">
        <w:rPr>
          <w:rFonts w:ascii="Times New Roman" w:hAnsi="Times New Roman" w:cs="Times New Roman"/>
          <w:sz w:val="28"/>
          <w:szCs w:val="28"/>
        </w:rPr>
        <w:t>ā</w:t>
      </w:r>
      <w:r w:rsidRPr="00EC186C">
        <w:rPr>
          <w:rFonts w:ascii="Times New Roman" w:hAnsi="Times New Roman" w:cs="Times New Roman"/>
          <w:sz w:val="28"/>
          <w:szCs w:val="28"/>
        </w:rPr>
        <w:t xml:space="preserve"> kultūras mantojum</w:t>
      </w:r>
      <w:r w:rsidR="00D751B9">
        <w:rPr>
          <w:rFonts w:ascii="Times New Roman" w:hAnsi="Times New Roman" w:cs="Times New Roman"/>
          <w:sz w:val="28"/>
          <w:szCs w:val="28"/>
        </w:rPr>
        <w:t>a</w:t>
      </w:r>
      <w:r w:rsidRPr="00EC186C">
        <w:rPr>
          <w:rFonts w:ascii="Times New Roman" w:hAnsi="Times New Roman" w:cs="Times New Roman"/>
          <w:sz w:val="28"/>
          <w:szCs w:val="28"/>
        </w:rPr>
        <w:t xml:space="preserve">, </w:t>
      </w:r>
      <w:r w:rsidR="00D751B9">
        <w:rPr>
          <w:rFonts w:ascii="Times New Roman" w:hAnsi="Times New Roman" w:cs="Times New Roman"/>
          <w:sz w:val="28"/>
          <w:szCs w:val="28"/>
        </w:rPr>
        <w:t xml:space="preserve">muzeju, </w:t>
      </w:r>
      <w:r w:rsidRPr="00EC186C">
        <w:rPr>
          <w:rFonts w:ascii="Times New Roman" w:hAnsi="Times New Roman" w:cs="Times New Roman"/>
          <w:sz w:val="28"/>
          <w:szCs w:val="28"/>
        </w:rPr>
        <w:t>vizuālā</w:t>
      </w:r>
      <w:r w:rsidR="00D751B9">
        <w:rPr>
          <w:rFonts w:ascii="Times New Roman" w:hAnsi="Times New Roman" w:cs="Times New Roman"/>
          <w:sz w:val="28"/>
          <w:szCs w:val="28"/>
        </w:rPr>
        <w:t>s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lietišķā</w:t>
      </w:r>
      <w:r w:rsidR="00D751B9">
        <w:rPr>
          <w:rFonts w:ascii="Times New Roman" w:hAnsi="Times New Roman" w:cs="Times New Roman"/>
          <w:sz w:val="28"/>
          <w:szCs w:val="28"/>
        </w:rPr>
        <w:t>s</w:t>
      </w:r>
      <w:r w:rsidRPr="00EC186C">
        <w:rPr>
          <w:rFonts w:ascii="Times New Roman" w:hAnsi="Times New Roman" w:cs="Times New Roman"/>
          <w:sz w:val="28"/>
          <w:szCs w:val="28"/>
        </w:rPr>
        <w:t xml:space="preserve"> māksla</w:t>
      </w:r>
      <w:r w:rsidR="00D751B9">
        <w:rPr>
          <w:rFonts w:ascii="Times New Roman" w:hAnsi="Times New Roman" w:cs="Times New Roman"/>
          <w:sz w:val="28"/>
          <w:szCs w:val="28"/>
        </w:rPr>
        <w:t>s</w:t>
      </w:r>
      <w:r w:rsidRPr="00EC186C">
        <w:rPr>
          <w:rFonts w:ascii="Times New Roman" w:hAnsi="Times New Roman" w:cs="Times New Roman"/>
          <w:sz w:val="28"/>
          <w:szCs w:val="28"/>
        </w:rPr>
        <w:t>, mūzika</w:t>
      </w:r>
      <w:r w:rsidR="00D751B9">
        <w:rPr>
          <w:rFonts w:ascii="Times New Roman" w:hAnsi="Times New Roman" w:cs="Times New Roman"/>
          <w:sz w:val="28"/>
          <w:szCs w:val="28"/>
        </w:rPr>
        <w:t>s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</w:t>
      </w:r>
      <w:r w:rsidR="00D751B9">
        <w:rPr>
          <w:rFonts w:ascii="Times New Roman" w:hAnsi="Times New Roman" w:cs="Times New Roman"/>
          <w:sz w:val="28"/>
          <w:szCs w:val="28"/>
        </w:rPr>
        <w:t>izpildītājmākslas</w:t>
      </w:r>
      <w:r w:rsidRPr="00EC186C">
        <w:rPr>
          <w:rFonts w:ascii="Times New Roman" w:hAnsi="Times New Roman" w:cs="Times New Roman"/>
          <w:sz w:val="28"/>
          <w:szCs w:val="28"/>
        </w:rPr>
        <w:t>, bibliotēk</w:t>
      </w:r>
      <w:r w:rsidR="00D751B9">
        <w:rPr>
          <w:rFonts w:ascii="Times New Roman" w:hAnsi="Times New Roman" w:cs="Times New Roman"/>
          <w:sz w:val="28"/>
          <w:szCs w:val="28"/>
        </w:rPr>
        <w:t>u</w:t>
      </w:r>
      <w:r w:rsidRPr="00EC186C">
        <w:rPr>
          <w:rFonts w:ascii="Times New Roman" w:hAnsi="Times New Roman" w:cs="Times New Roman"/>
          <w:sz w:val="28"/>
          <w:szCs w:val="28"/>
        </w:rPr>
        <w:t>, literatūra</w:t>
      </w:r>
      <w:r w:rsidR="00D751B9">
        <w:rPr>
          <w:rFonts w:ascii="Times New Roman" w:hAnsi="Times New Roman" w:cs="Times New Roman"/>
          <w:sz w:val="28"/>
          <w:szCs w:val="28"/>
        </w:rPr>
        <w:t>s un tulkojumu, kino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</w:t>
      </w:r>
      <w:r w:rsidR="00D751B9">
        <w:rPr>
          <w:rFonts w:ascii="Times New Roman" w:hAnsi="Times New Roman" w:cs="Times New Roman"/>
          <w:sz w:val="28"/>
          <w:szCs w:val="28"/>
        </w:rPr>
        <w:t>citās kultūras jomās</w:t>
      </w:r>
      <w:r w:rsidRPr="00EC186C">
        <w:rPr>
          <w:rFonts w:ascii="Times New Roman" w:hAnsi="Times New Roman" w:cs="Times New Roman"/>
          <w:sz w:val="28"/>
          <w:szCs w:val="28"/>
        </w:rPr>
        <w:t>.</w:t>
      </w: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3.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apmainās ar informāciju par konferencēm, konkursiem, festivāliem un citiem starptautiskiem pasākumiem kultūras </w:t>
      </w:r>
      <w:r w:rsidR="00CA3745">
        <w:rPr>
          <w:rFonts w:ascii="Times New Roman" w:hAnsi="Times New Roman" w:cs="Times New Roman"/>
          <w:sz w:val="28"/>
          <w:szCs w:val="28"/>
        </w:rPr>
        <w:t>un mākslas</w:t>
      </w:r>
      <w:r w:rsidRPr="00CA3745" w:rsidR="00CA3745">
        <w:rPr>
          <w:rFonts w:ascii="Times New Roman" w:hAnsi="Times New Roman" w:cs="Times New Roman"/>
          <w:sz w:val="28"/>
          <w:szCs w:val="28"/>
        </w:rPr>
        <w:t xml:space="preserve"> </w:t>
      </w:r>
      <w:r w:rsidRPr="00EC186C" w:rsidR="00CA3745">
        <w:rPr>
          <w:rFonts w:ascii="Times New Roman" w:hAnsi="Times New Roman" w:cs="Times New Roman"/>
          <w:sz w:val="28"/>
          <w:szCs w:val="28"/>
        </w:rPr>
        <w:t>nozarēs</w:t>
      </w:r>
      <w:r w:rsidR="00CA3745">
        <w:rPr>
          <w:rFonts w:ascii="Times New Roman" w:hAnsi="Times New Roman" w:cs="Times New Roman"/>
          <w:sz w:val="28"/>
          <w:szCs w:val="28"/>
        </w:rPr>
        <w:t>, kas tiek rīkoti attiecīgajā valstī</w:t>
      </w:r>
      <w:r w:rsidRPr="00EC186C">
        <w:rPr>
          <w:rFonts w:ascii="Times New Roman" w:hAnsi="Times New Roman" w:cs="Times New Roman"/>
          <w:sz w:val="28"/>
          <w:szCs w:val="28"/>
        </w:rPr>
        <w:t xml:space="preserve">, un </w:t>
      </w:r>
      <w:r w:rsidR="006D7908">
        <w:rPr>
          <w:rFonts w:ascii="Times New Roman" w:hAnsi="Times New Roman" w:cs="Times New Roman"/>
          <w:sz w:val="28"/>
          <w:szCs w:val="28"/>
        </w:rPr>
        <w:t>rosina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otras Puses pārstāvju dalību šajos pasākumos.</w:t>
      </w:r>
    </w:p>
    <w:p w:rsidRPr="00EC186C" w:rsidR="00CA3745" w:rsidP="002E496E" w:rsidRDefault="00CA3745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4.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sadarbojas, lai apmācītu kultūras un mākslas profesionāļus un mantojuma </w:t>
      </w:r>
      <w:r w:rsidR="00CA3745">
        <w:rPr>
          <w:rFonts w:ascii="Times New Roman" w:hAnsi="Times New Roman" w:cs="Times New Roman"/>
          <w:sz w:val="28"/>
          <w:szCs w:val="28"/>
        </w:rPr>
        <w:t>profesionāļus</w:t>
      </w:r>
      <w:r w:rsidRPr="00EC186C">
        <w:rPr>
          <w:rFonts w:ascii="Times New Roman" w:hAnsi="Times New Roman" w:cs="Times New Roman"/>
          <w:sz w:val="28"/>
          <w:szCs w:val="28"/>
        </w:rPr>
        <w:t xml:space="preserve"> un pilnveidotu to prasmes konkrētās nozarēs.</w:t>
      </w:r>
    </w:p>
    <w:p w:rsidR="00F80F0C" w:rsidP="002E496E" w:rsidRDefault="00F80F0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454D" w:rsidP="0049454D" w:rsidRDefault="0049454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4D">
        <w:rPr>
          <w:rFonts w:ascii="Times New Roman" w:hAnsi="Times New Roman" w:cs="Times New Roman"/>
          <w:sz w:val="28"/>
          <w:szCs w:val="28"/>
        </w:rPr>
        <w:t>Puses vienojas veikt apmaiņu kultūras un mākslas jomā šādos veidos:</w:t>
      </w:r>
    </w:p>
    <w:p w:rsidRPr="0049454D" w:rsidR="0049454D" w:rsidP="0049454D" w:rsidRDefault="0049454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4D">
        <w:rPr>
          <w:rFonts w:ascii="Times New Roman" w:hAnsi="Times New Roman" w:cs="Times New Roman"/>
          <w:sz w:val="28"/>
          <w:szCs w:val="28"/>
        </w:rPr>
        <w:t xml:space="preserve"> </w:t>
      </w:r>
    </w:p>
    <w:p w:rsidRPr="0049454D" w:rsidR="0049454D" w:rsidP="0049454D" w:rsidRDefault="0049454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454D">
        <w:rPr>
          <w:rFonts w:ascii="Times New Roman" w:hAnsi="Times New Roman" w:cs="Times New Roman"/>
          <w:sz w:val="28"/>
          <w:szCs w:val="28"/>
        </w:rPr>
        <w:t xml:space="preserve">1) rakstnieku un mākslinieku apmaiņas braucieni; </w:t>
      </w:r>
    </w:p>
    <w:p w:rsidR="00061CF3" w:rsidP="002E496E" w:rsidRDefault="0049454D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49454D">
        <w:rPr>
          <w:rFonts w:ascii="Times New Roman" w:hAnsi="Times New Roman" w:cs="Times New Roman"/>
          <w:sz w:val="28"/>
          <w:szCs w:val="28"/>
        </w:rPr>
        <w:t xml:space="preserve">2) izpildītājmākslas trupu apmaiņas turnejas; </w:t>
      </w:r>
    </w:p>
    <w:p w:rsidRPr="00EC186C" w:rsidR="00904E8E" w:rsidP="002E496E" w:rsidRDefault="00194880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EC186C" w:rsidR="00904E8E">
        <w:rPr>
          <w:rFonts w:ascii="Times New Roman" w:hAnsi="Times New Roman" w:cs="Times New Roman"/>
          <w:sz w:val="28"/>
          <w:szCs w:val="28"/>
        </w:rPr>
        <w:t>kultūras un mākslas izstādes otras Puses valstī.</w:t>
      </w:r>
    </w:p>
    <w:p w:rsidRPr="00EC186C"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6.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</w:t>
      </w:r>
      <w:r w:rsidR="00EC2F93">
        <w:rPr>
          <w:rFonts w:ascii="Times New Roman" w:hAnsi="Times New Roman" w:cs="Times New Roman"/>
          <w:sz w:val="28"/>
          <w:szCs w:val="28"/>
        </w:rPr>
        <w:t>rosina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sadarbību, tostarp pētniecības pasākumus, starp valsts finansētajām bibliotēkām abās valstīs un publikāciju un speciālistu apmaiņu savstarpēji interesējošās </w:t>
      </w:r>
      <w:r w:rsidR="0049454D">
        <w:rPr>
          <w:rFonts w:ascii="Times New Roman" w:hAnsi="Times New Roman" w:cs="Times New Roman"/>
          <w:sz w:val="28"/>
          <w:szCs w:val="28"/>
        </w:rPr>
        <w:t>jomās</w:t>
      </w:r>
      <w:r w:rsidRPr="00EC186C">
        <w:rPr>
          <w:rFonts w:ascii="Times New Roman" w:hAnsi="Times New Roman" w:cs="Times New Roman"/>
          <w:sz w:val="28"/>
          <w:szCs w:val="28"/>
        </w:rPr>
        <w:t>.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7.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3A5D" w:rsidP="002E496E" w:rsidRDefault="004E3A5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C186C" w:rsidR="00EC186C">
        <w:rPr>
          <w:rFonts w:ascii="Times New Roman" w:hAnsi="Times New Roman" w:cs="Times New Roman"/>
          <w:sz w:val="28"/>
          <w:szCs w:val="28"/>
        </w:rPr>
        <w:t xml:space="preserve">Puses padziļina sadarbību starp muzejiem, arheoloģiskās izpētes iestādēm un iestādēm, kas nodarbojas ar kultūras mantojuma aizsardzību un </w:t>
      </w:r>
      <w:r w:rsidR="008C3F8D">
        <w:rPr>
          <w:rFonts w:ascii="Times New Roman" w:hAnsi="Times New Roman" w:cs="Times New Roman"/>
          <w:sz w:val="28"/>
          <w:szCs w:val="28"/>
        </w:rPr>
        <w:t>restaurāciju</w:t>
      </w:r>
      <w:r w:rsidRPr="00EC186C" w:rsidR="00EC186C">
        <w:rPr>
          <w:rFonts w:ascii="Times New Roman" w:hAnsi="Times New Roman" w:cs="Times New Roman"/>
          <w:sz w:val="28"/>
          <w:szCs w:val="28"/>
        </w:rPr>
        <w:t xml:space="preserve">. Puses </w:t>
      </w:r>
      <w:r w:rsidR="00EC2F93">
        <w:rPr>
          <w:rFonts w:ascii="Times New Roman" w:hAnsi="Times New Roman" w:cs="Times New Roman"/>
          <w:sz w:val="28"/>
          <w:szCs w:val="28"/>
        </w:rPr>
        <w:t>rosina</w:t>
      </w:r>
      <w:r w:rsidRPr="00EC186C" w:rsidR="00EC186C">
        <w:rPr>
          <w:rFonts w:ascii="Times New Roman" w:hAnsi="Times New Roman" w:cs="Times New Roman"/>
          <w:sz w:val="28"/>
          <w:szCs w:val="28"/>
        </w:rPr>
        <w:t xml:space="preserve"> pieredzes apmaiņu un sadarbību kultūras mantojuma </w:t>
      </w:r>
      <w:r w:rsidR="008C3F8D">
        <w:rPr>
          <w:rFonts w:ascii="Times New Roman" w:hAnsi="Times New Roman" w:cs="Times New Roman"/>
          <w:sz w:val="28"/>
          <w:szCs w:val="28"/>
        </w:rPr>
        <w:t>restaurācijā</w:t>
      </w:r>
      <w:r w:rsidRPr="00EC186C" w:rsidR="00EC186C">
        <w:rPr>
          <w:rFonts w:ascii="Times New Roman" w:hAnsi="Times New Roman" w:cs="Times New Roman"/>
          <w:sz w:val="28"/>
          <w:szCs w:val="28"/>
        </w:rPr>
        <w:t>, aizsardzībā un saglabāšanā.</w:t>
      </w:r>
    </w:p>
    <w:p w:rsidR="004E3A5D" w:rsidP="002E496E" w:rsidRDefault="004E3A5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880CEB" w:rsidP="002E496E" w:rsidRDefault="004E3A5D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C186C" w:rsidR="00880CEB">
        <w:rPr>
          <w:rFonts w:ascii="Times New Roman" w:hAnsi="Times New Roman" w:cs="Times New Roman"/>
          <w:sz w:val="28"/>
          <w:szCs w:val="28"/>
        </w:rPr>
        <w:t xml:space="preserve">Puses sadarbojas, lai novērstu kultūras vērtību, kas ir daļa no attiecīgo valstu kultūras mantojuma, nelikumīgu importu, eksportu un nodošanu, un </w:t>
      </w:r>
      <w:r w:rsidR="00880CEB">
        <w:rPr>
          <w:rFonts w:ascii="Times New Roman" w:hAnsi="Times New Roman" w:cs="Times New Roman"/>
          <w:sz w:val="28"/>
          <w:szCs w:val="28"/>
        </w:rPr>
        <w:t xml:space="preserve">šajā nolūkā </w:t>
      </w:r>
      <w:r w:rsidRPr="00EC186C" w:rsidR="00880CEB">
        <w:rPr>
          <w:rFonts w:ascii="Times New Roman" w:hAnsi="Times New Roman" w:cs="Times New Roman"/>
          <w:sz w:val="28"/>
          <w:szCs w:val="28"/>
        </w:rPr>
        <w:t>apmainās ar attiecīgo informāciju.</w:t>
      </w:r>
    </w:p>
    <w:p w:rsidRPr="00EC186C" w:rsidR="00EC186C" w:rsidP="002E496E" w:rsidRDefault="00EC186C">
      <w:pPr>
        <w:spacing w:after="0" w:line="240" w:lineRule="auto"/>
        <w:ind w:right="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E8E" w:rsidP="002E496E" w:rsidRDefault="00E6608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EC186C" w:rsidR="00904E8E">
        <w:rPr>
          <w:rFonts w:ascii="Times New Roman" w:hAnsi="Times New Roman" w:cs="Times New Roman"/>
          <w:b/>
          <w:bCs/>
          <w:sz w:val="28"/>
          <w:szCs w:val="28"/>
        </w:rPr>
        <w:t>pants</w:t>
      </w:r>
    </w:p>
    <w:p w:rsidRPr="00EC186C" w:rsidR="00EC186C" w:rsidP="002E496E" w:rsidRDefault="00EC186C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="00880CEB" w:rsidP="002E496E" w:rsidRDefault="00880CEB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</w:t>
      </w:r>
      <w:r w:rsidR="00C375A1">
        <w:rPr>
          <w:rFonts w:ascii="Times New Roman" w:hAnsi="Times New Roman" w:cs="Times New Roman"/>
          <w:sz w:val="28"/>
          <w:szCs w:val="28"/>
        </w:rPr>
        <w:t>rosina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sadarbību nemateriālā kultūras mantojuma saglabāšanā, kā arī uzaicina otras Puses tradicionālās mākslas grupas piedalīties starptautiskos festivālos, kas tiek organizēti attiecīgajā valstī atbilstoši šo festivālu konkrētajiem noteikumiem un procedūrām.</w:t>
      </w:r>
    </w:p>
    <w:p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904E8E" w:rsidP="002E496E" w:rsidRDefault="00E6608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9. </w:t>
      </w:r>
      <w:r w:rsidRPr="00EC186C" w:rsidR="00904E8E">
        <w:rPr>
          <w:rFonts w:ascii="Times New Roman" w:hAnsi="Times New Roman" w:cs="Times New Roman"/>
          <w:b/>
          <w:bCs/>
          <w:sz w:val="28"/>
          <w:szCs w:val="28"/>
        </w:rPr>
        <w:t>pants</w:t>
      </w:r>
    </w:p>
    <w:p w:rsidRPr="00EC186C" w:rsidR="00EC186C" w:rsidP="002E496E" w:rsidRDefault="00EC186C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Pr="00882C95" w:rsidR="00880CEB" w:rsidP="002E496E" w:rsidRDefault="00880CEB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882C95">
        <w:rPr>
          <w:rFonts w:ascii="Times New Roman" w:hAnsi="Times New Roman" w:cs="Times New Roman"/>
          <w:sz w:val="28"/>
          <w:szCs w:val="28"/>
        </w:rPr>
        <w:t>Puses veicina literārās rakstniecības</w:t>
      </w:r>
      <w:r w:rsidR="00982780">
        <w:rPr>
          <w:rFonts w:ascii="Times New Roman" w:hAnsi="Times New Roman" w:cs="Times New Roman"/>
          <w:sz w:val="28"/>
          <w:szCs w:val="28"/>
        </w:rPr>
        <w:t xml:space="preserve"> </w:t>
      </w:r>
      <w:r w:rsidRPr="00882C95">
        <w:rPr>
          <w:rFonts w:ascii="Times New Roman" w:hAnsi="Times New Roman" w:cs="Times New Roman"/>
          <w:sz w:val="28"/>
          <w:szCs w:val="28"/>
        </w:rPr>
        <w:t>jomas attīstību, īstenojot tulkošanas un izdošanas sadarbības projektus, un sekmē rakstnieku apmaiņu, dalību grāmatu izstādēs un saistītos pasākumos, kas tiek organizēti attiecīgās Puses valsts teritorijā.</w:t>
      </w:r>
    </w:p>
    <w:p w:rsidR="00F80F0C" w:rsidP="002E496E" w:rsidRDefault="00F80F0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pants</w:t>
      </w:r>
    </w:p>
    <w:p w:rsidRPr="00EC186C" w:rsidR="00EC186C" w:rsidP="002E496E" w:rsidRDefault="00EC186C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veicina sadarbību kino jomā un </w:t>
      </w:r>
      <w:r w:rsidR="00C375A1">
        <w:rPr>
          <w:rFonts w:ascii="Times New Roman" w:hAnsi="Times New Roman" w:cs="Times New Roman"/>
          <w:sz w:val="28"/>
          <w:szCs w:val="28"/>
        </w:rPr>
        <w:t>rosina</w:t>
      </w:r>
      <w:r w:rsidRPr="00EC186C">
        <w:rPr>
          <w:rFonts w:ascii="Times New Roman" w:hAnsi="Times New Roman" w:cs="Times New Roman"/>
          <w:sz w:val="28"/>
          <w:szCs w:val="28"/>
        </w:rPr>
        <w:t xml:space="preserve"> attiecīgo valstu nacionālās filmu aģentūras un organizācijas:</w:t>
      </w:r>
    </w:p>
    <w:p w:rsidR="00273CCC" w:rsidP="002E496E" w:rsidRDefault="00273CC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273CCC" w:rsidP="002E496E" w:rsidRDefault="00273CC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C186C" w:rsidR="00904E8E">
        <w:rPr>
          <w:rFonts w:ascii="Times New Roman" w:hAnsi="Times New Roman" w:cs="Times New Roman"/>
          <w:sz w:val="28"/>
          <w:szCs w:val="28"/>
        </w:rPr>
        <w:t>organizēt filmu demonstrēšanu un kino nozares profesionāļu līdzdalību starptautiskajos kino pasākumos, kas tiek organizēti atbilstoši šo pasākumu konkrētajiem noteikumiem un procedūrām;</w:t>
      </w:r>
    </w:p>
    <w:p w:rsidR="00904E8E" w:rsidP="002E496E" w:rsidRDefault="00273CC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strādāt pie kopīgiem projektiem, lai </w:t>
      </w:r>
      <w:r w:rsidR="00C375A1">
        <w:rPr>
          <w:rFonts w:ascii="Times New Roman" w:hAnsi="Times New Roman" w:cs="Times New Roman"/>
          <w:sz w:val="28"/>
          <w:szCs w:val="28"/>
        </w:rPr>
        <w:t>sekmētu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filmu kopražojumus un apmaiņu.</w:t>
      </w:r>
    </w:p>
    <w:p w:rsidRPr="00EC186C"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11. pants</w:t>
      </w:r>
    </w:p>
    <w:p w:rsidRPr="00EC186C" w:rsidR="00EC186C" w:rsidP="002E496E" w:rsidRDefault="00EC186C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EC186C">
        <w:rPr>
          <w:rFonts w:ascii="Times New Roman" w:hAnsi="Times New Roman" w:cs="Times New Roman"/>
          <w:sz w:val="28"/>
          <w:szCs w:val="28"/>
        </w:rPr>
        <w:t xml:space="preserve">Puses </w:t>
      </w:r>
      <w:r w:rsidR="00192306">
        <w:rPr>
          <w:rFonts w:ascii="Times New Roman" w:hAnsi="Times New Roman" w:cs="Times New Roman"/>
          <w:sz w:val="28"/>
          <w:szCs w:val="28"/>
        </w:rPr>
        <w:t>sekmē</w:t>
      </w:r>
      <w:r w:rsidRPr="00EC186C">
        <w:rPr>
          <w:rFonts w:ascii="Times New Roman" w:hAnsi="Times New Roman" w:cs="Times New Roman"/>
          <w:sz w:val="28"/>
          <w:szCs w:val="28"/>
        </w:rPr>
        <w:t xml:space="preserve"> apmaiņu un sadarbību starp abu valstu radošajām apvienībām un citām n</w:t>
      </w:r>
      <w:r w:rsidR="00C51CF2">
        <w:rPr>
          <w:rFonts w:ascii="Times New Roman" w:hAnsi="Times New Roman" w:cs="Times New Roman"/>
          <w:sz w:val="28"/>
          <w:szCs w:val="28"/>
        </w:rPr>
        <w:t>evalstiskām organizācijām šajā l</w:t>
      </w:r>
      <w:r w:rsidRPr="00EC186C">
        <w:rPr>
          <w:rFonts w:ascii="Times New Roman" w:hAnsi="Times New Roman" w:cs="Times New Roman"/>
          <w:sz w:val="28"/>
          <w:szCs w:val="28"/>
        </w:rPr>
        <w:t xml:space="preserve">īguma paredzētajās </w:t>
      </w:r>
      <w:r w:rsidR="0049454D">
        <w:rPr>
          <w:rFonts w:ascii="Times New Roman" w:hAnsi="Times New Roman" w:cs="Times New Roman"/>
          <w:sz w:val="28"/>
          <w:szCs w:val="28"/>
        </w:rPr>
        <w:t>jomās</w:t>
      </w:r>
      <w:r w:rsidRPr="00EC186C">
        <w:rPr>
          <w:rFonts w:ascii="Times New Roman" w:hAnsi="Times New Roman" w:cs="Times New Roman"/>
          <w:sz w:val="28"/>
          <w:szCs w:val="28"/>
        </w:rPr>
        <w:t>.</w:t>
      </w:r>
    </w:p>
    <w:p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12. pants</w:t>
      </w:r>
    </w:p>
    <w:p w:rsidRPr="00EC186C" w:rsidR="00EC186C" w:rsidP="002E496E" w:rsidRDefault="00EC186C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p w:rsidRPr="008A4CEF" w:rsidR="00C95B08" w:rsidP="002E496E" w:rsidRDefault="00C95B08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D83410">
        <w:rPr>
          <w:rFonts w:ascii="Times New Roman" w:hAnsi="Times New Roman" w:cs="Times New Roman"/>
          <w:sz w:val="28"/>
          <w:szCs w:val="28"/>
        </w:rPr>
        <w:t>Lai sekmētu šī līguma īstenošanu, Puses izstrādā un apstiprina periodiskas apmaiņas programmas, kurās izklāstīti sadarbības organizatoriskie un finanšu noteikumi</w:t>
      </w:r>
      <w:r w:rsidRPr="00305C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8A4CEF">
        <w:rPr>
          <w:rFonts w:ascii="Times New Roman" w:hAnsi="Times New Roman" w:cs="Times New Roman"/>
          <w:sz w:val="28"/>
          <w:szCs w:val="28"/>
        </w:rPr>
        <w:t>tādā mērā, kādā katrai Pusei to atļauj pieejamais finansējums.</w:t>
      </w:r>
    </w:p>
    <w:p w:rsidR="00DA46A9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DA46A9" w:rsidP="002E496E" w:rsidRDefault="00DA46A9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13. pants</w:t>
      </w:r>
    </w:p>
    <w:p w:rsidR="00DA46A9" w:rsidP="002E496E" w:rsidRDefault="00DA46A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305C98" w:rsidR="00C95B08" w:rsidP="002E496E" w:rsidRDefault="00C95B08">
      <w:pPr>
        <w:spacing w:after="0" w:line="240" w:lineRule="auto"/>
        <w:ind w:right="3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505443">
        <w:rPr>
          <w:rFonts w:ascii="Times New Roman" w:hAnsi="Times New Roman" w:cs="Times New Roman"/>
          <w:sz w:val="28"/>
          <w:szCs w:val="28"/>
        </w:rPr>
        <w:t>1. Puses vienojas, ka šajā līgumā paredzētie pasākumi tiek veikti atbilstoši valstu normatīvajiem aktiem</w:t>
      </w:r>
      <w:r w:rsidRPr="00305C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C95B08">
        <w:rPr>
          <w:rFonts w:ascii="Times New Roman" w:hAnsi="Times New Roman" w:cs="Times New Roman"/>
          <w:sz w:val="28"/>
          <w:szCs w:val="28"/>
        </w:rPr>
        <w:t>un starptautiskajām saistībām.</w:t>
      </w:r>
      <w:r w:rsidRPr="00305C9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Pr="00305C98" w:rsidR="00C95B08" w:rsidP="002E496E" w:rsidRDefault="00C95B08">
      <w:pPr>
        <w:spacing w:after="0" w:line="240" w:lineRule="auto"/>
        <w:ind w:right="3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Pr="00505443" w:rsidR="00C95B08" w:rsidP="002E496E" w:rsidRDefault="00C95B08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505443">
        <w:rPr>
          <w:rFonts w:ascii="Times New Roman" w:hAnsi="Times New Roman" w:cs="Times New Roman"/>
          <w:sz w:val="28"/>
          <w:szCs w:val="28"/>
        </w:rPr>
        <w:t>2. Šis līgums neietekmē Pušu tiesības un pienākumus, kas noteikti citos starptautiskos līgumos, kuriem tās pievienojušās.</w:t>
      </w:r>
    </w:p>
    <w:p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14.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505443" w:rsidR="00C95B08" w:rsidP="002E496E" w:rsidRDefault="00C95B08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 w:rsidRPr="00505443">
        <w:rPr>
          <w:rFonts w:ascii="Times New Roman" w:hAnsi="Times New Roman" w:cs="Times New Roman"/>
          <w:sz w:val="28"/>
          <w:szCs w:val="28"/>
        </w:rPr>
        <w:t xml:space="preserve">Šo līgumu var grozīt vai papildināt </w:t>
      </w:r>
      <w:r w:rsidR="0055770C">
        <w:rPr>
          <w:rFonts w:ascii="Times New Roman" w:hAnsi="Times New Roman" w:cs="Times New Roman"/>
          <w:sz w:val="28"/>
          <w:szCs w:val="28"/>
        </w:rPr>
        <w:t>ar</w:t>
      </w:r>
      <w:r w:rsidRPr="00505443">
        <w:rPr>
          <w:rFonts w:ascii="Times New Roman" w:hAnsi="Times New Roman" w:cs="Times New Roman"/>
          <w:sz w:val="28"/>
          <w:szCs w:val="28"/>
        </w:rPr>
        <w:t xml:space="preserve"> </w:t>
      </w:r>
      <w:r w:rsidRPr="0055770C" w:rsidR="00F152B0">
        <w:rPr>
          <w:rFonts w:ascii="Times New Roman" w:hAnsi="Times New Roman" w:cs="Times New Roman"/>
          <w:sz w:val="28"/>
          <w:szCs w:val="28"/>
          <w:lang w:bidi="lv-LV"/>
        </w:rPr>
        <w:t xml:space="preserve">Pušu </w:t>
      </w:r>
      <w:r w:rsidR="00F152B0">
        <w:rPr>
          <w:rFonts w:ascii="Times New Roman" w:hAnsi="Times New Roman" w:cs="Times New Roman"/>
          <w:sz w:val="28"/>
          <w:szCs w:val="28"/>
          <w:lang w:bidi="lv-LV"/>
        </w:rPr>
        <w:t>abpusēju</w:t>
      </w:r>
      <w:r w:rsidRPr="0055770C" w:rsidR="00F152B0">
        <w:rPr>
          <w:rFonts w:ascii="Times New Roman" w:hAnsi="Times New Roman" w:cs="Times New Roman"/>
          <w:sz w:val="28"/>
          <w:szCs w:val="28"/>
          <w:lang w:bidi="lv-LV"/>
        </w:rPr>
        <w:t xml:space="preserve"> </w:t>
      </w:r>
      <w:r w:rsidRPr="0055770C" w:rsidR="0055770C">
        <w:rPr>
          <w:rFonts w:ascii="Times New Roman" w:hAnsi="Times New Roman" w:cs="Times New Roman"/>
          <w:sz w:val="28"/>
          <w:szCs w:val="28"/>
          <w:lang w:bidi="lv-LV"/>
        </w:rPr>
        <w:t>rakstisku piekrišanu</w:t>
      </w:r>
      <w:r w:rsidRPr="00505443">
        <w:rPr>
          <w:rFonts w:ascii="Times New Roman" w:hAnsi="Times New Roman" w:cs="Times New Roman"/>
          <w:sz w:val="28"/>
          <w:szCs w:val="28"/>
        </w:rPr>
        <w:t xml:space="preserve">. Šādi grozījumi un papildinājumi kļūst par neatņemamu līguma sastāvdaļu un stājas spēkā </w:t>
      </w:r>
      <w:r w:rsidRPr="0055770C">
        <w:rPr>
          <w:rFonts w:ascii="Times New Roman" w:hAnsi="Times New Roman" w:cs="Times New Roman"/>
          <w:sz w:val="28"/>
          <w:szCs w:val="28"/>
        </w:rPr>
        <w:t>to parakstīšanas dienā</w:t>
      </w:r>
      <w:r w:rsidRPr="00505443">
        <w:rPr>
          <w:rFonts w:ascii="Times New Roman" w:hAnsi="Times New Roman" w:cs="Times New Roman"/>
          <w:sz w:val="28"/>
          <w:szCs w:val="28"/>
        </w:rPr>
        <w:t>.</w:t>
      </w:r>
    </w:p>
    <w:p w:rsidR="00F80F0C" w:rsidP="002E496E" w:rsidRDefault="00F80F0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15.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4E8E" w:rsidP="002E496E" w:rsidRDefault="00EB3399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Pr="00EB3399">
        <w:rPr>
          <w:rFonts w:ascii="Times New Roman" w:hAnsi="Times New Roman" w:cs="Times New Roman"/>
          <w:sz w:val="28"/>
          <w:szCs w:val="28"/>
        </w:rPr>
        <w:t>isas domstarpības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, kas </w:t>
      </w:r>
      <w:r w:rsidR="00CC6248">
        <w:rPr>
          <w:rFonts w:ascii="Times New Roman" w:hAnsi="Times New Roman" w:cs="Times New Roman"/>
          <w:sz w:val="28"/>
          <w:szCs w:val="28"/>
        </w:rPr>
        <w:t>rodas, interpretējot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vai </w:t>
      </w:r>
      <w:r w:rsidR="00C52DF7">
        <w:rPr>
          <w:rFonts w:ascii="Times New Roman" w:hAnsi="Times New Roman" w:cs="Times New Roman"/>
          <w:sz w:val="28"/>
          <w:szCs w:val="28"/>
        </w:rPr>
        <w:t>īstenojot</w:t>
      </w:r>
      <w:r w:rsidRPr="00CC6248" w:rsidR="00CC6248">
        <w:rPr>
          <w:rFonts w:ascii="Times New Roman" w:hAnsi="Times New Roman" w:cs="Times New Roman"/>
          <w:sz w:val="28"/>
          <w:szCs w:val="28"/>
        </w:rPr>
        <w:t xml:space="preserve"> </w:t>
      </w:r>
      <w:r w:rsidR="00C51CF2">
        <w:rPr>
          <w:rFonts w:ascii="Times New Roman" w:hAnsi="Times New Roman" w:cs="Times New Roman"/>
          <w:sz w:val="28"/>
          <w:szCs w:val="28"/>
        </w:rPr>
        <w:t>šo l</w:t>
      </w:r>
      <w:r w:rsidR="00CC6248">
        <w:rPr>
          <w:rFonts w:ascii="Times New Roman" w:hAnsi="Times New Roman" w:cs="Times New Roman"/>
          <w:sz w:val="28"/>
          <w:szCs w:val="28"/>
        </w:rPr>
        <w:t>īgumu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, </w:t>
      </w:r>
      <w:r w:rsidR="00CC6248">
        <w:rPr>
          <w:rFonts w:ascii="Times New Roman" w:hAnsi="Times New Roman" w:cs="Times New Roman"/>
          <w:sz w:val="28"/>
          <w:szCs w:val="28"/>
        </w:rPr>
        <w:t>Puses risina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</w:t>
      </w:r>
      <w:r w:rsidRPr="00EB3399">
        <w:rPr>
          <w:rFonts w:ascii="Times New Roman" w:hAnsi="Times New Roman" w:cs="Times New Roman"/>
          <w:sz w:val="28"/>
          <w:szCs w:val="28"/>
        </w:rPr>
        <w:t>savstarpēju</w:t>
      </w:r>
      <w:r w:rsidRPr="00EB3399" w:rsidDel="00EB3399">
        <w:rPr>
          <w:rFonts w:ascii="Times New Roman" w:hAnsi="Times New Roman" w:cs="Times New Roman"/>
          <w:sz w:val="28"/>
          <w:szCs w:val="28"/>
        </w:rPr>
        <w:t xml:space="preserve"> </w:t>
      </w:r>
      <w:r w:rsidR="00CC6248">
        <w:rPr>
          <w:rFonts w:ascii="Times New Roman" w:hAnsi="Times New Roman" w:cs="Times New Roman"/>
          <w:sz w:val="28"/>
          <w:szCs w:val="28"/>
        </w:rPr>
        <w:t>konsultāciju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un sarunu ceļā, izmantojot diplomātiskos kanālus.</w:t>
      </w:r>
    </w:p>
    <w:p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904E8E" w:rsidP="002E496E" w:rsidRDefault="00904E8E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186C">
        <w:rPr>
          <w:rFonts w:ascii="Times New Roman" w:hAnsi="Times New Roman" w:cs="Times New Roman"/>
          <w:b/>
          <w:bCs/>
          <w:sz w:val="28"/>
          <w:szCs w:val="28"/>
        </w:rPr>
        <w:t>16. pants</w:t>
      </w:r>
    </w:p>
    <w:p w:rsidRPr="00EC186C" w:rsidR="00EC186C" w:rsidP="002E496E" w:rsidRDefault="00EC186C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Pr="00C95B08" w:rsidR="00C95B08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5B08" w:rsidR="00C95B08">
        <w:rPr>
          <w:rFonts w:ascii="Times New Roman" w:hAnsi="Times New Roman" w:cs="Times New Roman"/>
          <w:sz w:val="28"/>
          <w:szCs w:val="28"/>
        </w:rPr>
        <w:t xml:space="preserve">. Šis līgums stājas spēkā tā parakstīšanas dienā un </w:t>
      </w:r>
      <w:r w:rsidRPr="00030B05" w:rsidR="00030B05">
        <w:rPr>
          <w:rFonts w:ascii="Times New Roman" w:hAnsi="Times New Roman" w:cs="Times New Roman"/>
          <w:sz w:val="28"/>
          <w:szCs w:val="28"/>
        </w:rPr>
        <w:t>paliek spēkā</w:t>
      </w:r>
      <w:r w:rsidRPr="00030B05" w:rsidDel="00030B05" w:rsidR="00030B05">
        <w:rPr>
          <w:rFonts w:ascii="Times New Roman" w:hAnsi="Times New Roman" w:cs="Times New Roman"/>
          <w:sz w:val="28"/>
          <w:szCs w:val="28"/>
        </w:rPr>
        <w:t xml:space="preserve"> </w:t>
      </w:r>
      <w:r w:rsidR="00A52860">
        <w:rPr>
          <w:rFonts w:ascii="Times New Roman" w:hAnsi="Times New Roman" w:cs="Times New Roman"/>
          <w:sz w:val="28"/>
          <w:szCs w:val="28"/>
        </w:rPr>
        <w:t>nenoteiktu laiku.</w:t>
      </w:r>
    </w:p>
    <w:p w:rsidRPr="00EC186C" w:rsidR="00904E8E" w:rsidP="002E496E" w:rsidRDefault="00904E8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52860">
        <w:rPr>
          <w:rFonts w:ascii="Times New Roman" w:hAnsi="Times New Roman" w:cs="Times New Roman"/>
          <w:sz w:val="28"/>
          <w:szCs w:val="28"/>
        </w:rPr>
        <w:t xml:space="preserve">Katra </w:t>
      </w:r>
      <w:r w:rsidRPr="00EC186C" w:rsidR="00904E8E">
        <w:rPr>
          <w:rFonts w:ascii="Times New Roman" w:hAnsi="Times New Roman" w:cs="Times New Roman"/>
          <w:sz w:val="28"/>
          <w:szCs w:val="28"/>
        </w:rPr>
        <w:t>Pus</w:t>
      </w:r>
      <w:r w:rsidR="00A52860">
        <w:rPr>
          <w:rFonts w:ascii="Times New Roman" w:hAnsi="Times New Roman" w:cs="Times New Roman"/>
          <w:sz w:val="28"/>
          <w:szCs w:val="28"/>
        </w:rPr>
        <w:t>e var izbeigt šī līguma darbību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, </w:t>
      </w:r>
      <w:r w:rsidRPr="00EC186C" w:rsidR="00A52860">
        <w:rPr>
          <w:rFonts w:ascii="Times New Roman" w:hAnsi="Times New Roman" w:cs="Times New Roman"/>
          <w:sz w:val="28"/>
          <w:szCs w:val="28"/>
        </w:rPr>
        <w:t xml:space="preserve">pa diplomātiskajiem kanāliem 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rakstveidā paziņojot par to otrai Pusei. </w:t>
      </w:r>
      <w:r w:rsidRPr="00330A26" w:rsidR="00330A26">
        <w:rPr>
          <w:rFonts w:ascii="Times New Roman" w:hAnsi="Times New Roman" w:cs="Times New Roman"/>
          <w:sz w:val="28"/>
          <w:szCs w:val="28"/>
        </w:rPr>
        <w:t>Šāda līguma darbības izbeigšana stājas spēkā deviņdesmit (90) dienas pēc attiecīgā paziņojuma saņemšanas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. Ja vien Puses </w:t>
      </w:r>
      <w:r w:rsidR="00A52860">
        <w:rPr>
          <w:rFonts w:ascii="Times New Roman" w:hAnsi="Times New Roman" w:cs="Times New Roman"/>
          <w:sz w:val="28"/>
          <w:szCs w:val="28"/>
        </w:rPr>
        <w:t xml:space="preserve">nav vienojušās </w:t>
      </w:r>
      <w:r w:rsidRPr="00EC186C" w:rsidR="00904E8E">
        <w:rPr>
          <w:rFonts w:ascii="Times New Roman" w:hAnsi="Times New Roman" w:cs="Times New Roman"/>
          <w:sz w:val="28"/>
          <w:szCs w:val="28"/>
        </w:rPr>
        <w:t>citā</w:t>
      </w:r>
      <w:r w:rsidR="00A52860">
        <w:rPr>
          <w:rFonts w:ascii="Times New Roman" w:hAnsi="Times New Roman" w:cs="Times New Roman"/>
          <w:sz w:val="28"/>
          <w:szCs w:val="28"/>
        </w:rPr>
        <w:t>di, šī l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īguma izbeigšana neietekmē projektus vai programmas, kas jau </w:t>
      </w:r>
      <w:r w:rsidR="00A52860">
        <w:rPr>
          <w:rFonts w:ascii="Times New Roman" w:hAnsi="Times New Roman" w:cs="Times New Roman"/>
          <w:sz w:val="28"/>
          <w:szCs w:val="28"/>
        </w:rPr>
        <w:t xml:space="preserve">tiek īstenotas </w:t>
      </w:r>
      <w:r w:rsidRPr="00EC186C" w:rsidR="00904E8E">
        <w:rPr>
          <w:rFonts w:ascii="Times New Roman" w:hAnsi="Times New Roman" w:cs="Times New Roman"/>
          <w:sz w:val="28"/>
          <w:szCs w:val="28"/>
        </w:rPr>
        <w:t>š</w:t>
      </w:r>
      <w:r w:rsidR="00A52860">
        <w:rPr>
          <w:rFonts w:ascii="Times New Roman" w:hAnsi="Times New Roman" w:cs="Times New Roman"/>
          <w:sz w:val="28"/>
          <w:szCs w:val="28"/>
        </w:rPr>
        <w:t>ī</w:t>
      </w:r>
      <w:r w:rsidR="00C51CF2">
        <w:rPr>
          <w:rFonts w:ascii="Times New Roman" w:hAnsi="Times New Roman" w:cs="Times New Roman"/>
          <w:sz w:val="28"/>
          <w:szCs w:val="28"/>
        </w:rPr>
        <w:t xml:space="preserve"> l</w:t>
      </w:r>
      <w:r w:rsidRPr="00EC186C" w:rsidR="00904E8E">
        <w:rPr>
          <w:rFonts w:ascii="Times New Roman" w:hAnsi="Times New Roman" w:cs="Times New Roman"/>
          <w:sz w:val="28"/>
          <w:szCs w:val="28"/>
        </w:rPr>
        <w:t>īguma</w:t>
      </w:r>
      <w:r w:rsidR="00A52860">
        <w:rPr>
          <w:rFonts w:ascii="Times New Roman" w:hAnsi="Times New Roman" w:cs="Times New Roman"/>
          <w:sz w:val="28"/>
          <w:szCs w:val="28"/>
        </w:rPr>
        <w:t xml:space="preserve"> ietvaros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un </w:t>
      </w:r>
      <w:r w:rsidR="00A52860">
        <w:rPr>
          <w:rFonts w:ascii="Times New Roman" w:hAnsi="Times New Roman" w:cs="Times New Roman"/>
          <w:sz w:val="28"/>
          <w:szCs w:val="28"/>
        </w:rPr>
        <w:t xml:space="preserve">tā </w:t>
      </w:r>
      <w:r w:rsidRPr="00EC186C" w:rsidR="00A52860">
        <w:rPr>
          <w:rFonts w:ascii="Times New Roman" w:hAnsi="Times New Roman" w:cs="Times New Roman"/>
          <w:sz w:val="28"/>
          <w:szCs w:val="28"/>
        </w:rPr>
        <w:t xml:space="preserve">izbeigšanas brīdī </w:t>
      </w:r>
      <w:r w:rsidRPr="00EC186C" w:rsidR="00904E8E">
        <w:rPr>
          <w:rFonts w:ascii="Times New Roman" w:hAnsi="Times New Roman" w:cs="Times New Roman"/>
          <w:sz w:val="28"/>
          <w:szCs w:val="28"/>
        </w:rPr>
        <w:t>vēl nav pabeigtas.</w:t>
      </w:r>
    </w:p>
    <w:p w:rsidR="00EC186C" w:rsidP="002E496E" w:rsidRDefault="00EC186C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Pr="00EC186C" w:rsidR="00904E8E" w:rsidP="002E496E" w:rsidRDefault="00570B41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Parakstīts</w:t>
      </w:r>
      <w:r w:rsidR="00EC186C">
        <w:rPr>
          <w:rFonts w:ascii="Times New Roman" w:hAnsi="Times New Roman" w:cs="Times New Roman"/>
          <w:sz w:val="28"/>
          <w:szCs w:val="28"/>
        </w:rPr>
        <w:t xml:space="preserve"> </w:t>
      </w:r>
      <w:r w:rsidR="003F1982">
        <w:rPr>
          <w:rFonts w:ascii="Times New Roman" w:hAnsi="Times New Roman" w:cs="Times New Roman"/>
          <w:sz w:val="28"/>
          <w:szCs w:val="28"/>
        </w:rPr>
        <w:t>_________ 2017</w:t>
      </w:r>
      <w:r w:rsidR="00EC186C">
        <w:rPr>
          <w:rFonts w:ascii="Times New Roman" w:hAnsi="Times New Roman" w:cs="Times New Roman"/>
          <w:sz w:val="28"/>
          <w:szCs w:val="28"/>
        </w:rPr>
        <w:t>.</w:t>
      </w:r>
      <w:r w:rsidR="0051019F">
        <w:rPr>
          <w:rFonts w:ascii="Times New Roman" w:hAnsi="Times New Roman" w:cs="Times New Roman"/>
          <w:sz w:val="28"/>
          <w:szCs w:val="28"/>
        </w:rPr>
        <w:t xml:space="preserve"> </w:t>
      </w:r>
      <w:r w:rsidRPr="00EC186C" w:rsidR="00904E8E">
        <w:rPr>
          <w:rFonts w:ascii="Times New Roman" w:hAnsi="Times New Roman" w:cs="Times New Roman"/>
          <w:sz w:val="28"/>
          <w:szCs w:val="28"/>
        </w:rPr>
        <w:t>gada _____ _</w:t>
      </w:r>
      <w:r w:rsidR="004E3A5D">
        <w:rPr>
          <w:rFonts w:ascii="Times New Roman" w:hAnsi="Times New Roman" w:cs="Times New Roman"/>
          <w:sz w:val="28"/>
          <w:szCs w:val="28"/>
        </w:rPr>
        <w:t>___________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</w:t>
      </w:r>
      <w:r w:rsidR="00C675CC">
        <w:rPr>
          <w:rFonts w:ascii="Times New Roman" w:hAnsi="Times New Roman" w:cs="Times New Roman"/>
          <w:sz w:val="28"/>
          <w:szCs w:val="28"/>
        </w:rPr>
        <w:t xml:space="preserve">divos eksemplāros, katrs 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latviešu, ķīniešu un angļu valodā, </w:t>
      </w:r>
      <w:r w:rsidR="00C675CC">
        <w:rPr>
          <w:rFonts w:ascii="Times New Roman" w:hAnsi="Times New Roman" w:cs="Times New Roman"/>
          <w:sz w:val="28"/>
          <w:szCs w:val="28"/>
        </w:rPr>
        <w:t>visiem tekstiem ir v</w:t>
      </w:r>
      <w:r w:rsidRPr="00EC186C" w:rsidR="00C675CC">
        <w:rPr>
          <w:rFonts w:ascii="Times New Roman" w:hAnsi="Times New Roman" w:cs="Times New Roman"/>
          <w:sz w:val="28"/>
          <w:szCs w:val="28"/>
        </w:rPr>
        <w:t>ienāds</w:t>
      </w:r>
      <w:r w:rsidRPr="00EC186C" w:rsidR="00904E8E">
        <w:rPr>
          <w:rFonts w:ascii="Times New Roman" w:hAnsi="Times New Roman" w:cs="Times New Roman"/>
          <w:sz w:val="28"/>
          <w:szCs w:val="28"/>
        </w:rPr>
        <w:t xml:space="preserve"> spēks. Atšķ</w:t>
      </w:r>
      <w:r w:rsidR="00C675CC">
        <w:rPr>
          <w:rFonts w:ascii="Times New Roman" w:hAnsi="Times New Roman" w:cs="Times New Roman"/>
          <w:sz w:val="28"/>
          <w:szCs w:val="28"/>
        </w:rPr>
        <w:t>irīgas šī l</w:t>
      </w:r>
      <w:r w:rsidRPr="00EC186C" w:rsidR="00904E8E">
        <w:rPr>
          <w:rFonts w:ascii="Times New Roman" w:hAnsi="Times New Roman" w:cs="Times New Roman"/>
          <w:sz w:val="28"/>
          <w:szCs w:val="28"/>
        </w:rPr>
        <w:t>īguma interpretācijas gadījumā noteicošais ir teksts angļu valodā.</w:t>
      </w:r>
    </w:p>
    <w:p w:rsidRPr="00EC186C" w:rsidR="00904E8E" w:rsidP="002E496E" w:rsidRDefault="00904E8E">
      <w:pPr>
        <w:spacing w:after="0" w:line="240" w:lineRule="auto"/>
        <w:ind w:right="3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Reatabula"/>
        <w:tblW w:w="93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656"/>
        <w:gridCol w:w="4656"/>
      </w:tblGrid>
      <w:tr w:rsidRPr="00C95B08" w:rsidR="00EC186C" w:rsidTr="002E496E">
        <w:tc>
          <w:tcPr>
            <w:tcW w:w="4656" w:type="dxa"/>
          </w:tcPr>
          <w:p w:rsidRPr="00C95B08" w:rsidR="00EC186C" w:rsidP="002E496E" w:rsidRDefault="00EC186C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08">
              <w:rPr>
                <w:rFonts w:ascii="Times New Roman" w:hAnsi="Times New Roman" w:cs="Times New Roman"/>
                <w:sz w:val="28"/>
                <w:szCs w:val="28"/>
              </w:rPr>
              <w:t>Latvijas Republikas</w:t>
            </w:r>
          </w:p>
          <w:p w:rsidRPr="00C95B08" w:rsidR="00EC186C" w:rsidP="002E496E" w:rsidRDefault="00EC186C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08">
              <w:rPr>
                <w:rFonts w:ascii="Times New Roman" w:hAnsi="Times New Roman" w:cs="Times New Roman"/>
                <w:sz w:val="28"/>
                <w:szCs w:val="28"/>
              </w:rPr>
              <w:t>valdības vārdā</w:t>
            </w:r>
          </w:p>
        </w:tc>
        <w:tc>
          <w:tcPr>
            <w:tcW w:w="4656" w:type="dxa"/>
          </w:tcPr>
          <w:p w:rsidRPr="00C95B08" w:rsidR="00EC186C" w:rsidP="002E496E" w:rsidRDefault="00EC186C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08">
              <w:rPr>
                <w:rFonts w:ascii="Times New Roman" w:hAnsi="Times New Roman" w:cs="Times New Roman"/>
                <w:sz w:val="28"/>
                <w:szCs w:val="28"/>
              </w:rPr>
              <w:t>Ķīnas Tautas Republikas</w:t>
            </w:r>
          </w:p>
          <w:p w:rsidRPr="00C95B08" w:rsidR="00EC186C" w:rsidP="002E496E" w:rsidRDefault="00EC186C">
            <w:pPr>
              <w:ind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B08">
              <w:rPr>
                <w:rFonts w:ascii="Times New Roman" w:hAnsi="Times New Roman" w:cs="Times New Roman"/>
                <w:sz w:val="28"/>
                <w:szCs w:val="28"/>
              </w:rPr>
              <w:t>valdības vārdā</w:t>
            </w:r>
          </w:p>
          <w:p w:rsidRPr="00C95B08" w:rsidR="00EC186C" w:rsidP="002E496E" w:rsidRDefault="00EC186C">
            <w:pPr>
              <w:ind w:right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Pr="00EC186C" w:rsidR="00904E8E" w:rsidP="002E496E" w:rsidRDefault="00904E8E">
      <w:pPr>
        <w:spacing w:after="0" w:line="240" w:lineRule="auto"/>
        <w:ind w:right="3"/>
        <w:rPr>
          <w:sz w:val="28"/>
          <w:szCs w:val="28"/>
        </w:rPr>
      </w:pPr>
    </w:p>
    <w:p w:rsidRPr="002E496E" w:rsidR="002E496E" w:rsidP="002E496E" w:rsidRDefault="002E496E">
      <w:pPr>
        <w:tabs>
          <w:tab w:val="left" w:pos="6804"/>
        </w:tabs>
        <w:spacing w:after="0" w:line="240" w:lineRule="auto"/>
        <w:rPr>
          <w:rFonts w:ascii="Times New Roman" w:hAnsi="Times New Roman" w:eastAsia="SimSun" w:cs="Times New Roman"/>
          <w:sz w:val="28"/>
          <w:szCs w:val="28"/>
          <w:lang w:bidi="ar-SA"/>
        </w:rPr>
      </w:pPr>
      <w:r w:rsidRPr="002E496E">
        <w:rPr>
          <w:rFonts w:ascii="Times New Roman" w:hAnsi="Times New Roman" w:eastAsia="SimSun" w:cs="Times New Roman"/>
          <w:sz w:val="28"/>
          <w:szCs w:val="28"/>
          <w:lang w:bidi="ar-SA"/>
        </w:rPr>
        <w:t>Kultūras ministre</w:t>
      </w:r>
      <w:r w:rsidRPr="002E496E">
        <w:rPr>
          <w:rFonts w:ascii="Times New Roman" w:hAnsi="Times New Roman" w:eastAsia="SimSun" w:cs="Times New Roman"/>
          <w:sz w:val="28"/>
          <w:szCs w:val="28"/>
          <w:lang w:bidi="ar-SA"/>
        </w:rPr>
        <w:tab/>
        <w:t>D.Melbārde</w:t>
      </w:r>
    </w:p>
    <w:p w:rsidRPr="002E496E" w:rsidR="002E496E" w:rsidP="002E496E" w:rsidRDefault="002E496E">
      <w:pPr>
        <w:keepLines/>
        <w:widowControl w:val="0"/>
        <w:tabs>
          <w:tab w:val="left" w:pos="6804"/>
        </w:tabs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0017D8" w:rsidP="002E496E" w:rsidRDefault="000017D8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Pr="002E496E" w:rsidR="002E496E" w:rsidP="002E496E" w:rsidRDefault="002E496E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  <w:r w:rsidRPr="002E496E">
        <w:rPr>
          <w:rFonts w:ascii="Times New Roman" w:hAnsi="Times New Roman" w:eastAsia="Times New Roman" w:cs="Times New Roman"/>
          <w:sz w:val="28"/>
          <w:szCs w:val="28"/>
          <w:lang w:bidi="ar-SA"/>
        </w:rPr>
        <w:t>Vīza: Valsts sekretār</w:t>
      </w:r>
      <w:r w:rsidR="00CC2A42">
        <w:rPr>
          <w:rFonts w:ascii="Times New Roman" w:hAnsi="Times New Roman" w:eastAsia="Times New Roman" w:cs="Times New Roman"/>
          <w:sz w:val="28"/>
          <w:szCs w:val="28"/>
          <w:lang w:bidi="ar-SA"/>
        </w:rPr>
        <w:t>s</w:t>
      </w:r>
      <w:r w:rsidRPr="002E496E">
        <w:rPr>
          <w:rFonts w:ascii="Times New Roman" w:hAnsi="Times New Roman" w:eastAsia="Times New Roman" w:cs="Times New Roman"/>
          <w:sz w:val="28"/>
          <w:szCs w:val="28"/>
          <w:lang w:bidi="ar-SA"/>
        </w:rPr>
        <w:t xml:space="preserve"> </w:t>
      </w:r>
      <w:r w:rsidRPr="002E496E">
        <w:rPr>
          <w:rFonts w:ascii="Times New Roman" w:hAnsi="Times New Roman" w:eastAsia="Times New Roman" w:cs="Times New Roman"/>
          <w:sz w:val="28"/>
          <w:szCs w:val="28"/>
          <w:lang w:bidi="ar-SA"/>
        </w:rPr>
        <w:tab/>
      </w:r>
      <w:r w:rsidR="00CC2A42">
        <w:rPr>
          <w:rFonts w:ascii="Times New Roman" w:hAnsi="Times New Roman" w:eastAsia="Times New Roman" w:cs="Times New Roman"/>
          <w:sz w:val="28"/>
          <w:szCs w:val="28"/>
          <w:lang w:bidi="ar-SA"/>
        </w:rPr>
        <w:t>S.Voldiņš</w:t>
      </w:r>
    </w:p>
    <w:p w:rsidR="000F7377" w:rsidP="002E496E" w:rsidRDefault="000F7377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0F7377" w:rsidP="002E496E" w:rsidRDefault="000F7377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0F7377" w:rsidP="002E496E" w:rsidRDefault="000F7377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0F7377" w:rsidP="002E496E" w:rsidRDefault="000F7377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="002E496E" w:rsidP="002E496E" w:rsidRDefault="002E496E">
      <w:pPr>
        <w:spacing w:after="0" w:line="240" w:lineRule="auto"/>
        <w:ind w:right="3"/>
        <w:jc w:val="both"/>
        <w:rPr>
          <w:rFonts w:ascii="Times New Roman" w:hAnsi="Times New Roman" w:eastAsia="Times New Roman" w:cs="Times New Roman"/>
          <w:sz w:val="28"/>
          <w:szCs w:val="28"/>
          <w:lang w:bidi="ar-SA"/>
        </w:rPr>
      </w:pPr>
    </w:p>
    <w:p w:rsidRPr="000F7377" w:rsidR="000F7377" w:rsidP="002E496E" w:rsidRDefault="002E496E">
      <w:pPr>
        <w:spacing w:after="0" w:line="240" w:lineRule="auto"/>
        <w:ind w:right="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Tiškina</w:t>
      </w:r>
      <w:r w:rsidRPr="000F7377" w:rsidR="000F7377">
        <w:rPr>
          <w:rFonts w:ascii="Times New Roman" w:hAnsi="Times New Roman" w:cs="Times New Roman"/>
          <w:sz w:val="20"/>
          <w:szCs w:val="20"/>
        </w:rPr>
        <w:t xml:space="preserve"> 67330274</w:t>
      </w:r>
    </w:p>
    <w:p w:rsidRPr="000F7377" w:rsidR="000F7377" w:rsidP="002E496E" w:rsidRDefault="00DD5B09">
      <w:pPr>
        <w:spacing w:after="0" w:line="240" w:lineRule="auto"/>
        <w:ind w:right="3"/>
        <w:jc w:val="both"/>
        <w:rPr>
          <w:rFonts w:ascii="Times New Roman" w:hAnsi="Times New Roman" w:cs="Times New Roman"/>
          <w:sz w:val="20"/>
          <w:szCs w:val="20"/>
        </w:rPr>
      </w:pPr>
      <w:hyperlink w:history="1" r:id="rId7">
        <w:r w:rsidRPr="00416EEE" w:rsidR="002E496E">
          <w:rPr>
            <w:rStyle w:val="Hipersaite"/>
            <w:rFonts w:ascii="Times New Roman" w:hAnsi="Times New Roman" w:cs="Times New Roman"/>
            <w:sz w:val="20"/>
            <w:szCs w:val="20"/>
          </w:rPr>
          <w:t>Janina.Tiskina@km.gov.lv</w:t>
        </w:r>
      </w:hyperlink>
      <w:r w:rsidR="002E496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Pr="000F7377" w:rsidR="000F7377" w:rsidSect="002E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418" w:right="1134" w:bottom="1134" w:left="1701" w:header="720" w:footer="720" w:gutter="0"/>
      <w:cols w:equalWidth="0" w:space="720">
        <w:col w:w="9096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16B" w:rsidRDefault="00C2216B" w:rsidP="00904E8E">
      <w:pPr>
        <w:spacing w:after="0" w:line="240" w:lineRule="auto"/>
      </w:pPr>
      <w:r>
        <w:separator/>
      </w:r>
    </w:p>
  </w:endnote>
  <w:endnote w:type="continuationSeparator" w:id="0">
    <w:p w:rsidR="00C2216B" w:rsidRDefault="00C2216B" w:rsidP="0090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2C" w:rsidRDefault="00C12A2C">
    <w:pPr>
      <w:pStyle w:val="Kjen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7D8" w:rsidRPr="002E496E" w:rsidRDefault="000017D8" w:rsidP="00CC4358">
    <w:pPr>
      <w:spacing w:after="0" w:line="240" w:lineRule="auto"/>
      <w:ind w:right="578"/>
      <w:jc w:val="both"/>
      <w:rPr>
        <w:rFonts w:ascii="Times New Roman" w:hAnsi="Times New Roman" w:cs="Times New Roman"/>
        <w:sz w:val="20"/>
        <w:szCs w:val="20"/>
      </w:rPr>
    </w:pPr>
    <w:r w:rsidRPr="004E3A5D">
      <w:rPr>
        <w:rFonts w:ascii="Times New Roman" w:hAnsi="Times New Roman" w:cs="Times New Roman"/>
        <w:sz w:val="20"/>
        <w:szCs w:val="20"/>
      </w:rPr>
      <w:t>KMS</w:t>
    </w:r>
    <w:r>
      <w:rPr>
        <w:rFonts w:ascii="Times New Roman" w:hAnsi="Times New Roman" w:cs="Times New Roman"/>
        <w:sz w:val="20"/>
        <w:szCs w:val="20"/>
      </w:rPr>
      <w:t>l</w:t>
    </w:r>
    <w:r w:rsidRPr="004E3A5D">
      <w:rPr>
        <w:rFonts w:ascii="Times New Roman" w:hAnsi="Times New Roman" w:cs="Times New Roman"/>
        <w:sz w:val="20"/>
        <w:szCs w:val="20"/>
      </w:rPr>
      <w:t>_</w:t>
    </w:r>
    <w:r w:rsidR="00C12A2C">
      <w:rPr>
        <w:rFonts w:ascii="Times New Roman" w:hAnsi="Times New Roman" w:cs="Times New Roman"/>
        <w:sz w:val="20"/>
        <w:szCs w:val="20"/>
      </w:rPr>
      <w:t>20</w:t>
    </w:r>
    <w:r>
      <w:rPr>
        <w:rFonts w:ascii="Times New Roman" w:hAnsi="Times New Roman" w:cs="Times New Roman"/>
        <w:sz w:val="20"/>
        <w:szCs w:val="20"/>
      </w:rPr>
      <w:t>0617_Kina</w:t>
    </w:r>
  </w:p>
  <w:p w:rsidR="00656C25" w:rsidRPr="000017D8" w:rsidRDefault="00656C25" w:rsidP="000017D8">
    <w:pPr>
      <w:pStyle w:val="Kjene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6E" w:rsidRPr="002E496E" w:rsidRDefault="002E496E" w:rsidP="00004FF6">
    <w:pPr>
      <w:spacing w:after="0" w:line="240" w:lineRule="auto"/>
      <w:ind w:right="578"/>
      <w:jc w:val="both"/>
      <w:rPr>
        <w:rFonts w:ascii="Times New Roman" w:hAnsi="Times New Roman" w:cs="Times New Roman"/>
        <w:sz w:val="20"/>
        <w:szCs w:val="20"/>
      </w:rPr>
    </w:pPr>
    <w:r w:rsidRPr="004E3A5D">
      <w:rPr>
        <w:rFonts w:ascii="Times New Roman" w:hAnsi="Times New Roman" w:cs="Times New Roman"/>
        <w:sz w:val="20"/>
        <w:szCs w:val="20"/>
      </w:rPr>
      <w:t>KMS</w:t>
    </w:r>
    <w:r>
      <w:rPr>
        <w:rFonts w:ascii="Times New Roman" w:hAnsi="Times New Roman" w:cs="Times New Roman"/>
        <w:sz w:val="20"/>
        <w:szCs w:val="20"/>
      </w:rPr>
      <w:t>l</w:t>
    </w:r>
    <w:r w:rsidRPr="004E3A5D">
      <w:rPr>
        <w:rFonts w:ascii="Times New Roman" w:hAnsi="Times New Roman" w:cs="Times New Roman"/>
        <w:sz w:val="20"/>
        <w:szCs w:val="20"/>
      </w:rPr>
      <w:t>_</w:t>
    </w:r>
    <w:r w:rsidR="00C12A2C">
      <w:rPr>
        <w:rFonts w:ascii="Times New Roman" w:hAnsi="Times New Roman" w:cs="Times New Roman"/>
        <w:sz w:val="20"/>
        <w:szCs w:val="20"/>
      </w:rPr>
      <w:t>20</w:t>
    </w:r>
    <w:r w:rsidR="009B4009">
      <w:rPr>
        <w:rFonts w:ascii="Times New Roman" w:hAnsi="Times New Roman" w:cs="Times New Roman"/>
        <w:sz w:val="20"/>
        <w:szCs w:val="20"/>
      </w:rPr>
      <w:t>0</w:t>
    </w:r>
    <w:r w:rsidR="000017D8">
      <w:rPr>
        <w:rFonts w:ascii="Times New Roman" w:hAnsi="Times New Roman" w:cs="Times New Roman"/>
        <w:sz w:val="20"/>
        <w:szCs w:val="20"/>
      </w:rPr>
      <w:t>6</w:t>
    </w:r>
    <w:r>
      <w:rPr>
        <w:rFonts w:ascii="Times New Roman" w:hAnsi="Times New Roman" w:cs="Times New Roman"/>
        <w:sz w:val="20"/>
        <w:szCs w:val="20"/>
      </w:rPr>
      <w:t>17_Kina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16B" w:rsidRDefault="00C2216B" w:rsidP="00904E8E">
      <w:pPr>
        <w:spacing w:after="0" w:line="240" w:lineRule="auto"/>
      </w:pPr>
      <w:r>
        <w:separator/>
      </w:r>
    </w:p>
  </w:footnote>
  <w:footnote w:type="continuationSeparator" w:id="0">
    <w:p w:rsidR="00C2216B" w:rsidRDefault="00C2216B" w:rsidP="0090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2C" w:rsidRDefault="00C12A2C">
    <w:pPr>
      <w:pStyle w:val="Galve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96121"/>
      <w:docPartObj>
        <w:docPartGallery w:val="Page Numbers (Top of Page)"/>
        <w:docPartUnique/>
      </w:docPartObj>
    </w:sdtPr>
    <w:sdtContent>
      <w:p w:rsidR="002E496E" w:rsidRDefault="00DD5B09">
        <w:pPr>
          <w:pStyle w:val="Galvene"/>
          <w:jc w:val="center"/>
        </w:pPr>
        <w:r w:rsidRPr="002E49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E496E" w:rsidR="002E496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E49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2A2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E49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Pr="002E496E" w:rsidR="002E496E" w:rsidP="002E496E" w:rsidRDefault="002E496E">
    <w:pPr>
      <w:pStyle w:val="Galve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96E" w:rsidRDefault="002E496E">
    <w:pPr>
      <w:pStyle w:val="Galvene"/>
      <w:jc w:val="center"/>
    </w:pPr>
  </w:p>
  <w:p w:rsidR="002E496E" w:rsidRDefault="002E496E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404" w:hanging="258"/>
      </w:pPr>
      <w:rPr>
        <w:rFonts w:ascii="Times New Roman" w:hAnsi="Times New Roman" w:cs="Times New Roman"/>
        <w:b w:val="0"/>
        <w:bCs w:val="0"/>
        <w:spacing w:val="1"/>
        <w:w w:val="99"/>
        <w:sz w:val="23"/>
        <w:szCs w:val="23"/>
      </w:rPr>
    </w:lvl>
    <w:lvl w:ilvl="1">
      <w:numFmt w:val="bullet"/>
      <w:lvlText w:val="•"/>
      <w:lvlJc w:val="left"/>
      <w:pPr>
        <w:ind w:left="1300" w:hanging="258"/>
      </w:pPr>
    </w:lvl>
    <w:lvl w:ilvl="2">
      <w:numFmt w:val="bullet"/>
      <w:lvlText w:val="•"/>
      <w:lvlJc w:val="left"/>
      <w:pPr>
        <w:ind w:left="2196" w:hanging="258"/>
      </w:pPr>
    </w:lvl>
    <w:lvl w:ilvl="3">
      <w:numFmt w:val="bullet"/>
      <w:lvlText w:val="•"/>
      <w:lvlJc w:val="left"/>
      <w:pPr>
        <w:ind w:left="3092" w:hanging="258"/>
      </w:pPr>
    </w:lvl>
    <w:lvl w:ilvl="4">
      <w:numFmt w:val="bullet"/>
      <w:lvlText w:val="•"/>
      <w:lvlJc w:val="left"/>
      <w:pPr>
        <w:ind w:left="3988" w:hanging="258"/>
      </w:pPr>
    </w:lvl>
    <w:lvl w:ilvl="5">
      <w:numFmt w:val="bullet"/>
      <w:lvlText w:val="•"/>
      <w:lvlJc w:val="left"/>
      <w:pPr>
        <w:ind w:left="4884" w:hanging="258"/>
      </w:pPr>
    </w:lvl>
    <w:lvl w:ilvl="6">
      <w:numFmt w:val="bullet"/>
      <w:lvlText w:val="•"/>
      <w:lvlJc w:val="left"/>
      <w:pPr>
        <w:ind w:left="5780" w:hanging="258"/>
      </w:pPr>
    </w:lvl>
    <w:lvl w:ilvl="7">
      <w:numFmt w:val="bullet"/>
      <w:lvlText w:val="•"/>
      <w:lvlJc w:val="left"/>
      <w:pPr>
        <w:ind w:left="6676" w:hanging="258"/>
      </w:pPr>
    </w:lvl>
    <w:lvl w:ilvl="8">
      <w:numFmt w:val="bullet"/>
      <w:lvlText w:val="•"/>
      <w:lvlJc w:val="left"/>
      <w:pPr>
        <w:ind w:left="7572" w:hanging="258"/>
      </w:pPr>
    </w:lvl>
  </w:abstractNum>
  <w:abstractNum w:abstractNumId="1">
    <w:nsid w:val="00000403"/>
    <w:multiLevelType w:val="multilevel"/>
    <w:tmpl w:val="C152E50E"/>
    <w:lvl w:ilvl="0">
      <w:start w:val="1"/>
      <w:numFmt w:val="decimal"/>
      <w:lvlText w:val="%1."/>
      <w:lvlJc w:val="left"/>
      <w:pPr>
        <w:ind w:left="116" w:hanging="231"/>
      </w:pPr>
      <w:rPr>
        <w:rFonts w:ascii="Times New Roman" w:hAnsi="Times New Roman" w:cs="Times New Roman"/>
        <w:b w:val="0"/>
        <w:bCs w:val="0"/>
        <w:spacing w:val="3"/>
        <w:w w:val="99"/>
        <w:sz w:val="23"/>
        <w:szCs w:val="23"/>
      </w:rPr>
    </w:lvl>
    <w:lvl w:ilvl="1">
      <w:start w:val="8"/>
      <w:numFmt w:val="decimal"/>
      <w:lvlText w:val="%2."/>
      <w:lvlJc w:val="left"/>
      <w:pPr>
        <w:ind w:left="4522" w:hanging="259"/>
      </w:pPr>
      <w:rPr>
        <w:rFonts w:ascii="Times New Roman" w:hAnsi="Times New Roman" w:cs="Times New Roman"/>
        <w:b/>
        <w:bCs/>
        <w:spacing w:val="2"/>
        <w:w w:val="99"/>
        <w:sz w:val="28"/>
        <w:szCs w:val="28"/>
      </w:rPr>
    </w:lvl>
    <w:lvl w:ilvl="2">
      <w:numFmt w:val="bullet"/>
      <w:lvlText w:val="•"/>
      <w:lvlJc w:val="left"/>
      <w:pPr>
        <w:ind w:left="5063" w:hanging="259"/>
      </w:pPr>
    </w:lvl>
    <w:lvl w:ilvl="3">
      <w:numFmt w:val="bullet"/>
      <w:lvlText w:val="•"/>
      <w:lvlJc w:val="left"/>
      <w:pPr>
        <w:ind w:left="5603" w:hanging="259"/>
      </w:pPr>
    </w:lvl>
    <w:lvl w:ilvl="4">
      <w:numFmt w:val="bullet"/>
      <w:lvlText w:val="•"/>
      <w:lvlJc w:val="left"/>
      <w:pPr>
        <w:ind w:left="6143" w:hanging="259"/>
      </w:pPr>
    </w:lvl>
    <w:lvl w:ilvl="5">
      <w:numFmt w:val="bullet"/>
      <w:lvlText w:val="•"/>
      <w:lvlJc w:val="left"/>
      <w:pPr>
        <w:ind w:left="6683" w:hanging="259"/>
      </w:pPr>
    </w:lvl>
    <w:lvl w:ilvl="6">
      <w:numFmt w:val="bullet"/>
      <w:lvlText w:val="•"/>
      <w:lvlJc w:val="left"/>
      <w:pPr>
        <w:ind w:left="7224" w:hanging="259"/>
      </w:pPr>
    </w:lvl>
    <w:lvl w:ilvl="7">
      <w:numFmt w:val="bullet"/>
      <w:lvlText w:val="•"/>
      <w:lvlJc w:val="left"/>
      <w:pPr>
        <w:ind w:left="7764" w:hanging="259"/>
      </w:pPr>
    </w:lvl>
    <w:lvl w:ilvl="8">
      <w:numFmt w:val="bullet"/>
      <w:lvlText w:val="•"/>
      <w:lvlJc w:val="left"/>
      <w:pPr>
        <w:ind w:left="8304" w:hanging="259"/>
      </w:pPr>
    </w:lvl>
  </w:abstractNum>
  <w:abstractNum w:abstractNumId="2">
    <w:nsid w:val="00000404"/>
    <w:multiLevelType w:val="multilevel"/>
    <w:tmpl w:val="569C0534"/>
    <w:lvl w:ilvl="0">
      <w:start w:val="1"/>
      <w:numFmt w:val="decimal"/>
      <w:lvlText w:val="%1)"/>
      <w:lvlJc w:val="left"/>
      <w:pPr>
        <w:ind w:left="126" w:hanging="240"/>
      </w:pPr>
      <w:rPr>
        <w:rFonts w:ascii="Times New Roman" w:hAnsi="Times New Roman" w:cs="Times New Roman"/>
        <w:b w:val="0"/>
        <w:bCs w:val="0"/>
        <w:spacing w:val="3"/>
        <w:w w:val="99"/>
        <w:sz w:val="28"/>
        <w:szCs w:val="28"/>
      </w:rPr>
    </w:lvl>
    <w:lvl w:ilvl="1">
      <w:start w:val="11"/>
      <w:numFmt w:val="decimal"/>
      <w:lvlText w:val="%2."/>
      <w:lvlJc w:val="left"/>
      <w:pPr>
        <w:ind w:left="4589" w:hanging="365"/>
      </w:pPr>
      <w:rPr>
        <w:rFonts w:ascii="Times New Roman" w:hAnsi="Times New Roman" w:cs="Times New Roman"/>
        <w:b/>
        <w:bCs/>
        <w:w w:val="99"/>
        <w:sz w:val="23"/>
        <w:szCs w:val="23"/>
      </w:rPr>
    </w:lvl>
    <w:lvl w:ilvl="2">
      <w:numFmt w:val="bullet"/>
      <w:lvlText w:val="•"/>
      <w:lvlJc w:val="left"/>
      <w:pPr>
        <w:ind w:left="5122" w:hanging="365"/>
      </w:pPr>
    </w:lvl>
    <w:lvl w:ilvl="3">
      <w:numFmt w:val="bullet"/>
      <w:lvlText w:val="•"/>
      <w:lvlJc w:val="left"/>
      <w:pPr>
        <w:ind w:left="5655" w:hanging="365"/>
      </w:pPr>
    </w:lvl>
    <w:lvl w:ilvl="4">
      <w:numFmt w:val="bullet"/>
      <w:lvlText w:val="•"/>
      <w:lvlJc w:val="left"/>
      <w:pPr>
        <w:ind w:left="6188" w:hanging="365"/>
      </w:pPr>
    </w:lvl>
    <w:lvl w:ilvl="5">
      <w:numFmt w:val="bullet"/>
      <w:lvlText w:val="•"/>
      <w:lvlJc w:val="left"/>
      <w:pPr>
        <w:ind w:left="6721" w:hanging="365"/>
      </w:pPr>
    </w:lvl>
    <w:lvl w:ilvl="6">
      <w:numFmt w:val="bullet"/>
      <w:lvlText w:val="•"/>
      <w:lvlJc w:val="left"/>
      <w:pPr>
        <w:ind w:left="7253" w:hanging="365"/>
      </w:pPr>
    </w:lvl>
    <w:lvl w:ilvl="7">
      <w:numFmt w:val="bullet"/>
      <w:lvlText w:val="•"/>
      <w:lvlJc w:val="left"/>
      <w:pPr>
        <w:ind w:left="7786" w:hanging="365"/>
      </w:pPr>
    </w:lvl>
    <w:lvl w:ilvl="8">
      <w:numFmt w:val="bullet"/>
      <w:lvlText w:val="•"/>
      <w:lvlJc w:val="left"/>
      <w:pPr>
        <w:ind w:left="8319" w:hanging="365"/>
      </w:pPr>
    </w:lvl>
  </w:abstractNum>
  <w:abstractNum w:abstractNumId="3">
    <w:nsid w:val="00000405"/>
    <w:multiLevelType w:val="multilevel"/>
    <w:tmpl w:val="858E1EDE"/>
    <w:lvl w:ilvl="0">
      <w:start w:val="1"/>
      <w:numFmt w:val="decimal"/>
      <w:lvlText w:val="%1."/>
      <w:lvlJc w:val="left"/>
      <w:pPr>
        <w:ind w:left="118" w:hanging="216"/>
      </w:pPr>
      <w:rPr>
        <w:rFonts w:ascii="Times New Roman" w:hAnsi="Times New Roman" w:cs="Times New Roman"/>
        <w:b w:val="0"/>
        <w:bCs w:val="0"/>
        <w:spacing w:val="2"/>
        <w:w w:val="99"/>
        <w:sz w:val="28"/>
        <w:szCs w:val="28"/>
      </w:rPr>
    </w:lvl>
    <w:lvl w:ilvl="1">
      <w:numFmt w:val="bullet"/>
      <w:lvlText w:val="•"/>
      <w:lvlJc w:val="left"/>
      <w:pPr>
        <w:ind w:left="1043" w:hanging="216"/>
      </w:pPr>
    </w:lvl>
    <w:lvl w:ilvl="2">
      <w:numFmt w:val="bullet"/>
      <w:lvlText w:val="•"/>
      <w:lvlJc w:val="left"/>
      <w:pPr>
        <w:ind w:left="1967" w:hanging="216"/>
      </w:pPr>
    </w:lvl>
    <w:lvl w:ilvl="3">
      <w:numFmt w:val="bullet"/>
      <w:lvlText w:val="•"/>
      <w:lvlJc w:val="left"/>
      <w:pPr>
        <w:ind w:left="2892" w:hanging="216"/>
      </w:pPr>
    </w:lvl>
    <w:lvl w:ilvl="4">
      <w:numFmt w:val="bullet"/>
      <w:lvlText w:val="•"/>
      <w:lvlJc w:val="left"/>
      <w:pPr>
        <w:ind w:left="3817" w:hanging="216"/>
      </w:pPr>
    </w:lvl>
    <w:lvl w:ilvl="5">
      <w:numFmt w:val="bullet"/>
      <w:lvlText w:val="•"/>
      <w:lvlJc w:val="left"/>
      <w:pPr>
        <w:ind w:left="4741" w:hanging="216"/>
      </w:pPr>
    </w:lvl>
    <w:lvl w:ilvl="6">
      <w:numFmt w:val="bullet"/>
      <w:lvlText w:val="•"/>
      <w:lvlJc w:val="left"/>
      <w:pPr>
        <w:ind w:left="5666" w:hanging="216"/>
      </w:pPr>
    </w:lvl>
    <w:lvl w:ilvl="7">
      <w:numFmt w:val="bullet"/>
      <w:lvlText w:val="•"/>
      <w:lvlJc w:val="left"/>
      <w:pPr>
        <w:ind w:left="6591" w:hanging="216"/>
      </w:pPr>
    </w:lvl>
    <w:lvl w:ilvl="8">
      <w:numFmt w:val="bullet"/>
      <w:lvlText w:val="•"/>
      <w:lvlJc w:val="left"/>
      <w:pPr>
        <w:ind w:left="7515" w:hanging="21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904E8E"/>
    <w:rsid w:val="000017D8"/>
    <w:rsid w:val="00004FF6"/>
    <w:rsid w:val="00010B08"/>
    <w:rsid w:val="00012A0B"/>
    <w:rsid w:val="00030B05"/>
    <w:rsid w:val="00031EAB"/>
    <w:rsid w:val="00061CF3"/>
    <w:rsid w:val="000A54B8"/>
    <w:rsid w:val="000B0503"/>
    <w:rsid w:val="000F4705"/>
    <w:rsid w:val="000F7377"/>
    <w:rsid w:val="001027F2"/>
    <w:rsid w:val="001076C1"/>
    <w:rsid w:val="00187725"/>
    <w:rsid w:val="00192306"/>
    <w:rsid w:val="00194880"/>
    <w:rsid w:val="00194DA4"/>
    <w:rsid w:val="001E1F1F"/>
    <w:rsid w:val="001E2D34"/>
    <w:rsid w:val="00201F3C"/>
    <w:rsid w:val="002115B6"/>
    <w:rsid w:val="00233E01"/>
    <w:rsid w:val="002446D9"/>
    <w:rsid w:val="00255F9E"/>
    <w:rsid w:val="0026469A"/>
    <w:rsid w:val="00273CCC"/>
    <w:rsid w:val="002E496E"/>
    <w:rsid w:val="00330A26"/>
    <w:rsid w:val="00365903"/>
    <w:rsid w:val="00396AE6"/>
    <w:rsid w:val="003D6B9B"/>
    <w:rsid w:val="003E031F"/>
    <w:rsid w:val="003F1982"/>
    <w:rsid w:val="00457FB8"/>
    <w:rsid w:val="00471240"/>
    <w:rsid w:val="0049454D"/>
    <w:rsid w:val="00495BF5"/>
    <w:rsid w:val="004E3A5D"/>
    <w:rsid w:val="004E66EE"/>
    <w:rsid w:val="00506A57"/>
    <w:rsid w:val="0051019F"/>
    <w:rsid w:val="00527E21"/>
    <w:rsid w:val="00551B91"/>
    <w:rsid w:val="0055770C"/>
    <w:rsid w:val="00570B41"/>
    <w:rsid w:val="00584604"/>
    <w:rsid w:val="005E6B07"/>
    <w:rsid w:val="00656C25"/>
    <w:rsid w:val="006651DE"/>
    <w:rsid w:val="006C0536"/>
    <w:rsid w:val="006D47A0"/>
    <w:rsid w:val="006D7908"/>
    <w:rsid w:val="006E7686"/>
    <w:rsid w:val="006F50F4"/>
    <w:rsid w:val="00790593"/>
    <w:rsid w:val="007B549B"/>
    <w:rsid w:val="007C73CD"/>
    <w:rsid w:val="00880CEB"/>
    <w:rsid w:val="00887FE3"/>
    <w:rsid w:val="00890B9E"/>
    <w:rsid w:val="008A4CEF"/>
    <w:rsid w:val="008C3F8D"/>
    <w:rsid w:val="00904E8E"/>
    <w:rsid w:val="00924851"/>
    <w:rsid w:val="00982780"/>
    <w:rsid w:val="009A7EAF"/>
    <w:rsid w:val="009B4009"/>
    <w:rsid w:val="009B5205"/>
    <w:rsid w:val="009C1695"/>
    <w:rsid w:val="009F791F"/>
    <w:rsid w:val="00A25659"/>
    <w:rsid w:val="00A44E9E"/>
    <w:rsid w:val="00A52860"/>
    <w:rsid w:val="00A74C7D"/>
    <w:rsid w:val="00A9087E"/>
    <w:rsid w:val="00AA53BB"/>
    <w:rsid w:val="00AB5B83"/>
    <w:rsid w:val="00B32B1C"/>
    <w:rsid w:val="00BA236B"/>
    <w:rsid w:val="00BB406D"/>
    <w:rsid w:val="00BB5DD5"/>
    <w:rsid w:val="00C12A2C"/>
    <w:rsid w:val="00C16BBE"/>
    <w:rsid w:val="00C2216B"/>
    <w:rsid w:val="00C375A1"/>
    <w:rsid w:val="00C51CF2"/>
    <w:rsid w:val="00C52DF7"/>
    <w:rsid w:val="00C6222D"/>
    <w:rsid w:val="00C675CC"/>
    <w:rsid w:val="00C76711"/>
    <w:rsid w:val="00C95B08"/>
    <w:rsid w:val="00CA3745"/>
    <w:rsid w:val="00CC2A42"/>
    <w:rsid w:val="00CC4358"/>
    <w:rsid w:val="00CC6248"/>
    <w:rsid w:val="00CD05DE"/>
    <w:rsid w:val="00CD285E"/>
    <w:rsid w:val="00D56728"/>
    <w:rsid w:val="00D751B9"/>
    <w:rsid w:val="00DA46A9"/>
    <w:rsid w:val="00DA6FC0"/>
    <w:rsid w:val="00DB5FF4"/>
    <w:rsid w:val="00DC5459"/>
    <w:rsid w:val="00DD5B09"/>
    <w:rsid w:val="00E0598B"/>
    <w:rsid w:val="00E43050"/>
    <w:rsid w:val="00E6608C"/>
    <w:rsid w:val="00EB3399"/>
    <w:rsid w:val="00EC186C"/>
    <w:rsid w:val="00EC2F93"/>
    <w:rsid w:val="00EF1441"/>
    <w:rsid w:val="00F152B0"/>
    <w:rsid w:val="00F22E1F"/>
    <w:rsid w:val="00F259CE"/>
    <w:rsid w:val="00F468BD"/>
    <w:rsid w:val="00F52D78"/>
    <w:rsid w:val="00F67FB5"/>
    <w:rsid w:val="00F75D99"/>
    <w:rsid w:val="00F80F0C"/>
    <w:rsid w:val="00FC0ADE"/>
    <w:rsid w:val="00FC2331"/>
    <w:rsid w:val="00FC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904E8E"/>
  </w:style>
  <w:style w:type="paragraph" w:styleId="Virsraksts5">
    <w:name w:val="heading 5"/>
    <w:basedOn w:val="Parastais"/>
    <w:next w:val="Parastais"/>
    <w:link w:val="Virsraksts5Rakstz"/>
    <w:qFormat/>
    <w:rsid w:val="002E4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val="ru-RU" w:bidi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uiPriority w:val="99"/>
    <w:unhideWhenUsed/>
    <w:rsid w:val="00904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04E8E"/>
  </w:style>
  <w:style w:type="paragraph" w:styleId="Kjene">
    <w:name w:val="footer"/>
    <w:basedOn w:val="Parastais"/>
    <w:link w:val="KjeneRakstz"/>
    <w:uiPriority w:val="99"/>
    <w:unhideWhenUsed/>
    <w:rsid w:val="00904E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04E8E"/>
  </w:style>
  <w:style w:type="paragraph" w:styleId="Balonteksts">
    <w:name w:val="Balloon Text"/>
    <w:basedOn w:val="Parastais"/>
    <w:link w:val="BalontekstsRakstz"/>
    <w:uiPriority w:val="99"/>
    <w:semiHidden/>
    <w:unhideWhenUsed/>
    <w:rsid w:val="00EC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C186C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EC1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irsraksts5Rakstz">
    <w:name w:val="Virsraksts 5 Rakstz."/>
    <w:basedOn w:val="Noklusjumarindkopasfonts"/>
    <w:link w:val="Virsraksts5"/>
    <w:rsid w:val="002E496E"/>
    <w:rPr>
      <w:rFonts w:ascii="Times New Roman" w:eastAsia="Times New Roman" w:hAnsi="Times New Roman" w:cs="Times New Roman"/>
      <w:sz w:val="28"/>
      <w:szCs w:val="20"/>
      <w:lang w:val="ru-RU" w:bidi="ar-SA"/>
    </w:rPr>
  </w:style>
  <w:style w:type="character" w:styleId="Hipersaite">
    <w:name w:val="Hyperlink"/>
    <w:basedOn w:val="Noklusjumarindkopasfonts"/>
    <w:uiPriority w:val="99"/>
    <w:unhideWhenUsed/>
    <w:rsid w:val="002E49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ina.Tiskina@km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3273</Words>
  <Characters>1866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„Latvijas Republikas valdības un Ķīnas Tautas Republikas valdības līgums par sadarbību kultūras jomā”</vt:lpstr>
      <vt:lpstr/>
    </vt:vector>
  </TitlesOfParts>
  <Company>LR Kultūras Ministrija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„Latvijas Republikas valdības un Ķīnas Tautas Republikas valdības līgums par sadarbību kultūras jomā”</dc:title>
  <dc:subject>Līguma projekts latviešu valodā</dc:subject>
  <dc:creator>Janīna Tiškina</dc:creator>
  <dc:description>Janina.Tiskina@km.gov.lv 
67330274 fax: 67227916</dc:description>
  <cp:lastModifiedBy>Anete Beriņa</cp:lastModifiedBy>
  <cp:revision>5</cp:revision>
  <cp:lastPrinted>2017-04-24T15:21:00Z</cp:lastPrinted>
  <dcterms:created xsi:type="dcterms:W3CDTF">2017-06-19T07:22:00Z</dcterms:created>
  <dcterms:modified xsi:type="dcterms:W3CDTF">2017-06-20T07:54:00Z</dcterms:modified>
</cp:coreProperties>
</file>