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3054" w14:textId="021843B9" w:rsidR="00E16829" w:rsidRPr="00E16829" w:rsidRDefault="00D265B9" w:rsidP="00E16829">
      <w:r>
        <w:rPr>
          <w:noProof/>
        </w:rPr>
        <w:drawing>
          <wp:inline distT="0" distB="0" distL="0" distR="0" wp14:anchorId="07969047" wp14:editId="67BABE02">
            <wp:extent cx="1181100" cy="120015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inline>
        </w:drawing>
      </w:r>
    </w:p>
    <w:p w14:paraId="5CA043B7" w14:textId="0B52A7E3" w:rsidR="00E16829" w:rsidRPr="00E16829" w:rsidRDefault="00E16829" w:rsidP="00E16829"/>
    <w:p w14:paraId="13AB58EF" w14:textId="257D3FE3" w:rsidR="00E16829" w:rsidRPr="0084243B" w:rsidRDefault="00E16829" w:rsidP="00E16829">
      <w:pPr>
        <w:jc w:val="center"/>
        <w:rPr>
          <w:b/>
          <w:sz w:val="20"/>
          <w:lang w:val="lv-LV"/>
        </w:rPr>
      </w:pPr>
      <w:r w:rsidRPr="0084243B">
        <w:rPr>
          <w:b/>
          <w:lang w:val="lv-LV" w:eastAsia="lv-LV"/>
        </w:rPr>
        <w:t>Patvēruma, migrācijas un integrācijas fonda 2021.</w:t>
      </w:r>
      <w:r w:rsidR="00D25AE8">
        <w:rPr>
          <w:b/>
          <w:lang w:val="lv-LV" w:eastAsia="lv-LV"/>
        </w:rPr>
        <w:t>-</w:t>
      </w:r>
      <w:proofErr w:type="gramStart"/>
      <w:r w:rsidRPr="0084243B">
        <w:rPr>
          <w:b/>
          <w:lang w:val="lv-LV" w:eastAsia="lv-LV"/>
        </w:rPr>
        <w:t>2027.gada</w:t>
      </w:r>
      <w:proofErr w:type="gramEnd"/>
      <w:r w:rsidRPr="0084243B">
        <w:rPr>
          <w:b/>
          <w:lang w:val="lv-LV" w:eastAsia="lv-LV"/>
        </w:rPr>
        <w:t xml:space="preserve"> plānošanas perioda aktivitātes </w:t>
      </w:r>
      <w:r w:rsidRPr="0084243B">
        <w:rPr>
          <w:b/>
          <w:lang w:val="lv-LV"/>
        </w:rPr>
        <w:t>„13.1.Vienas pieturas aģentūras izveide un darbības nodrošināšana”</w:t>
      </w:r>
      <w:r w:rsidR="00F52957" w:rsidRPr="00F52957">
        <w:rPr>
          <w:b/>
          <w:lang w:val="lv-LV" w:eastAsia="lv-LV"/>
        </w:rPr>
        <w:t xml:space="preserve"> </w:t>
      </w:r>
      <w:r w:rsidR="00F52957" w:rsidRPr="0084243B">
        <w:rPr>
          <w:b/>
          <w:lang w:val="lv-LV" w:eastAsia="lv-LV"/>
        </w:rPr>
        <w:t>ierobežotas projektu iesniegumu atlases</w:t>
      </w:r>
    </w:p>
    <w:p w14:paraId="0D0F0123" w14:textId="56A4EDC0" w:rsidR="00E16829" w:rsidRDefault="00E16829" w:rsidP="00E16829">
      <w:pPr>
        <w:tabs>
          <w:tab w:val="left" w:pos="1875"/>
        </w:tabs>
        <w:jc w:val="center"/>
        <w:rPr>
          <w:b/>
          <w:lang w:val="lv-LV"/>
        </w:rPr>
      </w:pPr>
      <w:r w:rsidRPr="0084243B">
        <w:rPr>
          <w:b/>
          <w:lang w:val="lv-LV"/>
        </w:rPr>
        <w:t xml:space="preserve">principa </w:t>
      </w:r>
      <w:r w:rsidR="00937F84" w:rsidRPr="0084243B">
        <w:rPr>
          <w:b/>
          <w:lang w:val="lv-LV"/>
        </w:rPr>
        <w:t>„</w:t>
      </w:r>
      <w:r w:rsidRPr="0084243B">
        <w:rPr>
          <w:b/>
          <w:lang w:val="lv-LV"/>
        </w:rPr>
        <w:t>Nenodarīt būtisku kaitējumu” novērtējums</w:t>
      </w:r>
    </w:p>
    <w:p w14:paraId="2772408F" w14:textId="77777777" w:rsidR="00303AF5" w:rsidRPr="0084243B" w:rsidRDefault="00303AF5" w:rsidP="00303AF5">
      <w:pPr>
        <w:rPr>
          <w:b/>
          <w:sz w:val="20"/>
          <w:lang w:val="lv-LV"/>
        </w:rPr>
      </w:pPr>
    </w:p>
    <w:p w14:paraId="65238204" w14:textId="77777777" w:rsidR="00303AF5" w:rsidRPr="004145AB" w:rsidRDefault="00303AF5" w:rsidP="00303AF5">
      <w:pPr>
        <w:rPr>
          <w:b/>
          <w:sz w:val="22"/>
          <w:szCs w:val="22"/>
          <w:lang w:val="lv-LV"/>
        </w:rPr>
      </w:pPr>
      <w:r w:rsidRPr="004145AB">
        <w:rPr>
          <w:b/>
          <w:sz w:val="22"/>
          <w:szCs w:val="22"/>
          <w:lang w:val="lv-LV"/>
        </w:rPr>
        <w:t>Novērtējuma 1.daļa</w:t>
      </w:r>
    </w:p>
    <w:tbl>
      <w:tblPr>
        <w:tblW w:w="14312" w:type="dxa"/>
        <w:tblBorders>
          <w:top w:val="single" w:sz="4" w:space="0" w:color="000000" w:themeColor="text1"/>
          <w:left w:val="single" w:sz="4" w:space="0" w:color="000000" w:themeColor="text1"/>
          <w:bottom w:val="single" w:sz="4" w:space="0" w:color="0070C0"/>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823"/>
        <w:gridCol w:w="850"/>
        <w:gridCol w:w="851"/>
        <w:gridCol w:w="8788"/>
      </w:tblGrid>
      <w:tr w:rsidR="00303AF5" w:rsidRPr="00157325" w14:paraId="6582E35D" w14:textId="77777777" w:rsidTr="004145AB">
        <w:trPr>
          <w:trHeight w:val="900"/>
          <w:tblHeader/>
        </w:trPr>
        <w:tc>
          <w:tcPr>
            <w:tcW w:w="3823" w:type="dxa"/>
            <w:shd w:val="clear" w:color="auto" w:fill="B8CCE4" w:themeFill="accent1" w:themeFillTint="66"/>
            <w:tcMar>
              <w:top w:w="15" w:type="dxa"/>
              <w:left w:w="108" w:type="dxa"/>
              <w:bottom w:w="15" w:type="dxa"/>
              <w:right w:w="108" w:type="dxa"/>
            </w:tcMar>
            <w:vAlign w:val="center"/>
            <w:hideMark/>
          </w:tcPr>
          <w:p w14:paraId="1E3FCC04" w14:textId="77777777" w:rsidR="00303AF5" w:rsidRPr="004145AB" w:rsidRDefault="00303AF5" w:rsidP="009638DE">
            <w:pPr>
              <w:jc w:val="center"/>
              <w:rPr>
                <w:i/>
                <w:iCs/>
                <w:sz w:val="22"/>
                <w:szCs w:val="22"/>
                <w:lang w:val="lv-LV" w:eastAsia="lv-LV"/>
              </w:rPr>
            </w:pPr>
            <w:r w:rsidRPr="004145AB">
              <w:rPr>
                <w:i/>
                <w:iCs/>
                <w:sz w:val="22"/>
                <w:szCs w:val="22"/>
                <w:lang w:val="lv-LV" w:eastAsia="lv-LV"/>
              </w:rPr>
              <w:t>Norādiet, kuri no turpmāk minētajiem vides mērķiem prasa padziļinātu pasākuma novērtējumu no principa “Nenodarīt būtisku kaitējumu” (NBK) viedokļa</w:t>
            </w:r>
          </w:p>
        </w:tc>
        <w:tc>
          <w:tcPr>
            <w:tcW w:w="850" w:type="dxa"/>
            <w:shd w:val="clear" w:color="auto" w:fill="B8CCE4" w:themeFill="accent1" w:themeFillTint="66"/>
            <w:noWrap/>
            <w:tcMar>
              <w:top w:w="15" w:type="dxa"/>
              <w:left w:w="108" w:type="dxa"/>
              <w:bottom w:w="15" w:type="dxa"/>
              <w:right w:w="108" w:type="dxa"/>
            </w:tcMar>
            <w:vAlign w:val="center"/>
            <w:hideMark/>
          </w:tcPr>
          <w:p w14:paraId="108272E6" w14:textId="77777777" w:rsidR="00303AF5" w:rsidRPr="004145AB" w:rsidRDefault="00303AF5" w:rsidP="009638DE">
            <w:pPr>
              <w:jc w:val="center"/>
              <w:rPr>
                <w:b/>
                <w:bCs/>
                <w:sz w:val="22"/>
                <w:szCs w:val="22"/>
                <w:lang w:val="lv-LV" w:eastAsia="lv-LV"/>
              </w:rPr>
            </w:pPr>
            <w:r w:rsidRPr="004145AB">
              <w:rPr>
                <w:b/>
                <w:bCs/>
                <w:sz w:val="22"/>
                <w:szCs w:val="22"/>
                <w:lang w:val="lv-LV" w:eastAsia="lv-LV"/>
              </w:rPr>
              <w:t>JĀ</w:t>
            </w:r>
          </w:p>
        </w:tc>
        <w:tc>
          <w:tcPr>
            <w:tcW w:w="851" w:type="dxa"/>
            <w:shd w:val="clear" w:color="auto" w:fill="B8CCE4" w:themeFill="accent1" w:themeFillTint="66"/>
            <w:noWrap/>
            <w:tcMar>
              <w:top w:w="15" w:type="dxa"/>
              <w:left w:w="108" w:type="dxa"/>
              <w:bottom w:w="15" w:type="dxa"/>
              <w:right w:w="108" w:type="dxa"/>
            </w:tcMar>
            <w:vAlign w:val="center"/>
            <w:hideMark/>
          </w:tcPr>
          <w:p w14:paraId="777E92EE" w14:textId="77777777" w:rsidR="00303AF5" w:rsidRPr="004145AB" w:rsidRDefault="00303AF5" w:rsidP="009638DE">
            <w:pPr>
              <w:jc w:val="center"/>
              <w:rPr>
                <w:b/>
                <w:bCs/>
                <w:sz w:val="22"/>
                <w:szCs w:val="22"/>
                <w:lang w:val="lv-LV" w:eastAsia="lv-LV"/>
              </w:rPr>
            </w:pPr>
            <w:r w:rsidRPr="004145AB">
              <w:rPr>
                <w:b/>
                <w:bCs/>
                <w:sz w:val="22"/>
                <w:szCs w:val="22"/>
                <w:lang w:val="lv-LV" w:eastAsia="lv-LV"/>
              </w:rPr>
              <w:t>NĒ</w:t>
            </w:r>
          </w:p>
        </w:tc>
        <w:tc>
          <w:tcPr>
            <w:tcW w:w="8788" w:type="dxa"/>
            <w:shd w:val="clear" w:color="auto" w:fill="B8CCE4" w:themeFill="accent1" w:themeFillTint="66"/>
            <w:noWrap/>
            <w:tcMar>
              <w:top w:w="15" w:type="dxa"/>
              <w:left w:w="108" w:type="dxa"/>
              <w:bottom w:w="15" w:type="dxa"/>
              <w:right w:w="108" w:type="dxa"/>
            </w:tcMar>
            <w:vAlign w:val="center"/>
            <w:hideMark/>
          </w:tcPr>
          <w:p w14:paraId="4DD7A933" w14:textId="77777777" w:rsidR="00303AF5" w:rsidRPr="004145AB" w:rsidRDefault="00303AF5" w:rsidP="009638DE">
            <w:pPr>
              <w:jc w:val="center"/>
              <w:rPr>
                <w:b/>
                <w:bCs/>
                <w:sz w:val="22"/>
                <w:szCs w:val="22"/>
                <w:lang w:val="lv-LV" w:eastAsia="lv-LV"/>
              </w:rPr>
            </w:pPr>
            <w:r w:rsidRPr="004145AB">
              <w:rPr>
                <w:b/>
                <w:bCs/>
                <w:sz w:val="22"/>
                <w:szCs w:val="22"/>
                <w:lang w:val="lv-LV" w:eastAsia="lv-LV"/>
              </w:rPr>
              <w:t>Pamatojums, ja novērtējums ir “NĒ”</w:t>
            </w:r>
          </w:p>
        </w:tc>
      </w:tr>
      <w:tr w:rsidR="00303AF5" w:rsidRPr="00157325" w14:paraId="762D9C6C" w14:textId="77777777" w:rsidTr="004145AB">
        <w:trPr>
          <w:trHeight w:val="300"/>
        </w:trPr>
        <w:tc>
          <w:tcPr>
            <w:tcW w:w="3823" w:type="dxa"/>
            <w:noWrap/>
            <w:tcMar>
              <w:top w:w="15" w:type="dxa"/>
              <w:left w:w="108" w:type="dxa"/>
              <w:bottom w:w="15" w:type="dxa"/>
              <w:right w:w="108" w:type="dxa"/>
            </w:tcMar>
            <w:hideMark/>
          </w:tcPr>
          <w:p w14:paraId="69595ED1" w14:textId="77777777" w:rsidR="00303AF5" w:rsidRPr="004145AB" w:rsidRDefault="00303AF5" w:rsidP="009638DE">
            <w:pPr>
              <w:ind w:left="330" w:hanging="330"/>
              <w:rPr>
                <w:b/>
                <w:bCs/>
                <w:sz w:val="22"/>
                <w:szCs w:val="22"/>
                <w:lang w:val="lv-LV" w:eastAsia="lv-LV"/>
              </w:rPr>
            </w:pPr>
            <w:r w:rsidRPr="004145AB">
              <w:rPr>
                <w:b/>
                <w:bCs/>
                <w:sz w:val="22"/>
                <w:szCs w:val="22"/>
                <w:lang w:val="lv-LV" w:eastAsia="lv-LV"/>
              </w:rPr>
              <w:t xml:space="preserve">Klimata pārmaiņu mazināšana </w:t>
            </w:r>
          </w:p>
        </w:tc>
        <w:tc>
          <w:tcPr>
            <w:tcW w:w="850" w:type="dxa"/>
            <w:noWrap/>
            <w:tcMar>
              <w:top w:w="15" w:type="dxa"/>
              <w:left w:w="108" w:type="dxa"/>
              <w:bottom w:w="15" w:type="dxa"/>
              <w:right w:w="108" w:type="dxa"/>
            </w:tcMar>
          </w:tcPr>
          <w:p w14:paraId="249777AE" w14:textId="77777777" w:rsidR="00303AF5" w:rsidRPr="004145AB" w:rsidRDefault="00303AF5" w:rsidP="009638DE">
            <w:pPr>
              <w:rPr>
                <w:b/>
                <w:bCs/>
                <w:sz w:val="22"/>
                <w:szCs w:val="22"/>
                <w:lang w:val="lv-LV" w:eastAsia="lv-LV"/>
              </w:rPr>
            </w:pPr>
          </w:p>
        </w:tc>
        <w:tc>
          <w:tcPr>
            <w:tcW w:w="851" w:type="dxa"/>
            <w:noWrap/>
            <w:tcMar>
              <w:top w:w="15" w:type="dxa"/>
              <w:left w:w="108" w:type="dxa"/>
              <w:bottom w:w="15" w:type="dxa"/>
              <w:right w:w="108" w:type="dxa"/>
            </w:tcMar>
          </w:tcPr>
          <w:p w14:paraId="61D71C6F"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tcPr>
          <w:p w14:paraId="146AC071" w14:textId="77777777" w:rsidR="00303AF5" w:rsidRPr="00157325" w:rsidRDefault="00303AF5" w:rsidP="009638DE">
            <w:pPr>
              <w:jc w:val="both"/>
              <w:rPr>
                <w:sz w:val="22"/>
                <w:szCs w:val="22"/>
                <w:lang w:val="lv-LV"/>
              </w:rPr>
            </w:pPr>
            <w:r w:rsidRPr="00157325">
              <w:rPr>
                <w:sz w:val="22"/>
                <w:szCs w:val="22"/>
                <w:lang w:val="lv-LV" w:eastAsia="lv-LV"/>
              </w:rPr>
              <w:t xml:space="preserve">Pasākumam ir nebūtiska paredzamā ietekme uz šo vides mērķi, ņemot vērā, ka pasākuma ietvaros </w:t>
            </w:r>
            <w:r w:rsidRPr="00157325">
              <w:rPr>
                <w:sz w:val="22"/>
                <w:szCs w:val="22"/>
                <w:lang w:val="lv-LV"/>
              </w:rPr>
              <w:t>paredzēts īstenot aktivitātes vienas pieturas aģentūras darbībai, nodrošinot sistemātisku nepieciešamās informācijas un konsultāciju atbalstu trešo valstu pilsoņiem, bēgļiem, personām, kurām piešķirts alternatīvais statuss, un patvēruma meklētājiem.</w:t>
            </w:r>
          </w:p>
          <w:p w14:paraId="5E657B07" w14:textId="77777777" w:rsidR="00303AF5" w:rsidRPr="00157325" w:rsidRDefault="00303AF5" w:rsidP="009638DE">
            <w:pPr>
              <w:jc w:val="both"/>
              <w:rPr>
                <w:sz w:val="22"/>
                <w:szCs w:val="22"/>
                <w:lang w:val="lv-LV"/>
              </w:rPr>
            </w:pPr>
            <w:r w:rsidRPr="00157325">
              <w:rPr>
                <w:sz w:val="22"/>
                <w:szCs w:val="22"/>
                <w:lang w:val="lv-LV"/>
              </w:rPr>
              <w:t>Pasākums neparedz būtisku siltumnīcefekta gāzu (SEG) emisiju pieaugumu. Tāpat netiks atbalstīti ieguldījumi, kas saistīti ar fosilo kurināmo (ieskaitot pakārtoto izmantošanu)</w:t>
            </w:r>
            <w:proofErr w:type="gramStart"/>
            <w:r w:rsidRPr="00157325">
              <w:rPr>
                <w:sz w:val="22"/>
                <w:szCs w:val="22"/>
                <w:lang w:val="lv-LV"/>
              </w:rPr>
              <w:t xml:space="preserve"> un</w:t>
            </w:r>
            <w:proofErr w:type="gramEnd"/>
            <w:r w:rsidRPr="00157325">
              <w:rPr>
                <w:sz w:val="22"/>
                <w:szCs w:val="22"/>
                <w:lang w:val="lv-LV"/>
              </w:rPr>
              <w:t xml:space="preserve"> netiek plānotas darbības saskaņā ar emisijas kvotu tirdzniecības sistēmu plānotajām CO2 ekvivalenta emisijām. </w:t>
            </w:r>
            <w:r w:rsidRPr="00157325">
              <w:rPr>
                <w:sz w:val="22"/>
                <w:szCs w:val="22"/>
                <w:lang w:val="lv-LV" w:eastAsia="lv-LV"/>
              </w:rPr>
              <w:t xml:space="preserve">Tādējādi tas tiek </w:t>
            </w:r>
            <w:r w:rsidRPr="00157325">
              <w:rPr>
                <w:sz w:val="22"/>
                <w:szCs w:val="22"/>
                <w:lang w:val="lv-LV"/>
              </w:rPr>
              <w:t>uzskatīts par atbilstīgu principam NBK attiecībā uz noteikto vides mērķi.</w:t>
            </w:r>
          </w:p>
        </w:tc>
      </w:tr>
      <w:tr w:rsidR="00303AF5" w:rsidRPr="00157325" w14:paraId="3F6BC9F0" w14:textId="77777777" w:rsidTr="004145AB">
        <w:trPr>
          <w:trHeight w:val="278"/>
        </w:trPr>
        <w:tc>
          <w:tcPr>
            <w:tcW w:w="3823" w:type="dxa"/>
            <w:noWrap/>
            <w:tcMar>
              <w:top w:w="15" w:type="dxa"/>
              <w:left w:w="108" w:type="dxa"/>
              <w:bottom w:w="15" w:type="dxa"/>
              <w:right w:w="108" w:type="dxa"/>
            </w:tcMar>
            <w:vAlign w:val="center"/>
            <w:hideMark/>
          </w:tcPr>
          <w:p w14:paraId="4ED6D61E" w14:textId="77777777" w:rsidR="00303AF5" w:rsidRPr="004145AB" w:rsidRDefault="00303AF5" w:rsidP="009638DE">
            <w:pPr>
              <w:rPr>
                <w:b/>
                <w:bCs/>
                <w:sz w:val="22"/>
                <w:szCs w:val="22"/>
                <w:lang w:val="lv-LV" w:eastAsia="lv-LV"/>
              </w:rPr>
            </w:pPr>
            <w:r w:rsidRPr="004145AB">
              <w:rPr>
                <w:b/>
                <w:bCs/>
                <w:sz w:val="22"/>
                <w:szCs w:val="22"/>
                <w:lang w:val="lv-LV" w:eastAsia="lv-LV"/>
              </w:rPr>
              <w:t>Pielāgošanas klimata pārmaiņām</w:t>
            </w:r>
          </w:p>
        </w:tc>
        <w:tc>
          <w:tcPr>
            <w:tcW w:w="850" w:type="dxa"/>
            <w:noWrap/>
            <w:tcMar>
              <w:top w:w="15" w:type="dxa"/>
              <w:left w:w="108" w:type="dxa"/>
              <w:bottom w:w="15" w:type="dxa"/>
              <w:right w:w="108" w:type="dxa"/>
            </w:tcMar>
            <w:vAlign w:val="center"/>
          </w:tcPr>
          <w:p w14:paraId="22E1128B" w14:textId="77777777" w:rsidR="00303AF5" w:rsidRPr="004145AB" w:rsidRDefault="00303AF5" w:rsidP="009638DE">
            <w:pPr>
              <w:jc w:val="center"/>
              <w:rPr>
                <w:b/>
                <w:bCs/>
                <w:sz w:val="22"/>
                <w:szCs w:val="22"/>
                <w:lang w:val="lv-LV" w:eastAsia="lv-LV"/>
              </w:rPr>
            </w:pPr>
          </w:p>
        </w:tc>
        <w:tc>
          <w:tcPr>
            <w:tcW w:w="851" w:type="dxa"/>
            <w:shd w:val="clear" w:color="auto" w:fill="FFFFFF" w:themeFill="background1"/>
            <w:tcMar>
              <w:top w:w="15" w:type="dxa"/>
              <w:left w:w="108" w:type="dxa"/>
              <w:bottom w:w="15" w:type="dxa"/>
              <w:right w:w="108" w:type="dxa"/>
            </w:tcMar>
            <w:vAlign w:val="center"/>
          </w:tcPr>
          <w:p w14:paraId="2F912993"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6EF4C664" w14:textId="77777777" w:rsidR="00303AF5" w:rsidRPr="00157325" w:rsidRDefault="00303AF5" w:rsidP="009638DE">
            <w:pPr>
              <w:jc w:val="both"/>
              <w:rPr>
                <w:sz w:val="22"/>
                <w:szCs w:val="22"/>
                <w:lang w:val="lv-LV" w:eastAsia="lv-LV"/>
              </w:rPr>
            </w:pPr>
            <w:r w:rsidRPr="00157325">
              <w:rPr>
                <w:sz w:val="22"/>
                <w:szCs w:val="22"/>
                <w:lang w:val="lv-LV"/>
              </w:rPr>
              <w:t>Pasākumam nav</w:t>
            </w:r>
            <w:r w:rsidRPr="00157325">
              <w:rPr>
                <w:sz w:val="22"/>
                <w:szCs w:val="22"/>
                <w:lang w:val="lv-LV" w:eastAsia="lv-LV"/>
              </w:rPr>
              <w:t xml:space="preserve"> paredzama ietekme uz šo vides mērķi, ņemot vērā pasākuma ietvaros plānotās aktivitātes. </w:t>
            </w:r>
            <w:r w:rsidRPr="00E0651D">
              <w:rPr>
                <w:sz w:val="22"/>
                <w:szCs w:val="22"/>
                <w:lang w:val="lv-LV"/>
              </w:rPr>
              <w:t xml:space="preserve">Pasākums neizraisīs pašreizējā klimata un gaidāmā nākotnes klimata nelabvēlīgās ietekmes palielināšanos uz pašu pasākumu vai uz cilvēku, dabu vai aktīviem. </w:t>
            </w:r>
            <w:r w:rsidRPr="00157325">
              <w:rPr>
                <w:sz w:val="22"/>
                <w:szCs w:val="22"/>
                <w:lang w:val="lv-LV" w:eastAsia="lv-LV"/>
              </w:rPr>
              <w:t xml:space="preserve">Tādējādi tas tiek </w:t>
            </w:r>
            <w:r w:rsidRPr="00157325">
              <w:rPr>
                <w:sz w:val="22"/>
                <w:szCs w:val="22"/>
                <w:lang w:val="lv-LV"/>
              </w:rPr>
              <w:t>uzskatīts par atbilstīgu principam NBK attiecībā uz noteikto vides mērķi.</w:t>
            </w:r>
          </w:p>
        </w:tc>
      </w:tr>
      <w:tr w:rsidR="00303AF5" w:rsidRPr="00157325" w14:paraId="3F2C449C" w14:textId="77777777" w:rsidTr="004145AB">
        <w:trPr>
          <w:trHeight w:val="382"/>
        </w:trPr>
        <w:tc>
          <w:tcPr>
            <w:tcW w:w="3823" w:type="dxa"/>
            <w:noWrap/>
            <w:tcMar>
              <w:top w:w="15" w:type="dxa"/>
              <w:left w:w="108" w:type="dxa"/>
              <w:bottom w:w="15" w:type="dxa"/>
              <w:right w:w="108" w:type="dxa"/>
            </w:tcMar>
            <w:vAlign w:val="center"/>
            <w:hideMark/>
          </w:tcPr>
          <w:p w14:paraId="252ECD56" w14:textId="77777777" w:rsidR="00303AF5" w:rsidRPr="004145AB" w:rsidRDefault="00303AF5" w:rsidP="009638DE">
            <w:pPr>
              <w:jc w:val="both"/>
              <w:rPr>
                <w:b/>
                <w:bCs/>
                <w:sz w:val="22"/>
                <w:szCs w:val="22"/>
                <w:lang w:val="lv-LV" w:eastAsia="lv-LV"/>
              </w:rPr>
            </w:pPr>
            <w:r w:rsidRPr="004145AB">
              <w:rPr>
                <w:b/>
                <w:bCs/>
                <w:sz w:val="22"/>
                <w:szCs w:val="22"/>
                <w:lang w:val="lv-LV" w:eastAsia="lv-LV"/>
              </w:rPr>
              <w:t>Ūdens un jūras resursu ilgtspējīga izmantošana un aizsardzība</w:t>
            </w:r>
          </w:p>
        </w:tc>
        <w:tc>
          <w:tcPr>
            <w:tcW w:w="850" w:type="dxa"/>
            <w:noWrap/>
            <w:tcMar>
              <w:top w:w="15" w:type="dxa"/>
              <w:left w:w="108" w:type="dxa"/>
              <w:bottom w:w="15" w:type="dxa"/>
              <w:right w:w="108" w:type="dxa"/>
            </w:tcMar>
            <w:vAlign w:val="center"/>
          </w:tcPr>
          <w:p w14:paraId="0F882B38"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75EEC80D"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vAlign w:val="bottom"/>
          </w:tcPr>
          <w:p w14:paraId="647D8A37" w14:textId="77777777" w:rsidR="00303AF5" w:rsidRPr="00157325" w:rsidRDefault="00303AF5" w:rsidP="009638DE">
            <w:pPr>
              <w:jc w:val="both"/>
              <w:rPr>
                <w:rFonts w:eastAsia="Calibri"/>
                <w:sz w:val="22"/>
                <w:szCs w:val="22"/>
                <w:lang w:val="lv-LV" w:eastAsia="lv-LV"/>
              </w:rPr>
            </w:pPr>
            <w:r w:rsidRPr="00157325">
              <w:rPr>
                <w:sz w:val="22"/>
                <w:szCs w:val="22"/>
                <w:lang w:val="lv-LV"/>
              </w:rPr>
              <w:t>Pasākumam nav</w:t>
            </w:r>
            <w:r w:rsidRPr="00157325">
              <w:rPr>
                <w:sz w:val="22"/>
                <w:szCs w:val="22"/>
                <w:lang w:val="lv-LV" w:eastAsia="lv-LV"/>
              </w:rPr>
              <w:t xml:space="preserve"> paredzama ietekme uz šo vides mērķi, ņemot vērā pasākuma ietvaros plānotās aktivitātes. </w:t>
            </w:r>
            <w:r w:rsidRPr="00E0651D">
              <w:rPr>
                <w:sz w:val="22"/>
                <w:szCs w:val="22"/>
                <w:lang w:val="lv-LV"/>
              </w:rPr>
              <w:t>Pasākums nekaitē ūdensobjektu labam stāvoklim vai to labam ekoloģiskajam potenciālam, ieskaitot virszemes ūdeņus un gruntsūdeņus, vai jūras ūdeņu labam vides stāvoklim</w:t>
            </w:r>
            <w:r w:rsidRPr="00157325">
              <w:rPr>
                <w:sz w:val="22"/>
                <w:szCs w:val="22"/>
                <w:lang w:val="lv-LV"/>
              </w:rPr>
              <w:t xml:space="preserve">. </w:t>
            </w:r>
            <w:r w:rsidRPr="00157325">
              <w:rPr>
                <w:sz w:val="22"/>
                <w:szCs w:val="22"/>
                <w:lang w:val="lv-LV" w:eastAsia="lv-LV"/>
              </w:rPr>
              <w:t xml:space="preserve">Tādējādi tas tiek </w:t>
            </w:r>
            <w:r w:rsidRPr="00157325">
              <w:rPr>
                <w:sz w:val="22"/>
                <w:szCs w:val="22"/>
                <w:lang w:val="lv-LV"/>
              </w:rPr>
              <w:t>uzskatīts par atbilstīgu principam NBK attiecībā uz noteikto vides mērķi.</w:t>
            </w:r>
          </w:p>
        </w:tc>
      </w:tr>
      <w:tr w:rsidR="00303AF5" w:rsidRPr="00157325" w14:paraId="63E843DD" w14:textId="77777777" w:rsidTr="004145AB">
        <w:trPr>
          <w:trHeight w:val="388"/>
        </w:trPr>
        <w:tc>
          <w:tcPr>
            <w:tcW w:w="3823" w:type="dxa"/>
            <w:noWrap/>
            <w:tcMar>
              <w:top w:w="15" w:type="dxa"/>
              <w:left w:w="108" w:type="dxa"/>
              <w:bottom w:w="15" w:type="dxa"/>
              <w:right w:w="108" w:type="dxa"/>
            </w:tcMar>
            <w:vAlign w:val="center"/>
            <w:hideMark/>
          </w:tcPr>
          <w:p w14:paraId="2050EC57" w14:textId="77777777" w:rsidR="00303AF5" w:rsidRPr="004145AB" w:rsidRDefault="00303AF5" w:rsidP="009638DE">
            <w:pPr>
              <w:jc w:val="both"/>
              <w:rPr>
                <w:b/>
                <w:bCs/>
                <w:sz w:val="22"/>
                <w:szCs w:val="22"/>
                <w:lang w:val="lv-LV" w:eastAsia="lv-LV"/>
              </w:rPr>
            </w:pPr>
            <w:r w:rsidRPr="004145AB">
              <w:rPr>
                <w:b/>
                <w:bCs/>
                <w:sz w:val="22"/>
                <w:szCs w:val="22"/>
                <w:lang w:val="lv-LV" w:eastAsia="lv-LV"/>
              </w:rPr>
              <w:lastRenderedPageBreak/>
              <w:t>Aprites ekonomika, tostarp atkritumu rašanās novēršana un pārstrāde</w:t>
            </w:r>
          </w:p>
        </w:tc>
        <w:tc>
          <w:tcPr>
            <w:tcW w:w="850" w:type="dxa"/>
            <w:noWrap/>
            <w:tcMar>
              <w:top w:w="15" w:type="dxa"/>
              <w:left w:w="108" w:type="dxa"/>
              <w:bottom w:w="15" w:type="dxa"/>
              <w:right w:w="108" w:type="dxa"/>
            </w:tcMar>
            <w:vAlign w:val="center"/>
          </w:tcPr>
          <w:p w14:paraId="5B878D03"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7A3989E6"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0C6C2648" w14:textId="77777777" w:rsidR="00303AF5" w:rsidRPr="00157325" w:rsidRDefault="00303AF5" w:rsidP="009638DE">
            <w:pPr>
              <w:jc w:val="both"/>
              <w:rPr>
                <w:sz w:val="22"/>
                <w:szCs w:val="22"/>
                <w:lang w:val="lv-LV" w:eastAsia="lv-LV"/>
              </w:rPr>
            </w:pPr>
            <w:r w:rsidRPr="00157325">
              <w:rPr>
                <w:sz w:val="22"/>
                <w:szCs w:val="22"/>
                <w:lang w:val="lv-LV" w:eastAsia="lv-LV"/>
              </w:rPr>
              <w:t>Pasākumam nav paredzama būtiska ietekme (</w:t>
            </w:r>
            <w:r w:rsidRPr="00157325">
              <w:rPr>
                <w:sz w:val="22"/>
                <w:szCs w:val="22"/>
                <w:lang w:val="lv-LV"/>
              </w:rPr>
              <w:t xml:space="preserve">iespējama nebūtiska ietekme) </w:t>
            </w:r>
            <w:r w:rsidRPr="00157325">
              <w:rPr>
                <w:sz w:val="22"/>
                <w:szCs w:val="22"/>
                <w:lang w:val="lv-LV" w:eastAsia="lv-LV"/>
              </w:rPr>
              <w:t xml:space="preserve">uz šo vides mērķi, ņemot vērā pasākuma ietvaros plānotās aktivitātes. </w:t>
            </w:r>
            <w:r w:rsidRPr="00E0651D">
              <w:rPr>
                <w:sz w:val="22"/>
                <w:szCs w:val="22"/>
                <w:lang w:val="lv-LV"/>
              </w:rPr>
              <w:t>Pasākums neradīs būtisku neefektivitāti materiālu izmantošanā vai dabas resursu tiešā vai netiešā izmantošanā. Pasākums būtiski nepalielina atkritumu rašanos</w:t>
            </w:r>
            <w:r w:rsidRPr="00157325">
              <w:rPr>
                <w:sz w:val="22"/>
                <w:szCs w:val="22"/>
                <w:lang w:val="lv-LV"/>
              </w:rPr>
              <w:t>, sadedzināšanu vai apglabāšanu. Tāpat netiek plānoti ieguldījumi atkritumu apglabāšanas iekārtās poligonos, mehāniskās bioloģiskās attīrīšanas un atkritumu sadedzināšanas iekārtās, kā arī darbībās, kurās ilgstoša atkritumu apglabāšana var radīt ilgtermiņa kaitējumu videi (piemēram, kodolatkritumi).</w:t>
            </w:r>
          </w:p>
          <w:p w14:paraId="2C055706" w14:textId="77777777" w:rsidR="00303AF5" w:rsidRPr="004145AB" w:rsidRDefault="00303AF5" w:rsidP="009638DE">
            <w:pPr>
              <w:jc w:val="both"/>
              <w:rPr>
                <w:sz w:val="22"/>
                <w:szCs w:val="22"/>
                <w:lang w:val="lv-LV"/>
              </w:rPr>
            </w:pPr>
            <w:r w:rsidRPr="00157325">
              <w:rPr>
                <w:color w:val="000000" w:themeColor="text1"/>
                <w:sz w:val="22"/>
                <w:szCs w:val="22"/>
                <w:lang w:val="lv-LV"/>
              </w:rPr>
              <w:t xml:space="preserve">Vienlaikus pasākuma īstenošanā tiks veicināta zaļā publiskā iepirkuma prasību ievērošana ar mērķi samazināt iepirkumos iegādāto preču un pakalpojumu ietekmi uz vidi visā to aprites ciklā, vienlaikus sekmējot videi draudzīgu preču un pakalpojumu tirgus attīstību un vietējās ekonomikas konkurētspējas paaugstināšanu. </w:t>
            </w:r>
            <w:r w:rsidRPr="00157325">
              <w:rPr>
                <w:sz w:val="22"/>
                <w:szCs w:val="22"/>
                <w:lang w:val="lv-LV" w:eastAsia="lv-LV"/>
              </w:rPr>
              <w:t xml:space="preserve">Tādējādi pasākums tiek </w:t>
            </w:r>
            <w:r w:rsidRPr="00157325">
              <w:rPr>
                <w:sz w:val="22"/>
                <w:szCs w:val="22"/>
                <w:lang w:val="lv-LV"/>
              </w:rPr>
              <w:t>uzskatīts par atbilstīgu principam NBK attiecībā uz noteikto vides mērķi.</w:t>
            </w:r>
          </w:p>
        </w:tc>
      </w:tr>
      <w:tr w:rsidR="00303AF5" w:rsidRPr="00157325" w14:paraId="6D050C01" w14:textId="77777777" w:rsidTr="004145AB">
        <w:trPr>
          <w:trHeight w:val="380"/>
        </w:trPr>
        <w:tc>
          <w:tcPr>
            <w:tcW w:w="3823" w:type="dxa"/>
            <w:noWrap/>
            <w:tcMar>
              <w:top w:w="15" w:type="dxa"/>
              <w:left w:w="108" w:type="dxa"/>
              <w:bottom w:w="15" w:type="dxa"/>
              <w:right w:w="108" w:type="dxa"/>
            </w:tcMar>
            <w:vAlign w:val="center"/>
            <w:hideMark/>
          </w:tcPr>
          <w:p w14:paraId="60806873" w14:textId="77777777" w:rsidR="00303AF5" w:rsidRPr="004145AB" w:rsidRDefault="00303AF5" w:rsidP="009638DE">
            <w:pPr>
              <w:jc w:val="both"/>
              <w:rPr>
                <w:b/>
                <w:bCs/>
                <w:sz w:val="22"/>
                <w:szCs w:val="22"/>
                <w:lang w:val="lv-LV" w:eastAsia="lv-LV"/>
              </w:rPr>
            </w:pPr>
            <w:r w:rsidRPr="004145AB">
              <w:rPr>
                <w:b/>
                <w:bCs/>
                <w:sz w:val="22"/>
                <w:szCs w:val="22"/>
                <w:lang w:val="lv-LV" w:eastAsia="lv-LV"/>
              </w:rPr>
              <w:t>Piesārņojuma novēršana un to kontrole gaisā, ūdenī vai zemē</w:t>
            </w:r>
          </w:p>
        </w:tc>
        <w:tc>
          <w:tcPr>
            <w:tcW w:w="850" w:type="dxa"/>
            <w:noWrap/>
            <w:tcMar>
              <w:top w:w="15" w:type="dxa"/>
              <w:left w:w="108" w:type="dxa"/>
              <w:bottom w:w="15" w:type="dxa"/>
              <w:right w:w="108" w:type="dxa"/>
            </w:tcMar>
            <w:vAlign w:val="center"/>
          </w:tcPr>
          <w:p w14:paraId="3933E496"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16D51C0C"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08A1ABC4" w14:textId="77777777" w:rsidR="00303AF5" w:rsidRPr="00157325" w:rsidRDefault="00303AF5" w:rsidP="009638DE">
            <w:pPr>
              <w:jc w:val="both"/>
              <w:rPr>
                <w:sz w:val="22"/>
                <w:szCs w:val="22"/>
                <w:lang w:val="lv-LV"/>
              </w:rPr>
            </w:pPr>
            <w:r w:rsidRPr="00157325">
              <w:rPr>
                <w:sz w:val="22"/>
                <w:szCs w:val="22"/>
                <w:lang w:val="lv-LV" w:eastAsia="lv-LV"/>
              </w:rPr>
              <w:t>Pasākumam nav paredzama būtiska ietekme (</w:t>
            </w:r>
            <w:r w:rsidRPr="00157325">
              <w:rPr>
                <w:sz w:val="22"/>
                <w:szCs w:val="22"/>
                <w:lang w:val="lv-LV"/>
              </w:rPr>
              <w:t>iespējama nebūtiska ietekme</w:t>
            </w:r>
            <w:r w:rsidRPr="00E0651D">
              <w:rPr>
                <w:sz w:val="22"/>
                <w:szCs w:val="22"/>
                <w:lang w:val="lv-LV" w:eastAsia="lv-LV"/>
              </w:rPr>
              <w:t xml:space="preserve">) uz šo vides mērķi, t.i., </w:t>
            </w:r>
            <w:r w:rsidRPr="00157325">
              <w:rPr>
                <w:sz w:val="22"/>
                <w:szCs w:val="22"/>
                <w:lang w:val="lv-LV"/>
              </w:rPr>
              <w:t xml:space="preserve">pasākums ievērojami nepalielinās piesārņotāju emisijas gaisā, ūdenī vai zemē visā pasākuma dzīves ciklā, ņemot vērā tā būtību. </w:t>
            </w:r>
          </w:p>
          <w:p w14:paraId="3D47228B" w14:textId="77777777" w:rsidR="00303AF5" w:rsidRPr="004145AB" w:rsidRDefault="00303AF5" w:rsidP="009638DE">
            <w:pPr>
              <w:jc w:val="both"/>
              <w:rPr>
                <w:sz w:val="22"/>
                <w:szCs w:val="22"/>
                <w:highlight w:val="green"/>
                <w:lang w:val="lv-LV"/>
              </w:rPr>
            </w:pPr>
            <w:r w:rsidRPr="00157325">
              <w:rPr>
                <w:sz w:val="22"/>
                <w:szCs w:val="22"/>
                <w:lang w:val="lv-LV"/>
              </w:rPr>
              <w:t xml:space="preserve">Pasākuma īstenošanas rezultātā paredzams videi radītā piesārņojuma samazinājums, ņemot vērā iespēju vienas pieturas aģentūras pakalpojumus saņemt attālināti, izmantojot tālruņa un e-pasta starpniecību. Veicinot elektronisko pakalpojumu pieejamību, samazināsies transporta ceļā pavadītais laiks, tādējādi samazināsies transporta radītās SEG emisijas un gaisa piesārņojums. Vienlaikus samazinoties papīra kā informācijas nesēja izmantošanai, tiks samazinātas papīra ražošanas jaudas un tātad ražošanas procesā radītais gaisa un ūdens piesārņojums. </w:t>
            </w:r>
            <w:r w:rsidRPr="00157325">
              <w:rPr>
                <w:sz w:val="22"/>
                <w:szCs w:val="22"/>
                <w:lang w:val="lv-LV" w:eastAsia="lv-LV"/>
              </w:rPr>
              <w:t xml:space="preserve">Tādējādi pasākums tiek </w:t>
            </w:r>
            <w:r w:rsidRPr="00157325">
              <w:rPr>
                <w:sz w:val="22"/>
                <w:szCs w:val="22"/>
                <w:lang w:val="lv-LV"/>
              </w:rPr>
              <w:t>uzskatīts par atbilstīgu principam NBK attiecībā uz noteikto vides mērķi.</w:t>
            </w:r>
          </w:p>
        </w:tc>
      </w:tr>
      <w:tr w:rsidR="00303AF5" w:rsidRPr="00157325" w14:paraId="4ABD5D48" w14:textId="77777777" w:rsidTr="004145AB">
        <w:trPr>
          <w:trHeight w:val="386"/>
        </w:trPr>
        <w:tc>
          <w:tcPr>
            <w:tcW w:w="3823" w:type="dxa"/>
            <w:noWrap/>
            <w:tcMar>
              <w:top w:w="15" w:type="dxa"/>
              <w:left w:w="108" w:type="dxa"/>
              <w:bottom w:w="15" w:type="dxa"/>
              <w:right w:w="108" w:type="dxa"/>
            </w:tcMar>
            <w:vAlign w:val="center"/>
            <w:hideMark/>
          </w:tcPr>
          <w:p w14:paraId="75AA7693" w14:textId="77777777" w:rsidR="00303AF5" w:rsidRPr="004145AB" w:rsidRDefault="00303AF5" w:rsidP="009638DE">
            <w:pPr>
              <w:jc w:val="both"/>
              <w:rPr>
                <w:b/>
                <w:bCs/>
                <w:sz w:val="22"/>
                <w:szCs w:val="22"/>
                <w:lang w:val="lv-LV" w:eastAsia="lv-LV"/>
              </w:rPr>
            </w:pPr>
            <w:r w:rsidRPr="004145AB">
              <w:rPr>
                <w:b/>
                <w:bCs/>
                <w:sz w:val="22"/>
                <w:szCs w:val="22"/>
                <w:lang w:val="lv-LV" w:eastAsia="lv-LV"/>
              </w:rPr>
              <w:t>Bioloģiskās daudzveidības un ekosistēmu aizsardzība un atjaunošana</w:t>
            </w:r>
          </w:p>
        </w:tc>
        <w:tc>
          <w:tcPr>
            <w:tcW w:w="850" w:type="dxa"/>
            <w:noWrap/>
            <w:tcMar>
              <w:top w:w="15" w:type="dxa"/>
              <w:left w:w="108" w:type="dxa"/>
              <w:bottom w:w="15" w:type="dxa"/>
              <w:right w:w="108" w:type="dxa"/>
            </w:tcMar>
            <w:vAlign w:val="center"/>
          </w:tcPr>
          <w:p w14:paraId="2793DB1E"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6E49CF29"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vAlign w:val="bottom"/>
          </w:tcPr>
          <w:p w14:paraId="209D39C1" w14:textId="77777777" w:rsidR="00303AF5" w:rsidRPr="00157325" w:rsidRDefault="00303AF5" w:rsidP="009638DE">
            <w:pPr>
              <w:jc w:val="both"/>
              <w:rPr>
                <w:b/>
                <w:bCs/>
                <w:sz w:val="22"/>
                <w:szCs w:val="22"/>
                <w:highlight w:val="yellow"/>
                <w:lang w:val="lv-LV" w:eastAsia="lv-LV"/>
              </w:rPr>
            </w:pPr>
            <w:r w:rsidRPr="00157325">
              <w:rPr>
                <w:sz w:val="22"/>
                <w:szCs w:val="22"/>
                <w:lang w:val="lv-LV" w:eastAsia="lv-LV"/>
              </w:rPr>
              <w:t xml:space="preserve">Pasākumam nav paredzama ietekme uz šo vides mērķi, t.i., pasākums būtiski nekaitēs ekosistēmu labam </w:t>
            </w:r>
            <w:r w:rsidRPr="00E0651D">
              <w:rPr>
                <w:sz w:val="22"/>
                <w:szCs w:val="22"/>
                <w:lang w:val="lv-LV" w:eastAsia="lv-LV"/>
              </w:rPr>
              <w:t>stāvoklim un noturībai,</w:t>
            </w:r>
            <w:r w:rsidRPr="00E0651D">
              <w:rPr>
                <w:sz w:val="22"/>
                <w:szCs w:val="22"/>
                <w:lang w:val="lv-LV"/>
              </w:rPr>
              <w:t xml:space="preserve"> kā arī nekaitēs dzīvotņu un sugu aizsardzības statusam visā pasākuma dzīves ciklā, ņemot vērā tā būtību. </w:t>
            </w:r>
            <w:r w:rsidRPr="00157325">
              <w:rPr>
                <w:sz w:val="22"/>
                <w:szCs w:val="22"/>
                <w:lang w:val="lv-LV" w:eastAsia="lv-LV"/>
              </w:rPr>
              <w:t xml:space="preserve">Tādējādi tas tiek </w:t>
            </w:r>
            <w:r w:rsidRPr="00157325">
              <w:rPr>
                <w:sz w:val="22"/>
                <w:szCs w:val="22"/>
                <w:lang w:val="lv-LV"/>
              </w:rPr>
              <w:t>uzskatīts par atbilstīgu principam NBK attiecībā uz noteikto vides mērķi.</w:t>
            </w:r>
          </w:p>
        </w:tc>
      </w:tr>
    </w:tbl>
    <w:p w14:paraId="63AFB712" w14:textId="77777777" w:rsidR="00303AF5" w:rsidRDefault="00303AF5" w:rsidP="00303AF5">
      <w:pPr>
        <w:rPr>
          <w:b/>
          <w:bCs/>
          <w:sz w:val="20"/>
          <w:lang w:val="lv-LV"/>
        </w:rPr>
      </w:pPr>
    </w:p>
    <w:p w14:paraId="670F2AD1" w14:textId="77777777" w:rsidR="00303AF5" w:rsidRPr="004145AB" w:rsidRDefault="00303AF5" w:rsidP="004145AB">
      <w:pPr>
        <w:keepNext/>
        <w:widowControl w:val="0"/>
        <w:rPr>
          <w:b/>
          <w:bCs/>
          <w:sz w:val="22"/>
          <w:szCs w:val="22"/>
          <w:lang w:val="lv-LV"/>
        </w:rPr>
      </w:pPr>
      <w:r w:rsidRPr="004145AB">
        <w:rPr>
          <w:b/>
          <w:bCs/>
          <w:sz w:val="22"/>
          <w:szCs w:val="22"/>
          <w:lang w:val="lv-LV"/>
        </w:rPr>
        <w:lastRenderedPageBreak/>
        <w:t>Novērtējuma 2.daļa</w:t>
      </w:r>
    </w:p>
    <w:p w14:paraId="4BEA88BD" w14:textId="77777777" w:rsidR="00303AF5" w:rsidRPr="0084243B" w:rsidRDefault="00303AF5" w:rsidP="004145AB">
      <w:pPr>
        <w:keepNext/>
        <w:widowControl w:val="0"/>
        <w:rPr>
          <w:b/>
          <w:bCs/>
          <w:sz w:val="20"/>
          <w:lang w:val="lv-LV"/>
        </w:rPr>
      </w:pPr>
    </w:p>
    <w:tbl>
      <w:tblPr>
        <w:tblW w:w="14312" w:type="dxa"/>
        <w:tblLayout w:type="fixed"/>
        <w:tblCellMar>
          <w:left w:w="10" w:type="dxa"/>
          <w:right w:w="10" w:type="dxa"/>
        </w:tblCellMar>
        <w:tblLook w:val="04A0" w:firstRow="1" w:lastRow="0" w:firstColumn="1" w:lastColumn="0" w:noHBand="0" w:noVBand="1"/>
      </w:tblPr>
      <w:tblGrid>
        <w:gridCol w:w="2977"/>
        <w:gridCol w:w="709"/>
        <w:gridCol w:w="10626"/>
      </w:tblGrid>
      <w:tr w:rsidR="00303AF5" w:rsidRPr="00157325" w14:paraId="3993846C"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14:paraId="7F8C9B50"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B8CCE4" w:themeFill="accent1" w:themeFillTint="66"/>
            <w:noWrap/>
            <w:tcMar>
              <w:top w:w="15" w:type="dxa"/>
              <w:left w:w="108" w:type="dxa"/>
              <w:bottom w:w="15" w:type="dxa"/>
              <w:right w:w="108" w:type="dxa"/>
            </w:tcMar>
            <w:vAlign w:val="center"/>
            <w:hideMark/>
          </w:tcPr>
          <w:p w14:paraId="502F5867"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NĒ</w:t>
            </w:r>
            <w:r w:rsidRPr="004145AB">
              <w:rPr>
                <w:rStyle w:val="Vresatsauce"/>
                <w:b/>
                <w:bCs/>
                <w:sz w:val="22"/>
                <w:szCs w:val="22"/>
                <w:lang w:val="lv-LV" w:eastAsia="lv-LV"/>
              </w:rPr>
              <w:footnoteReference w:id="1"/>
            </w: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14:paraId="435F4980"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Detalizēts izvērtējums (ja novērtējuma 1.daļā novērtējums ir “JĀ”)</w:t>
            </w:r>
          </w:p>
        </w:tc>
      </w:tr>
      <w:tr w:rsidR="00303AF5" w:rsidRPr="00157325" w14:paraId="63E76C76"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6B4C03AA" w14:textId="77777777" w:rsidR="00303AF5" w:rsidRPr="004145AB" w:rsidRDefault="00303AF5" w:rsidP="004145AB">
            <w:pPr>
              <w:keepNext/>
              <w:widowControl w:val="0"/>
              <w:jc w:val="both"/>
              <w:rPr>
                <w:sz w:val="22"/>
                <w:szCs w:val="22"/>
                <w:lang w:val="lv-LV"/>
              </w:rPr>
            </w:pPr>
            <w:r w:rsidRPr="004145AB">
              <w:rPr>
                <w:b/>
                <w:bCs/>
                <w:sz w:val="22"/>
                <w:szCs w:val="22"/>
                <w:lang w:val="lv-LV" w:eastAsia="lv-LV"/>
              </w:rPr>
              <w:t xml:space="preserve">Klimata pārmaiņu mazināšana. </w:t>
            </w:r>
            <w:r w:rsidRPr="004145AB">
              <w:rPr>
                <w:sz w:val="22"/>
                <w:szCs w:val="22"/>
                <w:lang w:val="lv-LV" w:eastAsia="lv-LV"/>
              </w:rPr>
              <w:t>Vai paredzams, ka pasākums radīs ievērojamas SEG emisijas?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E358831" w14:textId="77777777" w:rsidR="00303AF5" w:rsidRPr="004145AB" w:rsidRDefault="00303AF5" w:rsidP="004145AB">
            <w:pPr>
              <w:keepNext/>
              <w:widowControl w:val="0"/>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46B6AE52" w14:textId="77777777" w:rsidR="00303AF5" w:rsidRPr="00157325" w:rsidRDefault="00303AF5" w:rsidP="004145AB">
            <w:pPr>
              <w:keepNext/>
              <w:widowControl w:val="0"/>
              <w:jc w:val="both"/>
              <w:rPr>
                <w:sz w:val="22"/>
                <w:szCs w:val="22"/>
                <w:lang w:val="lv-LV" w:eastAsia="lv-LV"/>
              </w:rPr>
            </w:pPr>
            <w:r w:rsidRPr="00157325">
              <w:rPr>
                <w:sz w:val="22"/>
                <w:szCs w:val="22"/>
                <w:lang w:val="lv-LV" w:eastAsia="lv-LV"/>
              </w:rPr>
              <w:t>Skat. novērtējuma 1.daļu.</w:t>
            </w:r>
          </w:p>
          <w:p w14:paraId="694A568E" w14:textId="77777777" w:rsidR="00303AF5" w:rsidRPr="004145AB" w:rsidRDefault="00303AF5" w:rsidP="004145AB">
            <w:pPr>
              <w:keepNext/>
              <w:widowControl w:val="0"/>
              <w:rPr>
                <w:sz w:val="22"/>
                <w:szCs w:val="22"/>
                <w:lang w:val="lv-LV" w:eastAsia="lv-LV"/>
              </w:rPr>
            </w:pPr>
          </w:p>
        </w:tc>
      </w:tr>
      <w:tr w:rsidR="00303AF5" w:rsidRPr="00157325" w14:paraId="02AF84C5"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4038D3C4" w14:textId="77777777" w:rsidR="00303AF5" w:rsidRPr="004145AB" w:rsidRDefault="00303AF5" w:rsidP="009638DE">
            <w:pPr>
              <w:rPr>
                <w:b/>
                <w:bCs/>
                <w:sz w:val="22"/>
                <w:szCs w:val="22"/>
                <w:lang w:val="lv-LV" w:eastAsia="lv-LV"/>
              </w:rPr>
            </w:pPr>
            <w:r w:rsidRPr="004145AB">
              <w:rPr>
                <w:b/>
                <w:bCs/>
                <w:sz w:val="22"/>
                <w:szCs w:val="22"/>
                <w:lang w:val="lv-LV" w:eastAsia="lv-LV"/>
              </w:rPr>
              <w:t xml:space="preserve">Pielāgošanās klimata pārmaiņām. </w:t>
            </w:r>
          </w:p>
          <w:p w14:paraId="5F20EB6E" w14:textId="77777777" w:rsidR="00303AF5" w:rsidRPr="004145AB" w:rsidRDefault="00303AF5" w:rsidP="009638DE">
            <w:pPr>
              <w:jc w:val="both"/>
              <w:rPr>
                <w:sz w:val="22"/>
                <w:szCs w:val="22"/>
                <w:lang w:val="lv-LV"/>
              </w:rPr>
            </w:pPr>
            <w:r w:rsidRPr="004145AB">
              <w:rPr>
                <w:sz w:val="22"/>
                <w:szCs w:val="22"/>
                <w:lang w:val="lv-LV"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CF4C404"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251073E5"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033AD2A4" w14:textId="77777777" w:rsidR="00303AF5" w:rsidRPr="004145AB" w:rsidRDefault="00303AF5" w:rsidP="009638DE">
            <w:pPr>
              <w:rPr>
                <w:sz w:val="22"/>
                <w:szCs w:val="22"/>
                <w:lang w:val="lv-LV" w:eastAsia="lv-LV"/>
              </w:rPr>
            </w:pPr>
          </w:p>
        </w:tc>
      </w:tr>
      <w:tr w:rsidR="00303AF5" w:rsidRPr="00157325" w14:paraId="39D18E40"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22852CF9" w14:textId="77777777" w:rsidR="00303AF5" w:rsidRPr="004145AB" w:rsidRDefault="00303AF5" w:rsidP="009638DE">
            <w:pPr>
              <w:jc w:val="both"/>
              <w:rPr>
                <w:b/>
                <w:bCs/>
                <w:sz w:val="22"/>
                <w:szCs w:val="22"/>
                <w:lang w:val="lv-LV" w:eastAsia="lv-LV"/>
              </w:rPr>
            </w:pPr>
            <w:r w:rsidRPr="004145AB">
              <w:rPr>
                <w:b/>
                <w:bCs/>
                <w:sz w:val="22"/>
                <w:szCs w:val="22"/>
                <w:lang w:val="lv-LV" w:eastAsia="lv-LV"/>
              </w:rPr>
              <w:t xml:space="preserve">Ilgtspējīga ūdens un jūras resursu izmantošana un aizsardzība. </w:t>
            </w:r>
          </w:p>
          <w:p w14:paraId="6A1B07CB" w14:textId="77777777" w:rsidR="00303AF5" w:rsidRPr="004145AB" w:rsidRDefault="00303AF5" w:rsidP="009638DE">
            <w:pPr>
              <w:jc w:val="both"/>
              <w:rPr>
                <w:sz w:val="22"/>
                <w:szCs w:val="22"/>
                <w:lang w:val="lv-LV" w:eastAsia="lv-LV"/>
              </w:rPr>
            </w:pPr>
            <w:r w:rsidRPr="004145AB">
              <w:rPr>
                <w:sz w:val="22"/>
                <w:szCs w:val="22"/>
                <w:lang w:val="lv-LV" w:eastAsia="lv-LV"/>
              </w:rPr>
              <w:t xml:space="preserve">Vai paredzams, ka pasākums kaitēs: </w:t>
            </w:r>
          </w:p>
          <w:p w14:paraId="2A06E9EA" w14:textId="77777777" w:rsidR="00303AF5" w:rsidRPr="004145AB" w:rsidRDefault="00303AF5" w:rsidP="009638DE">
            <w:pPr>
              <w:jc w:val="both"/>
              <w:rPr>
                <w:sz w:val="22"/>
                <w:szCs w:val="22"/>
                <w:lang w:val="lv-LV" w:eastAsia="lv-LV"/>
              </w:rPr>
            </w:pPr>
            <w:r w:rsidRPr="004145AB">
              <w:rPr>
                <w:sz w:val="22"/>
                <w:szCs w:val="22"/>
                <w:lang w:val="lv-LV" w:eastAsia="lv-LV"/>
              </w:rPr>
              <w:t xml:space="preserve">(i) ūdensobjektu labam stāvoklim vai to labam ekoloģiskajam potenciālam, ieskaitot virszemes ūdeņus un gruntsūdeņus; vai </w:t>
            </w:r>
          </w:p>
          <w:p w14:paraId="66487073" w14:textId="77777777" w:rsidR="00303AF5" w:rsidRPr="004145AB" w:rsidRDefault="00303AF5" w:rsidP="009638DE">
            <w:pPr>
              <w:jc w:val="both"/>
              <w:rPr>
                <w:sz w:val="22"/>
                <w:szCs w:val="22"/>
                <w:lang w:val="lv-LV"/>
              </w:rPr>
            </w:pPr>
            <w:r w:rsidRPr="004145AB">
              <w:rPr>
                <w:sz w:val="22"/>
                <w:szCs w:val="22"/>
                <w:lang w:val="lv-LV" w:eastAsia="lv-LV"/>
              </w:rPr>
              <w:t>(</w:t>
            </w:r>
            <w:proofErr w:type="spellStart"/>
            <w:r w:rsidRPr="004145AB">
              <w:rPr>
                <w:sz w:val="22"/>
                <w:szCs w:val="22"/>
                <w:lang w:val="lv-LV" w:eastAsia="lv-LV"/>
              </w:rPr>
              <w:t>ii</w:t>
            </w:r>
            <w:proofErr w:type="spellEnd"/>
            <w:r w:rsidRPr="004145AB">
              <w:rPr>
                <w:sz w:val="22"/>
                <w:szCs w:val="22"/>
                <w:lang w:val="lv-LV" w:eastAsia="lv-LV"/>
              </w:rPr>
              <w:t>)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40EDFB2"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9A86311"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5BED4DE1" w14:textId="77777777" w:rsidR="00303AF5" w:rsidRPr="004145AB" w:rsidRDefault="00303AF5" w:rsidP="009638DE">
            <w:pPr>
              <w:rPr>
                <w:sz w:val="22"/>
                <w:szCs w:val="22"/>
                <w:lang w:val="lv-LV" w:eastAsia="lv-LV"/>
              </w:rPr>
            </w:pPr>
          </w:p>
        </w:tc>
      </w:tr>
      <w:tr w:rsidR="00303AF5" w:rsidRPr="00157325" w14:paraId="1DE450C8"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374AFB1A" w14:textId="77777777" w:rsidR="00303AF5" w:rsidRPr="004145AB" w:rsidRDefault="00303AF5" w:rsidP="009638DE">
            <w:pPr>
              <w:jc w:val="both"/>
              <w:rPr>
                <w:sz w:val="22"/>
                <w:szCs w:val="22"/>
                <w:lang w:val="lv-LV" w:eastAsia="lv-LV"/>
              </w:rPr>
            </w:pPr>
            <w:r w:rsidRPr="004145AB">
              <w:rPr>
                <w:b/>
                <w:bCs/>
                <w:sz w:val="22"/>
                <w:szCs w:val="22"/>
                <w:lang w:val="lv-LV" w:eastAsia="lv-LV"/>
              </w:rPr>
              <w:t xml:space="preserve">Pāreja uz aprites ekonomiku, ieskaitot atkritumu rašanās novēršanu un to </w:t>
            </w:r>
            <w:proofErr w:type="spellStart"/>
            <w:r w:rsidRPr="004145AB">
              <w:rPr>
                <w:b/>
                <w:bCs/>
                <w:sz w:val="22"/>
                <w:szCs w:val="22"/>
                <w:lang w:val="lv-LV" w:eastAsia="lv-LV"/>
              </w:rPr>
              <w:t>reciklēšanu</w:t>
            </w:r>
            <w:proofErr w:type="spellEnd"/>
            <w:r w:rsidRPr="004145AB">
              <w:rPr>
                <w:sz w:val="22"/>
                <w:szCs w:val="22"/>
                <w:lang w:val="lv-LV" w:eastAsia="lv-LV"/>
              </w:rPr>
              <w:t xml:space="preserve">. </w:t>
            </w:r>
          </w:p>
          <w:p w14:paraId="528FE3B8" w14:textId="77777777" w:rsidR="00303AF5" w:rsidRPr="004145AB" w:rsidRDefault="00303AF5" w:rsidP="009638DE">
            <w:pPr>
              <w:jc w:val="both"/>
              <w:rPr>
                <w:sz w:val="22"/>
                <w:szCs w:val="22"/>
                <w:lang w:val="lv-LV" w:eastAsia="lv-LV"/>
              </w:rPr>
            </w:pPr>
            <w:r w:rsidRPr="004145AB">
              <w:rPr>
                <w:sz w:val="22"/>
                <w:szCs w:val="22"/>
                <w:lang w:val="lv-LV" w:eastAsia="lv-LV"/>
              </w:rPr>
              <w:t xml:space="preserve">Vai paredzams, ka pasākums: </w:t>
            </w:r>
          </w:p>
          <w:p w14:paraId="751FEA6C" w14:textId="77777777" w:rsidR="00303AF5" w:rsidRPr="004145AB" w:rsidRDefault="00303AF5" w:rsidP="009638DE">
            <w:pPr>
              <w:jc w:val="both"/>
              <w:rPr>
                <w:sz w:val="22"/>
                <w:szCs w:val="22"/>
                <w:lang w:val="lv-LV"/>
              </w:rPr>
            </w:pPr>
            <w:r w:rsidRPr="004145AB">
              <w:rPr>
                <w:sz w:val="22"/>
                <w:szCs w:val="22"/>
                <w:lang w:val="lv-LV" w:eastAsia="lv-LV"/>
              </w:rPr>
              <w:lastRenderedPageBreak/>
              <w:t xml:space="preserve">(i) būtiski palielinās atkritumu rašanos, </w:t>
            </w:r>
            <w:proofErr w:type="spellStart"/>
            <w:r w:rsidRPr="004145AB">
              <w:rPr>
                <w:sz w:val="22"/>
                <w:szCs w:val="22"/>
                <w:lang w:val="lv-LV" w:eastAsia="lv-LV"/>
              </w:rPr>
              <w:t>incinerāciju</w:t>
            </w:r>
            <w:proofErr w:type="spellEnd"/>
            <w:r w:rsidRPr="004145AB">
              <w:rPr>
                <w:sz w:val="22"/>
                <w:szCs w:val="22"/>
                <w:lang w:val="lv-LV" w:eastAsia="lv-LV"/>
              </w:rPr>
              <w:t xml:space="preserve"> vai apglabāšanu, izņemot nepārstrādājamu bīstamo atkritumu </w:t>
            </w:r>
            <w:proofErr w:type="spellStart"/>
            <w:r w:rsidRPr="004145AB">
              <w:rPr>
                <w:sz w:val="22"/>
                <w:szCs w:val="22"/>
                <w:lang w:val="lv-LV" w:eastAsia="lv-LV"/>
              </w:rPr>
              <w:t>incinerāciju</w:t>
            </w:r>
            <w:proofErr w:type="spellEnd"/>
            <w:r w:rsidRPr="004145AB">
              <w:rPr>
                <w:sz w:val="22"/>
                <w:szCs w:val="22"/>
                <w:lang w:val="lv-LV" w:eastAsia="lv-LV"/>
              </w:rPr>
              <w:t>; vai</w:t>
            </w:r>
            <w:r w:rsidRPr="004145AB">
              <w:rPr>
                <w:sz w:val="22"/>
                <w:szCs w:val="22"/>
                <w:lang w:val="lv-LV" w:eastAsia="lv-LV"/>
              </w:rPr>
              <w:br/>
              <w:t>(</w:t>
            </w:r>
            <w:proofErr w:type="spellStart"/>
            <w:r w:rsidRPr="004145AB">
              <w:rPr>
                <w:sz w:val="22"/>
                <w:szCs w:val="22"/>
                <w:lang w:val="lv-LV" w:eastAsia="lv-LV"/>
              </w:rPr>
              <w:t>ii</w:t>
            </w:r>
            <w:proofErr w:type="spellEnd"/>
            <w:r w:rsidRPr="004145AB">
              <w:rPr>
                <w:sz w:val="22"/>
                <w:szCs w:val="22"/>
                <w:lang w:val="lv-LV" w:eastAsia="lv-LV"/>
              </w:rPr>
              <w:t>) dabas resursu tiešā vai netiešā izmantošanā jebkurā to aprites cikla posmā radīs būtisku neefektivitāti, kas netiek samazināta līdz minimumam ar atbilstošiem pasākumiem; vai</w:t>
            </w:r>
            <w:r w:rsidRPr="004145AB">
              <w:rPr>
                <w:sz w:val="22"/>
                <w:szCs w:val="22"/>
                <w:lang w:val="lv-LV" w:eastAsia="lv-LV"/>
              </w:rPr>
              <w:br/>
              <w:t>(</w:t>
            </w:r>
            <w:proofErr w:type="spellStart"/>
            <w:r w:rsidRPr="004145AB">
              <w:rPr>
                <w:sz w:val="22"/>
                <w:szCs w:val="22"/>
                <w:lang w:val="lv-LV" w:eastAsia="lv-LV"/>
              </w:rPr>
              <w:t>iii</w:t>
            </w:r>
            <w:proofErr w:type="spellEnd"/>
            <w:r w:rsidRPr="004145AB">
              <w:rPr>
                <w:sz w:val="22"/>
                <w:szCs w:val="22"/>
                <w:lang w:val="lv-LV" w:eastAsia="lv-LV"/>
              </w:rPr>
              <w:t>)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6471369B"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6648BE6F"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0FBE9845" w14:textId="77777777" w:rsidR="00303AF5" w:rsidRPr="004145AB" w:rsidRDefault="00303AF5" w:rsidP="009638DE">
            <w:pPr>
              <w:suppressAutoHyphens/>
              <w:autoSpaceDN w:val="0"/>
              <w:jc w:val="both"/>
              <w:textAlignment w:val="baseline"/>
              <w:rPr>
                <w:sz w:val="22"/>
                <w:szCs w:val="22"/>
                <w:lang w:val="lv-LV" w:eastAsia="lv-LV"/>
              </w:rPr>
            </w:pPr>
          </w:p>
        </w:tc>
      </w:tr>
      <w:tr w:rsidR="00303AF5" w:rsidRPr="00157325" w14:paraId="3CCC152B"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5AFBC798" w14:textId="77777777" w:rsidR="00303AF5" w:rsidRPr="004145AB" w:rsidRDefault="00303AF5" w:rsidP="009638DE">
            <w:pPr>
              <w:jc w:val="both"/>
              <w:rPr>
                <w:b/>
                <w:bCs/>
                <w:sz w:val="22"/>
                <w:szCs w:val="22"/>
                <w:lang w:val="lv-LV" w:eastAsia="lv-LV"/>
              </w:rPr>
            </w:pPr>
            <w:r w:rsidRPr="004145AB">
              <w:rPr>
                <w:b/>
                <w:bCs/>
                <w:sz w:val="22"/>
                <w:szCs w:val="22"/>
                <w:lang w:val="lv-LV" w:eastAsia="lv-LV"/>
              </w:rPr>
              <w:t xml:space="preserve">Piesārņojuma novēršana un kontrole. </w:t>
            </w:r>
          </w:p>
          <w:p w14:paraId="0825023E" w14:textId="77777777" w:rsidR="00303AF5" w:rsidRPr="004145AB" w:rsidRDefault="00303AF5" w:rsidP="009638DE">
            <w:pPr>
              <w:jc w:val="both"/>
              <w:rPr>
                <w:sz w:val="22"/>
                <w:szCs w:val="22"/>
                <w:lang w:val="lv-LV"/>
              </w:rPr>
            </w:pPr>
            <w:r w:rsidRPr="004145AB">
              <w:rPr>
                <w:sz w:val="22"/>
                <w:szCs w:val="22"/>
                <w:lang w:val="lv-LV" w:eastAsia="lv-LV"/>
              </w:rPr>
              <w:t>Vai paredzams, ka pasākums 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ED3A6D8"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68B46749"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6BEB4BE9" w14:textId="77777777" w:rsidR="00303AF5" w:rsidRPr="004145AB" w:rsidRDefault="00303AF5" w:rsidP="009638DE">
            <w:pPr>
              <w:suppressAutoHyphens/>
              <w:autoSpaceDN w:val="0"/>
              <w:jc w:val="both"/>
              <w:textAlignment w:val="baseline"/>
              <w:rPr>
                <w:sz w:val="22"/>
                <w:szCs w:val="22"/>
                <w:lang w:val="lv-LV"/>
              </w:rPr>
            </w:pPr>
          </w:p>
        </w:tc>
      </w:tr>
      <w:tr w:rsidR="00303AF5" w:rsidRPr="00157325" w14:paraId="4420271E"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7C54DF45" w14:textId="77777777" w:rsidR="00303AF5" w:rsidRPr="004145AB" w:rsidRDefault="00303AF5" w:rsidP="009638DE">
            <w:pPr>
              <w:jc w:val="both"/>
              <w:rPr>
                <w:sz w:val="22"/>
                <w:szCs w:val="22"/>
                <w:lang w:val="lv-LV" w:eastAsia="lv-LV"/>
              </w:rPr>
            </w:pPr>
            <w:r w:rsidRPr="004145AB">
              <w:rPr>
                <w:b/>
                <w:bCs/>
                <w:sz w:val="22"/>
                <w:szCs w:val="22"/>
                <w:lang w:val="lv-LV" w:eastAsia="lv-LV"/>
              </w:rPr>
              <w:t>Bioloģiskās daudzveidības un ekosistēmu aizsardzība un atjaunošana.</w:t>
            </w:r>
            <w:r w:rsidRPr="004145AB">
              <w:rPr>
                <w:sz w:val="22"/>
                <w:szCs w:val="22"/>
                <w:lang w:val="lv-LV" w:eastAsia="lv-LV"/>
              </w:rPr>
              <w:t xml:space="preserve"> </w:t>
            </w:r>
          </w:p>
          <w:p w14:paraId="5F06534C" w14:textId="77777777" w:rsidR="00303AF5" w:rsidRPr="004145AB" w:rsidRDefault="00303AF5" w:rsidP="009638DE">
            <w:pPr>
              <w:jc w:val="both"/>
              <w:rPr>
                <w:sz w:val="22"/>
                <w:szCs w:val="22"/>
                <w:lang w:val="lv-LV"/>
              </w:rPr>
            </w:pPr>
            <w:r w:rsidRPr="004145AB">
              <w:rPr>
                <w:sz w:val="22"/>
                <w:szCs w:val="22"/>
                <w:lang w:val="lv-LV" w:eastAsia="lv-LV"/>
              </w:rPr>
              <w:t>Vai paredzams, ka pasākums:</w:t>
            </w:r>
            <w:r w:rsidRPr="004145AB">
              <w:rPr>
                <w:sz w:val="22"/>
                <w:szCs w:val="22"/>
                <w:lang w:val="lv-LV" w:eastAsia="lv-LV"/>
              </w:rPr>
              <w:br/>
              <w:t>(i) būtiski kaitēs ekosistēmu labam stāvoklim un noturībai; vai (</w:t>
            </w:r>
            <w:proofErr w:type="spellStart"/>
            <w:r w:rsidRPr="004145AB">
              <w:rPr>
                <w:sz w:val="22"/>
                <w:szCs w:val="22"/>
                <w:lang w:val="lv-LV" w:eastAsia="lv-LV"/>
              </w:rPr>
              <w:t>ii</w:t>
            </w:r>
            <w:proofErr w:type="spellEnd"/>
            <w:r w:rsidRPr="004145AB">
              <w:rPr>
                <w:sz w:val="22"/>
                <w:szCs w:val="22"/>
                <w:lang w:val="lv-LV" w:eastAsia="lv-LV"/>
              </w:rPr>
              <w:t>) kaitēs dzīvotņu un sugu, tostarp 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tcMar>
              <w:top w:w="15" w:type="dxa"/>
              <w:left w:w="108" w:type="dxa"/>
              <w:bottom w:w="15" w:type="dxa"/>
              <w:right w:w="108" w:type="dxa"/>
            </w:tcMar>
            <w:vAlign w:val="center"/>
          </w:tcPr>
          <w:p w14:paraId="10B686EB"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562A5F6"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748597DE" w14:textId="77777777" w:rsidR="00303AF5" w:rsidRPr="004145AB" w:rsidRDefault="00303AF5" w:rsidP="009638DE">
            <w:pPr>
              <w:rPr>
                <w:sz w:val="22"/>
                <w:szCs w:val="22"/>
                <w:lang w:val="lv-LV" w:eastAsia="lv-LV"/>
              </w:rPr>
            </w:pPr>
          </w:p>
        </w:tc>
      </w:tr>
    </w:tbl>
    <w:p w14:paraId="2C4A5BBE" w14:textId="77777777" w:rsidR="00303AF5" w:rsidRPr="00E16829" w:rsidRDefault="00303AF5" w:rsidP="00E16829">
      <w:pPr>
        <w:tabs>
          <w:tab w:val="left" w:pos="1875"/>
        </w:tabs>
        <w:jc w:val="center"/>
      </w:pPr>
    </w:p>
    <w:sectPr w:rsidR="00303AF5" w:rsidRPr="00E16829" w:rsidSect="00E16829">
      <w:headerReference w:type="default" r:id="rId8"/>
      <w:headerReference w:type="first" r:id="rId9"/>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 w:id="1">
    <w:p w14:paraId="20899353" w14:textId="06127FE1" w:rsidR="00303AF5" w:rsidRPr="00AC65B8" w:rsidRDefault="00303AF5" w:rsidP="00303AF5">
      <w:pPr>
        <w:pStyle w:val="Vresteksts"/>
        <w:jc w:val="both"/>
        <w:rPr>
          <w:sz w:val="18"/>
          <w:szCs w:val="18"/>
          <w:lang w:val="lv-LV"/>
        </w:rPr>
      </w:pPr>
      <w:r>
        <w:rPr>
          <w:rStyle w:val="Vresatsauce"/>
        </w:rPr>
        <w:footnoteRef/>
      </w:r>
      <w:r>
        <w:t xml:space="preserve"> </w:t>
      </w:r>
      <w:r w:rsidRPr="00AC65B8">
        <w:rPr>
          <w:sz w:val="18"/>
          <w:szCs w:val="18"/>
          <w:lang w:val="lv-LV"/>
        </w:rPr>
        <w:t>Atzīmējot “NĒ” novē</w:t>
      </w:r>
      <w:r>
        <w:rPr>
          <w:sz w:val="18"/>
          <w:szCs w:val="18"/>
          <w:lang w:val="lv-LV"/>
        </w:rPr>
        <w:t>rtējuma 2.daļā tiek apliecināts</w:t>
      </w:r>
      <w:r w:rsidRPr="00AC65B8">
        <w:rPr>
          <w:sz w:val="18"/>
          <w:szCs w:val="18"/>
          <w:lang w:val="lv-LV"/>
        </w:rPr>
        <w:t>, ka atbilde ir “NĒ”</w:t>
      </w:r>
      <w:r w:rsidR="00E0651D">
        <w:rPr>
          <w:sz w:val="18"/>
          <w:szCs w:val="18"/>
          <w:lang w:val="lv-LV"/>
        </w:rPr>
        <w:t>. L</w:t>
      </w:r>
      <w:r w:rsidRPr="00AC65B8">
        <w:rPr>
          <w:sz w:val="18"/>
          <w:szCs w:val="18"/>
          <w:lang w:val="lv-LV"/>
        </w:rPr>
        <w:t xml:space="preserve">abās puses kolonnā </w:t>
      </w:r>
      <w:r w:rsidR="00E0651D">
        <w:rPr>
          <w:sz w:val="18"/>
          <w:szCs w:val="18"/>
          <w:lang w:val="lv-LV"/>
        </w:rPr>
        <w:t xml:space="preserve">nepieciešams </w:t>
      </w:r>
      <w:r w:rsidRPr="00AC65B8">
        <w:rPr>
          <w:sz w:val="18"/>
          <w:szCs w:val="18"/>
          <w:lang w:val="lv-LV"/>
        </w:rPr>
        <w:t>sniegt pamatotu paskaidrojumu un pamatojumu, pamatojoties uz attiecīgajiem jautājumiem.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E7CB" w14:textId="30385B86" w:rsidR="008833A9" w:rsidRPr="0051627E" w:rsidRDefault="00E16829" w:rsidP="0022129F">
    <w:pPr>
      <w:jc w:val="right"/>
      <w:rPr>
        <w:szCs w:val="24"/>
        <w:lang w:val="lv-LV"/>
      </w:rPr>
    </w:pPr>
    <w:r>
      <w:rPr>
        <w:szCs w:val="24"/>
        <w:lang w:val="lv-LV"/>
      </w:rPr>
      <w:t>1.p</w:t>
    </w:r>
    <w:r w:rsidR="008833A9" w:rsidRPr="0051627E">
      <w:rPr>
        <w:szCs w:val="24"/>
        <w:lang w:val="lv-LV"/>
      </w:rPr>
      <w:t>ielikums</w:t>
    </w:r>
  </w:p>
  <w:p w14:paraId="06AB2E7E" w14:textId="77777777" w:rsidR="008833A9" w:rsidRPr="0051627E" w:rsidRDefault="008833A9" w:rsidP="0022129F">
    <w:pPr>
      <w:jc w:val="right"/>
      <w:rPr>
        <w:szCs w:val="24"/>
        <w:lang w:val="lv-LV"/>
      </w:rPr>
    </w:pPr>
    <w:r>
      <w:rPr>
        <w:szCs w:val="24"/>
        <w:lang w:val="lv-LV"/>
      </w:rPr>
      <w:t>Kultūras ministrijas</w:t>
    </w:r>
  </w:p>
  <w:p w14:paraId="1352DBB6" w14:textId="583AAC8A" w:rsidR="008833A9" w:rsidRPr="008D07A4" w:rsidRDefault="008833A9" w:rsidP="008D07A4">
    <w:pPr>
      <w:jc w:val="right"/>
      <w:rPr>
        <w:szCs w:val="24"/>
        <w:lang w:val="lv-LV"/>
      </w:rPr>
    </w:pPr>
    <w:r>
      <w:t>15.12.2022</w:t>
    </w:r>
    <w:r>
      <w:rPr>
        <w:szCs w:val="24"/>
        <w:lang w:val="lv-LV"/>
      </w:rPr>
      <w:t xml:space="preserve">. </w:t>
    </w:r>
    <w:r w:rsidR="001D030E">
      <w:rPr>
        <w:szCs w:val="24"/>
        <w:lang w:val="lv-LV"/>
      </w:rPr>
      <w:t>nolikumam</w:t>
    </w:r>
    <w:r w:rsidRPr="0051627E">
      <w:rPr>
        <w:szCs w:val="24"/>
        <w:lang w:val="lv-LV"/>
      </w:rPr>
      <w:t xml:space="preserve"> Nr.</w:t>
    </w:r>
    <w:r>
      <w:t>2.5-28-3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C6BFE"/>
    <w:rsid w:val="000D6CF5"/>
    <w:rsid w:val="000F371A"/>
    <w:rsid w:val="000F6E5D"/>
    <w:rsid w:val="00157325"/>
    <w:rsid w:val="001C5D58"/>
    <w:rsid w:val="001D030E"/>
    <w:rsid w:val="001D09C4"/>
    <w:rsid w:val="002000A1"/>
    <w:rsid w:val="0022129F"/>
    <w:rsid w:val="00262713"/>
    <w:rsid w:val="00301CB0"/>
    <w:rsid w:val="00303AF5"/>
    <w:rsid w:val="003A6833"/>
    <w:rsid w:val="004145AB"/>
    <w:rsid w:val="004E1972"/>
    <w:rsid w:val="0051627E"/>
    <w:rsid w:val="005353FD"/>
    <w:rsid w:val="00551434"/>
    <w:rsid w:val="005B4D2B"/>
    <w:rsid w:val="007555DC"/>
    <w:rsid w:val="008833A9"/>
    <w:rsid w:val="008A222E"/>
    <w:rsid w:val="008A32FE"/>
    <w:rsid w:val="008D07A4"/>
    <w:rsid w:val="00937F84"/>
    <w:rsid w:val="00A03F76"/>
    <w:rsid w:val="00A3283C"/>
    <w:rsid w:val="00A746AF"/>
    <w:rsid w:val="00AD7532"/>
    <w:rsid w:val="00B0382C"/>
    <w:rsid w:val="00C22E61"/>
    <w:rsid w:val="00C260C2"/>
    <w:rsid w:val="00C74029"/>
    <w:rsid w:val="00CD571F"/>
    <w:rsid w:val="00CE225D"/>
    <w:rsid w:val="00D066FD"/>
    <w:rsid w:val="00D25AE8"/>
    <w:rsid w:val="00D265B9"/>
    <w:rsid w:val="00D43868"/>
    <w:rsid w:val="00D707FF"/>
    <w:rsid w:val="00E0651D"/>
    <w:rsid w:val="00E16829"/>
    <w:rsid w:val="00E60A56"/>
    <w:rsid w:val="00EA7C08"/>
    <w:rsid w:val="00F167ED"/>
    <w:rsid w:val="00F5295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styleId="Vresteksts">
    <w:name w:val="footnote text"/>
    <w:aliases w:val="Footnote,Footnote Text Char Char,Footnote Text Char Char Char Char,Footnote Text Char Char Char Char Char Char,Footnote Text Char1 Char Char,Footnote Text Char1 Char Char1 Char,Footnote Text Char1 Char Char1 Char Char,f"/>
    <w:basedOn w:val="Parasts"/>
    <w:link w:val="VrestekstsRakstz"/>
    <w:uiPriority w:val="99"/>
    <w:semiHidden/>
    <w:unhideWhenUsed/>
    <w:qFormat/>
    <w:rsid w:val="00303AF5"/>
    <w:rPr>
      <w:sz w:val="20"/>
    </w:rPr>
  </w:style>
  <w:style w:type="character" w:customStyle="1" w:styleId="VrestekstsRakstz">
    <w:name w:val="Vēres teksts Rakstz."/>
    <w:aliases w:val="Footnote Rakstz.,Footnote Text Char Char Rakstz.,Footnote Text Char Char Char Char Rakstz.,Footnote Text Char Char Char Char Char Char Rakstz.,Footnote Text Char1 Char Char Rakstz.,Footnote Text Char1 Char Char1 Char Rakstz."/>
    <w:basedOn w:val="Noklusjumarindkopasfonts"/>
    <w:link w:val="Vresteksts"/>
    <w:uiPriority w:val="99"/>
    <w:semiHidden/>
    <w:qFormat/>
    <w:rsid w:val="00303AF5"/>
    <w:rPr>
      <w:rFonts w:ascii="Times New Roman" w:eastAsia="Times New Roman" w:hAnsi="Times New Roman" w:cs="Times New Roman"/>
      <w:sz w:val="20"/>
      <w:szCs w:val="20"/>
      <w:lang w:val="en-AU"/>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semiHidden/>
    <w:qFormat/>
    <w:rsid w:val="00303AF5"/>
    <w:rPr>
      <w:vertAlign w:val="superscript"/>
    </w:rPr>
  </w:style>
  <w:style w:type="paragraph" w:customStyle="1" w:styleId="CharCharCharChar">
    <w:name w:val="Char Char Char Char"/>
    <w:aliases w:val="Char2"/>
    <w:basedOn w:val="Parasts"/>
    <w:next w:val="Parasts"/>
    <w:link w:val="Vresatsauce"/>
    <w:uiPriority w:val="99"/>
    <w:semiHidden/>
    <w:rsid w:val="00303AF5"/>
    <w:pPr>
      <w:spacing w:line="240" w:lineRule="exact"/>
    </w:pPr>
    <w:rPr>
      <w:rFonts w:asciiTheme="minorHAnsi" w:eastAsiaTheme="minorHAnsi" w:hAnsiTheme="minorHAnsi" w:cstheme="minorBidi"/>
      <w:sz w:val="22"/>
      <w:szCs w:val="22"/>
      <w:vertAlign w:val="superscrip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2.jpg@01D91073.C7E690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3926</Words>
  <Characters>2239</Characters>
  <Application>Microsoft Office Word</Application>
  <DocSecurity>4</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2</cp:revision>
  <dcterms:created xsi:type="dcterms:W3CDTF">2022-12-19T10:29:00Z</dcterms:created>
  <dcterms:modified xsi:type="dcterms:W3CDTF">2022-12-19T10:29:00Z</dcterms:modified>
</cp:coreProperties>
</file>