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AA" w:rsidRPr="00FE4C77" w:rsidRDefault="00E52938" w:rsidP="00633D31">
      <w:pPr>
        <w:pStyle w:val="Normal1"/>
        <w:tabs>
          <w:tab w:val="left" w:pos="284"/>
        </w:tabs>
        <w:jc w:val="right"/>
        <w:rPr>
          <w:rFonts w:cs="Times New Roman"/>
          <w:sz w:val="22"/>
          <w:szCs w:val="22"/>
          <w:lang w:val="lv-LV"/>
        </w:rPr>
      </w:pPr>
      <w:r w:rsidRPr="00FE4C77">
        <w:rPr>
          <w:rFonts w:cs="Times New Roman"/>
          <w:sz w:val="22"/>
          <w:szCs w:val="22"/>
          <w:lang w:val="lv-LV"/>
        </w:rPr>
        <w:t>Kultūras ministrijas līgumu reģistrācijas Nr.2.5.-15-___</w:t>
      </w:r>
    </w:p>
    <w:p w:rsidR="002161AA" w:rsidRPr="00FE4C77" w:rsidRDefault="00E52938" w:rsidP="00633D31">
      <w:pPr>
        <w:pStyle w:val="Normal1"/>
        <w:tabs>
          <w:tab w:val="left" w:pos="284"/>
          <w:tab w:val="left" w:pos="709"/>
        </w:tabs>
        <w:jc w:val="right"/>
        <w:rPr>
          <w:rFonts w:cs="Times New Roman"/>
          <w:sz w:val="22"/>
          <w:szCs w:val="22"/>
          <w:lang w:val="lv-LV"/>
        </w:rPr>
      </w:pPr>
      <w:r w:rsidRPr="00FE4C77">
        <w:rPr>
          <w:rFonts w:cs="Times New Roman"/>
          <w:sz w:val="22"/>
          <w:szCs w:val="22"/>
          <w:lang w:val="lv-LV"/>
        </w:rPr>
        <w:t>SIA „F.L.TADAO &amp; LUKŠEVICS” līgumu reģistrācijas Nr.________</w:t>
      </w:r>
    </w:p>
    <w:p w:rsidR="002161AA" w:rsidRPr="00FE4C77" w:rsidRDefault="002161AA" w:rsidP="00633D31">
      <w:pPr>
        <w:pStyle w:val="Bezatstarpm"/>
        <w:jc w:val="center"/>
        <w:rPr>
          <w:b/>
          <w:bCs/>
          <w:sz w:val="22"/>
          <w:szCs w:val="22"/>
        </w:rPr>
      </w:pPr>
    </w:p>
    <w:p w:rsidR="002161AA" w:rsidRPr="00EA00AF" w:rsidRDefault="00E52938" w:rsidP="00633D31">
      <w:pPr>
        <w:pStyle w:val="Bezatstarpm"/>
        <w:jc w:val="center"/>
        <w:rPr>
          <w:b/>
          <w:bCs/>
          <w:i/>
          <w:iCs/>
          <w:sz w:val="22"/>
          <w:szCs w:val="22"/>
        </w:rPr>
      </w:pPr>
      <w:r w:rsidRPr="00EA00AF">
        <w:rPr>
          <w:b/>
          <w:bCs/>
          <w:sz w:val="22"/>
          <w:szCs w:val="22"/>
        </w:rPr>
        <w:t xml:space="preserve">IEPIRKUMA LĪGUMS </w:t>
      </w:r>
    </w:p>
    <w:p w:rsidR="002161AA" w:rsidRPr="00EA00AF" w:rsidRDefault="00EA00AF" w:rsidP="00633D31">
      <w:pPr>
        <w:pStyle w:val="Body"/>
        <w:jc w:val="center"/>
        <w:rPr>
          <w:rFonts w:cs="Times New Roman"/>
          <w:i/>
          <w:iCs/>
          <w:sz w:val="22"/>
          <w:szCs w:val="22"/>
        </w:rPr>
      </w:pPr>
      <w:r>
        <w:rPr>
          <w:rFonts w:cs="Times New Roman"/>
          <w:i/>
          <w:iCs/>
          <w:sz w:val="22"/>
          <w:szCs w:val="22"/>
        </w:rPr>
        <w:t>par Latvijas ekspozīcijas</w:t>
      </w:r>
      <w:r w:rsidR="00E52938" w:rsidRPr="00EA00AF">
        <w:rPr>
          <w:rFonts w:cs="Times New Roman"/>
          <w:i/>
          <w:iCs/>
          <w:sz w:val="22"/>
          <w:szCs w:val="22"/>
        </w:rPr>
        <w:t xml:space="preserve"> </w:t>
      </w:r>
      <w:r>
        <w:rPr>
          <w:rFonts w:cs="Times New Roman"/>
          <w:i/>
          <w:iCs/>
          <w:sz w:val="22"/>
          <w:szCs w:val="22"/>
        </w:rPr>
        <w:t xml:space="preserve">mākslinieciskās </w:t>
      </w:r>
      <w:r w:rsidR="00E52938" w:rsidRPr="00EA00AF">
        <w:rPr>
          <w:rFonts w:cs="Times New Roman"/>
          <w:i/>
          <w:iCs/>
          <w:sz w:val="22"/>
          <w:szCs w:val="22"/>
        </w:rPr>
        <w:t>idejas</w:t>
      </w:r>
      <w:r>
        <w:rPr>
          <w:rFonts w:cs="Times New Roman"/>
          <w:i/>
          <w:iCs/>
          <w:sz w:val="22"/>
          <w:szCs w:val="22"/>
        </w:rPr>
        <w:t xml:space="preserve"> </w:t>
      </w:r>
      <w:r w:rsidR="00E52938" w:rsidRPr="00EA00AF">
        <w:rPr>
          <w:rFonts w:cs="Times New Roman"/>
          <w:i/>
          <w:iCs/>
          <w:sz w:val="22"/>
          <w:szCs w:val="22"/>
        </w:rPr>
        <w:t>īstenošanu</w:t>
      </w:r>
      <w:r w:rsidR="00E52938" w:rsidRPr="00EA00AF">
        <w:rPr>
          <w:rFonts w:cs="Times New Roman"/>
          <w:sz w:val="22"/>
          <w:szCs w:val="22"/>
        </w:rPr>
        <w:t xml:space="preserve"> </w:t>
      </w:r>
      <w:r w:rsidR="00E52938" w:rsidRPr="00EA00AF">
        <w:rPr>
          <w:rFonts w:cs="Times New Roman"/>
          <w:i/>
          <w:iCs/>
          <w:sz w:val="22"/>
          <w:szCs w:val="22"/>
        </w:rPr>
        <w:t xml:space="preserve">Venēcijas biennāles </w:t>
      </w:r>
    </w:p>
    <w:p w:rsidR="002161AA" w:rsidRPr="00EA00AF" w:rsidRDefault="00E52938" w:rsidP="00633D31">
      <w:pPr>
        <w:pStyle w:val="Body"/>
        <w:jc w:val="center"/>
        <w:rPr>
          <w:rFonts w:cs="Times New Roman"/>
          <w:sz w:val="22"/>
          <w:szCs w:val="22"/>
        </w:rPr>
      </w:pPr>
      <w:r w:rsidRPr="00EA00AF">
        <w:rPr>
          <w:rFonts w:cs="Times New Roman"/>
          <w:i/>
          <w:iCs/>
          <w:sz w:val="22"/>
          <w:szCs w:val="22"/>
        </w:rPr>
        <w:t>17.starptautiskajā arhitektūras izstādē</w:t>
      </w:r>
    </w:p>
    <w:p w:rsidR="002161AA" w:rsidRPr="00EA00AF" w:rsidRDefault="002161AA" w:rsidP="00633D31">
      <w:pPr>
        <w:pStyle w:val="Pamatteksts4"/>
        <w:shd w:val="clear" w:color="auto" w:fill="auto"/>
        <w:spacing w:before="0" w:after="0" w:line="240" w:lineRule="auto"/>
        <w:ind w:left="40" w:right="60"/>
        <w:rPr>
          <w:b/>
          <w:bCs/>
          <w:sz w:val="22"/>
          <w:szCs w:val="22"/>
          <w:shd w:val="clear" w:color="auto" w:fill="FFFFFF"/>
        </w:rPr>
      </w:pPr>
    </w:p>
    <w:p w:rsidR="002161AA" w:rsidRPr="00EA00AF" w:rsidRDefault="00E52938" w:rsidP="00633D31">
      <w:pPr>
        <w:pStyle w:val="Body"/>
        <w:jc w:val="both"/>
        <w:rPr>
          <w:rFonts w:cs="Times New Roman"/>
          <w:sz w:val="22"/>
          <w:szCs w:val="22"/>
        </w:rPr>
      </w:pPr>
      <w:r w:rsidRPr="00EA00AF">
        <w:rPr>
          <w:rFonts w:cs="Times New Roman"/>
          <w:sz w:val="22"/>
          <w:szCs w:val="22"/>
        </w:rPr>
        <w:t>Rīgā</w:t>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r>
      <w:r w:rsidRPr="00EA00AF">
        <w:rPr>
          <w:rFonts w:cs="Times New Roman"/>
          <w:sz w:val="22"/>
          <w:szCs w:val="22"/>
        </w:rPr>
        <w:tab/>
        <w:t>       2019.gada</w:t>
      </w:r>
      <w:r w:rsidR="00EA00AF" w:rsidRPr="00EA00AF">
        <w:rPr>
          <w:rFonts w:cs="Times New Roman"/>
          <w:sz w:val="22"/>
          <w:szCs w:val="22"/>
        </w:rPr>
        <w:t xml:space="preserve"> </w:t>
      </w:r>
      <w:r w:rsidRPr="00EA00AF">
        <w:rPr>
          <w:rFonts w:cs="Times New Roman"/>
          <w:sz w:val="22"/>
          <w:szCs w:val="22"/>
        </w:rPr>
        <w:t>__</w:t>
      </w:r>
      <w:r w:rsidR="00EA00AF" w:rsidRPr="00EA00AF">
        <w:rPr>
          <w:rFonts w:cs="Times New Roman"/>
          <w:sz w:val="22"/>
          <w:szCs w:val="22"/>
        </w:rPr>
        <w:t>_</w:t>
      </w:r>
      <w:r w:rsidRPr="00EA00AF">
        <w:rPr>
          <w:rFonts w:cs="Times New Roman"/>
          <w:sz w:val="22"/>
          <w:szCs w:val="22"/>
        </w:rPr>
        <w:t>.</w:t>
      </w:r>
      <w:r w:rsidR="00AA169F" w:rsidRPr="00EA00AF">
        <w:rPr>
          <w:rFonts w:cs="Times New Roman"/>
          <w:sz w:val="22"/>
          <w:szCs w:val="22"/>
        </w:rPr>
        <w:t>decembrī</w:t>
      </w:r>
    </w:p>
    <w:p w:rsidR="002161AA" w:rsidRPr="00EA00AF" w:rsidRDefault="002161AA" w:rsidP="00633D31">
      <w:pPr>
        <w:pStyle w:val="Body"/>
        <w:tabs>
          <w:tab w:val="right" w:pos="9045"/>
        </w:tabs>
        <w:jc w:val="both"/>
        <w:rPr>
          <w:rFonts w:cs="Times New Roman"/>
          <w:sz w:val="22"/>
          <w:szCs w:val="22"/>
        </w:rPr>
      </w:pPr>
    </w:p>
    <w:p w:rsidR="002161AA" w:rsidRPr="00EA00AF" w:rsidRDefault="00E52938" w:rsidP="00633D31">
      <w:pPr>
        <w:pStyle w:val="Body"/>
        <w:jc w:val="both"/>
        <w:rPr>
          <w:rFonts w:cs="Times New Roman"/>
          <w:sz w:val="22"/>
          <w:szCs w:val="22"/>
        </w:rPr>
      </w:pPr>
      <w:r w:rsidRPr="00EA00AF">
        <w:rPr>
          <w:rFonts w:cs="Times New Roman"/>
          <w:b/>
          <w:bCs/>
          <w:sz w:val="22"/>
          <w:szCs w:val="22"/>
        </w:rPr>
        <w:t>Latvijas Republikas Kultūras ministrija</w:t>
      </w:r>
      <w:r w:rsidRPr="00EA00AF">
        <w:rPr>
          <w:rFonts w:cs="Times New Roman"/>
          <w:sz w:val="22"/>
          <w:szCs w:val="22"/>
        </w:rPr>
        <w:t>, reģistrācijas Nr.90000042963, juridiskā adrese: K.Valdemāra iela 11a, Rīga, LV –1364, (turpmāk – PASŪTĪTĀJS), kuras vārdā saskaņā ar Ministru kabineta 2003.gada 29.aprīļa noteikumiem Nr.241 „Kultūras ministrijas no</w:t>
      </w:r>
      <w:r w:rsidR="00AA169F" w:rsidRPr="00EA00AF">
        <w:rPr>
          <w:rFonts w:cs="Times New Roman"/>
          <w:sz w:val="22"/>
          <w:szCs w:val="22"/>
        </w:rPr>
        <w:t xml:space="preserve">likums” rīkojas valsts sekretāre </w:t>
      </w:r>
      <w:r w:rsidR="00295ADC">
        <w:rPr>
          <w:rFonts w:cs="Times New Roman"/>
          <w:b/>
          <w:sz w:val="22"/>
          <w:szCs w:val="22"/>
        </w:rPr>
        <w:t>[..]</w:t>
      </w:r>
      <w:r w:rsidRPr="00EA00AF">
        <w:rPr>
          <w:rFonts w:cs="Times New Roman"/>
          <w:sz w:val="22"/>
          <w:szCs w:val="22"/>
        </w:rPr>
        <w:t xml:space="preserve">, no vienas puses, un </w:t>
      </w:r>
    </w:p>
    <w:p w:rsidR="002161AA" w:rsidRPr="00EA00AF" w:rsidRDefault="002161AA" w:rsidP="00633D31">
      <w:pPr>
        <w:pStyle w:val="Body"/>
        <w:tabs>
          <w:tab w:val="right" w:pos="9045"/>
        </w:tabs>
        <w:jc w:val="both"/>
        <w:rPr>
          <w:rFonts w:cs="Times New Roman"/>
          <w:sz w:val="22"/>
          <w:szCs w:val="22"/>
        </w:rPr>
      </w:pPr>
    </w:p>
    <w:p w:rsidR="002161AA" w:rsidRPr="00EA00AF" w:rsidRDefault="00E52938" w:rsidP="00633D31">
      <w:pPr>
        <w:pStyle w:val="Body"/>
        <w:suppressAutoHyphens/>
        <w:jc w:val="both"/>
        <w:rPr>
          <w:rFonts w:cs="Times New Roman"/>
          <w:sz w:val="22"/>
          <w:szCs w:val="22"/>
        </w:rPr>
      </w:pPr>
      <w:r w:rsidRPr="00EA00AF">
        <w:rPr>
          <w:rFonts w:cs="Times New Roman"/>
          <w:b/>
          <w:bCs/>
          <w:sz w:val="22"/>
          <w:szCs w:val="22"/>
        </w:rPr>
        <w:t>SIA „F.L.TADAO &amp; LUKŠEVICS”</w:t>
      </w:r>
      <w:r w:rsidR="00EA00AF">
        <w:rPr>
          <w:rFonts w:cs="Times New Roman"/>
          <w:sz w:val="22"/>
          <w:szCs w:val="22"/>
        </w:rPr>
        <w:t>, reģistrācijas Nr.</w:t>
      </w:r>
      <w:r w:rsidRPr="00EA00AF">
        <w:rPr>
          <w:rFonts w:cs="Times New Roman"/>
          <w:sz w:val="22"/>
          <w:szCs w:val="22"/>
        </w:rPr>
        <w:t>40003723891, juridiskā adrese: Miesnieku iela 12, Rīga, LV</w:t>
      </w:r>
      <w:r w:rsidR="00EA00AF">
        <w:rPr>
          <w:rFonts w:cs="Times New Roman"/>
          <w:sz w:val="22"/>
          <w:szCs w:val="22"/>
        </w:rPr>
        <w:t xml:space="preserve"> </w:t>
      </w:r>
      <w:r w:rsidRPr="00EA00AF">
        <w:rPr>
          <w:rFonts w:cs="Times New Roman"/>
          <w:sz w:val="22"/>
          <w:szCs w:val="22"/>
        </w:rPr>
        <w:t>–</w:t>
      </w:r>
      <w:r w:rsidR="00EA00AF">
        <w:rPr>
          <w:rFonts w:cs="Times New Roman"/>
          <w:sz w:val="22"/>
          <w:szCs w:val="22"/>
        </w:rPr>
        <w:t xml:space="preserve"> </w:t>
      </w:r>
      <w:r w:rsidRPr="00EA00AF">
        <w:rPr>
          <w:rFonts w:cs="Times New Roman"/>
          <w:sz w:val="22"/>
          <w:szCs w:val="22"/>
        </w:rPr>
        <w:t xml:space="preserve">1050, (turpmāk – IZPILDĪTĀJS), kuras vārdā </w:t>
      </w:r>
      <w:r w:rsidR="00EA00AF" w:rsidRPr="008121C9">
        <w:rPr>
          <w:sz w:val="22"/>
          <w:szCs w:val="22"/>
        </w:rPr>
        <w:t>uz statūtu pamata</w:t>
      </w:r>
      <w:r w:rsidR="00EA00AF" w:rsidRPr="00EA00AF">
        <w:rPr>
          <w:rFonts w:cs="Times New Roman"/>
          <w:sz w:val="22"/>
          <w:szCs w:val="22"/>
        </w:rPr>
        <w:t xml:space="preserve"> </w:t>
      </w:r>
      <w:r w:rsidRPr="00EA00AF">
        <w:rPr>
          <w:rFonts w:cs="Times New Roman"/>
          <w:sz w:val="22"/>
          <w:szCs w:val="22"/>
        </w:rPr>
        <w:t xml:space="preserve">rīkojas valdes loceklis </w:t>
      </w:r>
      <w:r w:rsidR="00295ADC">
        <w:rPr>
          <w:rFonts w:cs="Times New Roman"/>
          <w:b/>
          <w:bCs/>
          <w:sz w:val="22"/>
          <w:szCs w:val="22"/>
        </w:rPr>
        <w:t>[..]</w:t>
      </w:r>
      <w:r w:rsidR="001953C9" w:rsidRPr="00EA00AF">
        <w:rPr>
          <w:rFonts w:cs="Times New Roman"/>
          <w:sz w:val="22"/>
          <w:szCs w:val="22"/>
        </w:rPr>
        <w:t>,</w:t>
      </w:r>
      <w:r w:rsidRPr="00EA00AF">
        <w:rPr>
          <w:rFonts w:cs="Times New Roman"/>
          <w:sz w:val="22"/>
          <w:szCs w:val="22"/>
        </w:rPr>
        <w:t xml:space="preserve"> no otras puses, turpmāk kopā saukti Puses, bet katrs atsevišķi – Puse, </w:t>
      </w:r>
    </w:p>
    <w:p w:rsidR="002161AA" w:rsidRPr="00EA00AF" w:rsidRDefault="002161AA" w:rsidP="00633D31">
      <w:pPr>
        <w:pStyle w:val="Pamatteksts4"/>
        <w:shd w:val="clear" w:color="auto" w:fill="auto"/>
        <w:spacing w:before="0" w:after="0" w:line="240" w:lineRule="auto"/>
        <w:ind w:left="40" w:right="60"/>
        <w:rPr>
          <w:sz w:val="22"/>
          <w:szCs w:val="22"/>
        </w:rPr>
      </w:pPr>
    </w:p>
    <w:p w:rsidR="002161AA" w:rsidRPr="00EA00AF" w:rsidRDefault="00E52938" w:rsidP="00633D31">
      <w:pPr>
        <w:pStyle w:val="Body"/>
        <w:suppressAutoHyphens/>
        <w:jc w:val="both"/>
        <w:rPr>
          <w:rFonts w:cs="Times New Roman"/>
          <w:sz w:val="22"/>
          <w:szCs w:val="22"/>
        </w:rPr>
      </w:pPr>
      <w:r w:rsidRPr="00EA00AF">
        <w:rPr>
          <w:rFonts w:cs="Times New Roman"/>
          <w:sz w:val="22"/>
          <w:szCs w:val="22"/>
        </w:rPr>
        <w:t xml:space="preserve">pamatojoties uz PASŪTĪTĀJA iepirkuma </w:t>
      </w:r>
      <w:r w:rsidR="00767975" w:rsidRPr="00EA00AF">
        <w:rPr>
          <w:rFonts w:cs="Times New Roman"/>
          <w:sz w:val="22"/>
          <w:szCs w:val="22"/>
        </w:rPr>
        <w:t xml:space="preserve">komisijas 2019.gada 30.oktobrī </w:t>
      </w:r>
      <w:r w:rsidRPr="00EA00AF">
        <w:rPr>
          <w:rFonts w:cs="Times New Roman"/>
          <w:sz w:val="22"/>
          <w:szCs w:val="22"/>
        </w:rPr>
        <w:t xml:space="preserve">pieņemto lēmumu par </w:t>
      </w:r>
      <w:r w:rsidR="00EA00AF">
        <w:rPr>
          <w:rFonts w:cs="Times New Roman"/>
          <w:sz w:val="22"/>
          <w:szCs w:val="22"/>
        </w:rPr>
        <w:t xml:space="preserve">iepirkuma </w:t>
      </w:r>
      <w:r w:rsidRPr="00EA00AF">
        <w:rPr>
          <w:rFonts w:cs="Times New Roman"/>
          <w:sz w:val="22"/>
          <w:szCs w:val="22"/>
        </w:rPr>
        <w:t>„Latvijas ekspozīcijas idejas</w:t>
      </w:r>
      <w:r w:rsidR="00EA00AF">
        <w:rPr>
          <w:rFonts w:cs="Times New Roman"/>
          <w:sz w:val="22"/>
          <w:szCs w:val="22"/>
        </w:rPr>
        <w:t xml:space="preserve"> koncepcija un</w:t>
      </w:r>
      <w:r w:rsidRPr="00EA00AF">
        <w:rPr>
          <w:rFonts w:cs="Times New Roman"/>
          <w:sz w:val="22"/>
          <w:szCs w:val="22"/>
        </w:rPr>
        <w:t xml:space="preserve"> īstenošana Venēcijas biennāles 17.starptautiskajā arhitektūras izstādē”, iepirkuma identifikācijas Nr. KM/2019/10, (turpmāk – iepirkums) rezultātiem, noslēdz šādu </w:t>
      </w:r>
      <w:r w:rsidR="00EA00AF">
        <w:rPr>
          <w:rFonts w:cs="Times New Roman"/>
          <w:sz w:val="22"/>
          <w:szCs w:val="22"/>
        </w:rPr>
        <w:t xml:space="preserve">iepirkuma </w:t>
      </w:r>
      <w:r w:rsidRPr="00EA00AF">
        <w:rPr>
          <w:rFonts w:cs="Times New Roman"/>
          <w:sz w:val="22"/>
          <w:szCs w:val="22"/>
        </w:rPr>
        <w:t xml:space="preserve">līgumu (turpmāk – Līgums): </w:t>
      </w:r>
    </w:p>
    <w:p w:rsidR="002161AA" w:rsidRPr="00EA00AF" w:rsidRDefault="002161AA" w:rsidP="00633D31">
      <w:pPr>
        <w:pStyle w:val="Body"/>
        <w:suppressAutoHyphens/>
        <w:jc w:val="center"/>
        <w:rPr>
          <w:rFonts w:cs="Times New Roman"/>
          <w:b/>
          <w:bCs/>
          <w:sz w:val="22"/>
          <w:szCs w:val="22"/>
        </w:rPr>
      </w:pPr>
    </w:p>
    <w:p w:rsidR="002161AA" w:rsidRPr="00EA00AF" w:rsidRDefault="00E52938" w:rsidP="00EA00AF">
      <w:pPr>
        <w:pStyle w:val="Body"/>
        <w:numPr>
          <w:ilvl w:val="0"/>
          <w:numId w:val="2"/>
        </w:numPr>
        <w:ind w:left="284" w:hanging="284"/>
        <w:jc w:val="center"/>
        <w:rPr>
          <w:rFonts w:cs="Times New Roman"/>
          <w:sz w:val="22"/>
          <w:szCs w:val="22"/>
        </w:rPr>
      </w:pPr>
      <w:r w:rsidRPr="00EA00AF">
        <w:rPr>
          <w:rFonts w:cs="Times New Roman"/>
          <w:b/>
          <w:bCs/>
          <w:sz w:val="22"/>
          <w:szCs w:val="22"/>
        </w:rPr>
        <w:t>LĪGUMA PRIEKŠMETS</w:t>
      </w:r>
    </w:p>
    <w:p w:rsidR="002161AA" w:rsidRPr="00EA00AF" w:rsidRDefault="00E52938" w:rsidP="00633D31">
      <w:pPr>
        <w:pStyle w:val="Body"/>
        <w:jc w:val="both"/>
        <w:rPr>
          <w:rFonts w:cs="Times New Roman"/>
          <w:sz w:val="22"/>
          <w:szCs w:val="22"/>
        </w:rPr>
      </w:pPr>
      <w:r w:rsidRPr="00EA00AF">
        <w:rPr>
          <w:rFonts w:cs="Times New Roman"/>
          <w:sz w:val="22"/>
          <w:szCs w:val="22"/>
        </w:rPr>
        <w:t>Ar šo Līgumu PASŪTĪTĀJS uzdod, bet IZPILDĪTĀJS par atlīdzību apņemas šā Līgumā noteiktajā termiņā</w:t>
      </w:r>
      <w:r w:rsidR="00E96348">
        <w:rPr>
          <w:rFonts w:cs="Times New Roman"/>
          <w:sz w:val="22"/>
          <w:szCs w:val="22"/>
        </w:rPr>
        <w:t xml:space="preserve">, </w:t>
      </w:r>
      <w:r w:rsidR="00E96348" w:rsidRPr="00EA00AF">
        <w:rPr>
          <w:rFonts w:cs="Times New Roman"/>
          <w:sz w:val="22"/>
          <w:szCs w:val="22"/>
        </w:rPr>
        <w:t>apjomā un</w:t>
      </w:r>
      <w:r w:rsidR="00E96348">
        <w:rPr>
          <w:rFonts w:cs="Times New Roman"/>
          <w:sz w:val="22"/>
          <w:szCs w:val="22"/>
        </w:rPr>
        <w:t xml:space="preserve"> kvalitātē </w:t>
      </w:r>
      <w:r w:rsidRPr="00EA00AF">
        <w:rPr>
          <w:rFonts w:cs="Times New Roman"/>
          <w:sz w:val="22"/>
          <w:szCs w:val="22"/>
        </w:rPr>
        <w:t xml:space="preserve">nodrošināt Latvijas ekspozīcijas mākslinieciskās idejas īstenošanu Venēcijas biennāles 17.starptautiskajā arhitektūras izstādē (turpmāk – Pakalpojums) atbilstoši Tehniskās specifikācijas (Līguma 1.pielikums) prasībām, IZPILDĪTĀJA iepirkumā iesniegtajam Finanšu piedāvājumam (Līguma 2.pielikums) un Tehniskajam piedāvājumam (Līguma 3.pielikums), Pakalpojuma sniegšanas laika grafikam (Līguma 4.pielikums), </w:t>
      </w:r>
      <w:r w:rsidR="00E96348" w:rsidRPr="00E96348">
        <w:rPr>
          <w:rFonts w:cs="Times New Roman"/>
          <w:sz w:val="22"/>
          <w:szCs w:val="22"/>
        </w:rPr>
        <w:t>Arsenāla (Venēcijā, Itālijā) telpu plān</w:t>
      </w:r>
      <w:r w:rsidR="00E96348">
        <w:rPr>
          <w:rFonts w:cs="Times New Roman"/>
          <w:sz w:val="22"/>
          <w:szCs w:val="22"/>
        </w:rPr>
        <w:t>am (Līguma 5</w:t>
      </w:r>
      <w:r w:rsidR="00E96348" w:rsidRPr="00EA00AF">
        <w:rPr>
          <w:rFonts w:cs="Times New Roman"/>
          <w:sz w:val="22"/>
          <w:szCs w:val="22"/>
        </w:rPr>
        <w:t>.pielikums</w:t>
      </w:r>
      <w:r w:rsidR="00E96348">
        <w:rPr>
          <w:rFonts w:cs="Times New Roman"/>
          <w:sz w:val="22"/>
          <w:szCs w:val="22"/>
        </w:rPr>
        <w:t>),</w:t>
      </w:r>
      <w:r w:rsidR="00E96348" w:rsidRPr="00E96348">
        <w:rPr>
          <w:rFonts w:cs="Times New Roman"/>
          <w:sz w:val="22"/>
          <w:szCs w:val="22"/>
        </w:rPr>
        <w:t xml:space="preserve"> </w:t>
      </w:r>
      <w:r w:rsidRPr="00EA00AF">
        <w:rPr>
          <w:rFonts w:cs="Times New Roman"/>
          <w:sz w:val="22"/>
          <w:szCs w:val="22"/>
        </w:rPr>
        <w:t>PASŪTĪTĀJA norādījumiem, šā Līguma noteikumiem un normatīvajiem aktiem.</w:t>
      </w:r>
    </w:p>
    <w:p w:rsidR="002161AA" w:rsidRPr="00EA00AF" w:rsidRDefault="002161AA" w:rsidP="00633D31">
      <w:pPr>
        <w:pStyle w:val="Body"/>
        <w:ind w:left="567"/>
        <w:jc w:val="both"/>
        <w:rPr>
          <w:rFonts w:cs="Times New Roman"/>
          <w:sz w:val="22"/>
          <w:szCs w:val="22"/>
        </w:rPr>
      </w:pPr>
    </w:p>
    <w:p w:rsidR="002161AA" w:rsidRPr="00EA00AF" w:rsidRDefault="00E52938" w:rsidP="00EA00AF">
      <w:pPr>
        <w:pStyle w:val="Body"/>
        <w:numPr>
          <w:ilvl w:val="0"/>
          <w:numId w:val="3"/>
        </w:numPr>
        <w:ind w:left="284" w:hanging="284"/>
        <w:jc w:val="center"/>
        <w:rPr>
          <w:rFonts w:cs="Times New Roman"/>
          <w:sz w:val="22"/>
          <w:szCs w:val="22"/>
        </w:rPr>
      </w:pPr>
      <w:r w:rsidRPr="00EA00AF">
        <w:rPr>
          <w:rFonts w:cs="Times New Roman"/>
          <w:b/>
          <w:bCs/>
          <w:sz w:val="22"/>
          <w:szCs w:val="22"/>
        </w:rPr>
        <w:t>LĪGUMA SUMMA UN NORĒĶINU KĀRTĪBA</w:t>
      </w:r>
    </w:p>
    <w:p w:rsidR="002161AA" w:rsidRPr="00EA00AF" w:rsidRDefault="00E52938" w:rsidP="00633D31">
      <w:pPr>
        <w:pStyle w:val="Body"/>
        <w:numPr>
          <w:ilvl w:val="1"/>
          <w:numId w:val="3"/>
        </w:numPr>
        <w:jc w:val="both"/>
        <w:rPr>
          <w:rFonts w:cs="Times New Roman"/>
          <w:sz w:val="22"/>
          <w:szCs w:val="22"/>
        </w:rPr>
      </w:pPr>
      <w:r w:rsidRPr="00EA00AF">
        <w:rPr>
          <w:rFonts w:cs="Times New Roman"/>
          <w:sz w:val="22"/>
          <w:szCs w:val="22"/>
        </w:rPr>
        <w:t xml:space="preserve">Līguma kopējā summa par </w:t>
      </w:r>
      <w:r w:rsidR="00C45A8A" w:rsidRPr="00EA00AF">
        <w:rPr>
          <w:rFonts w:cs="Times New Roman"/>
          <w:sz w:val="22"/>
          <w:szCs w:val="22"/>
        </w:rPr>
        <w:t>noteiktajā termiņā</w:t>
      </w:r>
      <w:r w:rsidR="00C45A8A">
        <w:rPr>
          <w:rFonts w:cs="Times New Roman"/>
          <w:sz w:val="22"/>
          <w:szCs w:val="22"/>
        </w:rPr>
        <w:t xml:space="preserve">, </w:t>
      </w:r>
      <w:r w:rsidR="00C45A8A" w:rsidRPr="00EA00AF">
        <w:rPr>
          <w:rFonts w:cs="Times New Roman"/>
          <w:sz w:val="22"/>
          <w:szCs w:val="22"/>
        </w:rPr>
        <w:t>apjomā un</w:t>
      </w:r>
      <w:r w:rsidR="00C45A8A">
        <w:rPr>
          <w:rFonts w:cs="Times New Roman"/>
          <w:sz w:val="22"/>
          <w:szCs w:val="22"/>
        </w:rPr>
        <w:t xml:space="preserve"> </w:t>
      </w:r>
      <w:r w:rsidRPr="00EA00AF">
        <w:rPr>
          <w:rFonts w:cs="Times New Roman"/>
          <w:sz w:val="22"/>
          <w:szCs w:val="22"/>
        </w:rPr>
        <w:t xml:space="preserve">atbilstošā kvalitātē sniegtu Pakalpojumu ir </w:t>
      </w:r>
      <w:r w:rsidRPr="00EA00AF">
        <w:rPr>
          <w:rFonts w:cs="Times New Roman"/>
          <w:b/>
          <w:bCs/>
          <w:sz w:val="22"/>
          <w:szCs w:val="22"/>
        </w:rPr>
        <w:t>89 871,00</w:t>
      </w:r>
      <w:r w:rsidRPr="00EA00AF">
        <w:rPr>
          <w:rFonts w:cs="Times New Roman"/>
          <w:sz w:val="22"/>
          <w:szCs w:val="22"/>
        </w:rPr>
        <w:t xml:space="preserve"> </w:t>
      </w:r>
      <w:r w:rsidRPr="00EA00AF">
        <w:rPr>
          <w:rFonts w:cs="Times New Roman"/>
          <w:b/>
          <w:bCs/>
          <w:i/>
          <w:iCs/>
          <w:sz w:val="22"/>
          <w:szCs w:val="22"/>
          <w:shd w:val="clear" w:color="auto" w:fill="FFFFFF"/>
        </w:rPr>
        <w:t>euro</w:t>
      </w:r>
      <w:r w:rsidRPr="00EA00AF">
        <w:rPr>
          <w:rFonts w:cs="Times New Roman"/>
          <w:i/>
          <w:iCs/>
          <w:sz w:val="22"/>
          <w:szCs w:val="22"/>
          <w:shd w:val="clear" w:color="auto" w:fill="FFFFFF"/>
        </w:rPr>
        <w:t xml:space="preserve"> </w:t>
      </w:r>
      <w:r w:rsidRPr="00EA00AF">
        <w:rPr>
          <w:rFonts w:cs="Times New Roman"/>
          <w:sz w:val="22"/>
          <w:szCs w:val="22"/>
          <w:shd w:val="clear" w:color="auto" w:fill="FFFFFF"/>
        </w:rPr>
        <w:t xml:space="preserve">(astoņdesmit deviņi tūkstoši astoņi simti septiņdesmit viens </w:t>
      </w:r>
      <w:r w:rsidRPr="00EA00AF">
        <w:rPr>
          <w:rFonts w:cs="Times New Roman"/>
          <w:i/>
          <w:iCs/>
          <w:sz w:val="22"/>
          <w:szCs w:val="22"/>
          <w:shd w:val="clear" w:color="auto" w:fill="FFFFFF"/>
        </w:rPr>
        <w:t>euro</w:t>
      </w:r>
      <w:r w:rsidRPr="00EA00AF">
        <w:rPr>
          <w:rFonts w:cs="Times New Roman"/>
          <w:sz w:val="22"/>
          <w:szCs w:val="22"/>
          <w:shd w:val="clear" w:color="auto" w:fill="FFFFFF"/>
        </w:rPr>
        <w:t xml:space="preserve">, 00 centi) </w:t>
      </w:r>
      <w:r w:rsidRPr="00EA00AF">
        <w:rPr>
          <w:rFonts w:cs="Times New Roman"/>
          <w:sz w:val="22"/>
          <w:szCs w:val="22"/>
        </w:rPr>
        <w:t>(turpmāk – Līguma summa), neieskaitot pievienotās vērtības nodokli. Pievienotās vērtības nodoklis tiek maksāts atbilstoši Līguma summai Latvijas Republikas normatīvajos aktos noteiktās procentu likmes apmērā.</w:t>
      </w:r>
      <w:r w:rsidR="00C45A8A">
        <w:rPr>
          <w:rFonts w:cs="Times New Roman"/>
          <w:sz w:val="22"/>
          <w:szCs w:val="22"/>
        </w:rPr>
        <w:t xml:space="preserve"> </w:t>
      </w:r>
    </w:p>
    <w:p w:rsidR="002161AA" w:rsidRPr="00EA00AF" w:rsidRDefault="00E52938" w:rsidP="00633D31">
      <w:pPr>
        <w:pStyle w:val="Body"/>
        <w:numPr>
          <w:ilvl w:val="1"/>
          <w:numId w:val="3"/>
        </w:numPr>
        <w:jc w:val="both"/>
        <w:rPr>
          <w:rFonts w:cs="Times New Roman"/>
          <w:sz w:val="22"/>
          <w:szCs w:val="22"/>
        </w:rPr>
      </w:pPr>
      <w:r w:rsidRPr="00EA00AF">
        <w:rPr>
          <w:rFonts w:cs="Times New Roman"/>
          <w:sz w:val="22"/>
          <w:szCs w:val="22"/>
        </w:rPr>
        <w:t xml:space="preserve">Līguma summā ir iekļauti visi Latvijas Republikas normatīvajos aktos paredzētie tiešie un netiešie nodokļi un nodevas, izņemot pievienotās vērtības nodokli, </w:t>
      </w:r>
      <w:r w:rsidR="00C45A8A">
        <w:rPr>
          <w:rFonts w:cs="Times New Roman"/>
          <w:sz w:val="22"/>
          <w:szCs w:val="22"/>
        </w:rPr>
        <w:t xml:space="preserve">un </w:t>
      </w:r>
      <w:r w:rsidRPr="00EA00AF">
        <w:rPr>
          <w:rFonts w:cs="Times New Roman"/>
          <w:sz w:val="22"/>
          <w:szCs w:val="22"/>
        </w:rPr>
        <w:t>tiešie un netiešie izdevumi, kas saistīti ar līgumsaistību pilnīgu izpildi, tajā skaitā transporta izdevumi un atlīdzība par autortiesību objektu izmantošanas tiesībām (vienkāršo licenci).</w:t>
      </w:r>
    </w:p>
    <w:p w:rsidR="002161AA" w:rsidRPr="00EA00AF" w:rsidRDefault="00E52938" w:rsidP="00633D31">
      <w:pPr>
        <w:pStyle w:val="Body"/>
        <w:numPr>
          <w:ilvl w:val="1"/>
          <w:numId w:val="3"/>
        </w:numPr>
        <w:jc w:val="both"/>
        <w:rPr>
          <w:rFonts w:cs="Times New Roman"/>
          <w:sz w:val="22"/>
          <w:szCs w:val="22"/>
        </w:rPr>
      </w:pPr>
      <w:r w:rsidRPr="00EA00AF">
        <w:rPr>
          <w:rFonts w:cs="Times New Roman"/>
          <w:sz w:val="22"/>
          <w:szCs w:val="22"/>
        </w:rPr>
        <w:t xml:space="preserve">PASŪTĪTĀJS par šajā Līgumā noteiktajos termiņos, atbilstošā kvalitātē un apjomā sniegtu Pakalpojumu maksā IZPILDĪTĀJAM Līguma summu, veicot pārskaitījumu bezskaidras naudas norēķinu veidā </w:t>
      </w:r>
      <w:r w:rsidRPr="00EA00AF">
        <w:rPr>
          <w:rFonts w:cs="Times New Roman"/>
          <w:i/>
          <w:iCs/>
          <w:sz w:val="22"/>
          <w:szCs w:val="22"/>
        </w:rPr>
        <w:t>euro</w:t>
      </w:r>
      <w:r w:rsidRPr="00EA00AF">
        <w:rPr>
          <w:rFonts w:cs="Times New Roman"/>
          <w:sz w:val="22"/>
          <w:szCs w:val="22"/>
        </w:rPr>
        <w:t xml:space="preserve"> valūtā uz šajā Līgumā norādīto IZPILDĪTĀJA norēķinu kontu bankā šādā kārtībā:</w:t>
      </w:r>
    </w:p>
    <w:p w:rsidR="002161AA" w:rsidRPr="00EA00AF" w:rsidRDefault="00E52938" w:rsidP="00633D31">
      <w:pPr>
        <w:pStyle w:val="Body"/>
        <w:numPr>
          <w:ilvl w:val="2"/>
          <w:numId w:val="3"/>
        </w:numPr>
        <w:jc w:val="both"/>
        <w:rPr>
          <w:rFonts w:cs="Times New Roman"/>
          <w:sz w:val="22"/>
          <w:szCs w:val="22"/>
        </w:rPr>
      </w:pPr>
      <w:r w:rsidRPr="00EA00AF">
        <w:rPr>
          <w:rFonts w:cs="Times New Roman"/>
          <w:sz w:val="22"/>
          <w:szCs w:val="22"/>
        </w:rPr>
        <w:t>avansa maksājumu</w:t>
      </w:r>
      <w:r w:rsidR="00295ADC">
        <w:rPr>
          <w:rFonts w:cs="Times New Roman"/>
          <w:sz w:val="22"/>
          <w:szCs w:val="22"/>
        </w:rPr>
        <w:t xml:space="preserve"> </w:t>
      </w:r>
      <w:proofErr w:type="spellStart"/>
      <w:r w:rsidRPr="00EA00AF">
        <w:rPr>
          <w:rFonts w:cs="Times New Roman"/>
          <w:b/>
          <w:bCs/>
          <w:i/>
          <w:iCs/>
          <w:sz w:val="22"/>
          <w:szCs w:val="22"/>
        </w:rPr>
        <w:t>euro</w:t>
      </w:r>
      <w:proofErr w:type="spellEnd"/>
      <w:r w:rsidRPr="00EA00AF">
        <w:rPr>
          <w:rFonts w:cs="Times New Roman"/>
          <w:sz w:val="22"/>
          <w:szCs w:val="22"/>
        </w:rPr>
        <w:t xml:space="preserve"> (</w:t>
      </w:r>
      <w:proofErr w:type="spellStart"/>
      <w:r w:rsidRPr="00EA00AF">
        <w:rPr>
          <w:rFonts w:cs="Times New Roman"/>
          <w:i/>
          <w:sz w:val="22"/>
          <w:szCs w:val="22"/>
        </w:rPr>
        <w:t>euro</w:t>
      </w:r>
      <w:proofErr w:type="spellEnd"/>
      <w:r w:rsidR="00AA169F" w:rsidRPr="00EA00AF">
        <w:rPr>
          <w:rFonts w:cs="Times New Roman"/>
          <w:sz w:val="22"/>
          <w:szCs w:val="22"/>
        </w:rPr>
        <w:t xml:space="preserve">, </w:t>
      </w:r>
      <w:r w:rsidRPr="00EA00AF">
        <w:rPr>
          <w:rFonts w:cs="Times New Roman"/>
          <w:sz w:val="22"/>
          <w:szCs w:val="22"/>
        </w:rPr>
        <w:t xml:space="preserve">00 centi), neieskaitot pievienotās vērtības nodokli, lai IZPILDĪTĀJS uzsāktu Finanšu piedāvājuma (Līguma </w:t>
      </w:r>
      <w:r w:rsidR="00C45A8A">
        <w:rPr>
          <w:rFonts w:cs="Times New Roman"/>
          <w:sz w:val="22"/>
          <w:szCs w:val="22"/>
        </w:rPr>
        <w:t>2.1.pielikums) 1., 2., 5. un 6.</w:t>
      </w:r>
      <w:r w:rsidRPr="00EA00AF">
        <w:rPr>
          <w:rFonts w:cs="Times New Roman"/>
          <w:sz w:val="22"/>
          <w:szCs w:val="22"/>
        </w:rPr>
        <w:t>punktā noteikto darbu izpildi, PASŪTĪTĀJS pārskaita 10 (desmit) darba dienu laikā no IZPILDĪTĀJA izrakstītā avansa rēķina saņemšanas dienas;</w:t>
      </w:r>
    </w:p>
    <w:p w:rsidR="002161AA" w:rsidRPr="00EA00AF" w:rsidRDefault="00E52938" w:rsidP="00633D31">
      <w:pPr>
        <w:pStyle w:val="Body"/>
        <w:numPr>
          <w:ilvl w:val="2"/>
          <w:numId w:val="3"/>
        </w:numPr>
        <w:jc w:val="both"/>
        <w:rPr>
          <w:rFonts w:cs="Times New Roman"/>
          <w:sz w:val="22"/>
          <w:szCs w:val="22"/>
        </w:rPr>
      </w:pPr>
      <w:r w:rsidRPr="00EA00AF">
        <w:rPr>
          <w:rFonts w:cs="Times New Roman"/>
          <w:sz w:val="22"/>
          <w:szCs w:val="22"/>
        </w:rPr>
        <w:t xml:space="preserve">Līguma summas daļu </w:t>
      </w:r>
      <w:proofErr w:type="spellStart"/>
      <w:r w:rsidRPr="00EA00AF">
        <w:rPr>
          <w:rFonts w:cs="Times New Roman"/>
          <w:b/>
          <w:bCs/>
          <w:i/>
          <w:iCs/>
          <w:sz w:val="22"/>
          <w:szCs w:val="22"/>
        </w:rPr>
        <w:t>euro</w:t>
      </w:r>
      <w:proofErr w:type="spellEnd"/>
      <w:r w:rsidRPr="00EA00AF">
        <w:rPr>
          <w:rFonts w:cs="Times New Roman"/>
          <w:sz w:val="22"/>
          <w:szCs w:val="22"/>
        </w:rPr>
        <w:t xml:space="preserve"> (</w:t>
      </w:r>
      <w:proofErr w:type="spellStart"/>
      <w:r w:rsidRPr="00EA00AF">
        <w:rPr>
          <w:rFonts w:cs="Times New Roman"/>
          <w:i/>
          <w:iCs/>
          <w:sz w:val="22"/>
          <w:szCs w:val="22"/>
        </w:rPr>
        <w:t>euro</w:t>
      </w:r>
      <w:proofErr w:type="spellEnd"/>
      <w:r w:rsidRPr="00EA00AF">
        <w:rPr>
          <w:rFonts w:cs="Times New Roman"/>
          <w:sz w:val="22"/>
          <w:szCs w:val="22"/>
        </w:rPr>
        <w:t>, 00 centi), neieskaitot pievienotās vērtības nodokli, par Finanšu piedāvājuma (Līguma 2.1.piel</w:t>
      </w:r>
      <w:r w:rsidR="00C45A8A">
        <w:rPr>
          <w:rFonts w:cs="Times New Roman"/>
          <w:sz w:val="22"/>
          <w:szCs w:val="22"/>
        </w:rPr>
        <w:t>ikums) 1., 2., 3., 4., 5. un 6.</w:t>
      </w:r>
      <w:r w:rsidRPr="00EA00AF">
        <w:rPr>
          <w:rFonts w:cs="Times New Roman"/>
          <w:sz w:val="22"/>
          <w:szCs w:val="22"/>
        </w:rPr>
        <w:t>punktā noteikto darbu izpildi, PASŪTĪTĀJS pārskaita 10 (desmit) darba dienu laikā no abpusējas starpposma pieņemšanas – nodošanas akta (turpmāk – Akts) parakstīšanas un IZPILDĪTĀJA izrakstītā rēķina saņemšanas dienas;</w:t>
      </w:r>
    </w:p>
    <w:p w:rsidR="002161AA" w:rsidRPr="00EA00AF" w:rsidRDefault="00E52938" w:rsidP="00633D31">
      <w:pPr>
        <w:pStyle w:val="Body"/>
        <w:numPr>
          <w:ilvl w:val="2"/>
          <w:numId w:val="3"/>
        </w:numPr>
        <w:jc w:val="both"/>
        <w:rPr>
          <w:rFonts w:cs="Times New Roman"/>
          <w:sz w:val="22"/>
          <w:szCs w:val="22"/>
        </w:rPr>
      </w:pPr>
      <w:r w:rsidRPr="00EA00AF">
        <w:rPr>
          <w:rFonts w:cs="Times New Roman"/>
          <w:sz w:val="22"/>
          <w:szCs w:val="22"/>
        </w:rPr>
        <w:lastRenderedPageBreak/>
        <w:t xml:space="preserve">Līguma summas daļu </w:t>
      </w:r>
      <w:proofErr w:type="spellStart"/>
      <w:r w:rsidRPr="00EA00AF">
        <w:rPr>
          <w:rFonts w:cs="Times New Roman"/>
          <w:b/>
          <w:bCs/>
          <w:i/>
          <w:iCs/>
          <w:sz w:val="22"/>
          <w:szCs w:val="22"/>
        </w:rPr>
        <w:t>euro</w:t>
      </w:r>
      <w:proofErr w:type="spellEnd"/>
      <w:r w:rsidRPr="00EA00AF">
        <w:rPr>
          <w:rFonts w:cs="Times New Roman"/>
          <w:sz w:val="22"/>
          <w:szCs w:val="22"/>
        </w:rPr>
        <w:t xml:space="preserve"> (</w:t>
      </w:r>
      <w:proofErr w:type="spellStart"/>
      <w:r w:rsidRPr="00EA00AF">
        <w:rPr>
          <w:rFonts w:cs="Times New Roman"/>
          <w:i/>
          <w:sz w:val="22"/>
          <w:szCs w:val="22"/>
        </w:rPr>
        <w:t>euro</w:t>
      </w:r>
      <w:proofErr w:type="spellEnd"/>
      <w:r w:rsidR="00AA169F" w:rsidRPr="00EA00AF">
        <w:rPr>
          <w:rFonts w:cs="Times New Roman"/>
          <w:sz w:val="22"/>
          <w:szCs w:val="22"/>
        </w:rPr>
        <w:t xml:space="preserve">, </w:t>
      </w:r>
      <w:r w:rsidR="00C45A8A">
        <w:rPr>
          <w:rFonts w:cs="Times New Roman"/>
          <w:sz w:val="22"/>
          <w:szCs w:val="22"/>
        </w:rPr>
        <w:t>00 </w:t>
      </w:r>
      <w:r w:rsidRPr="00EA00AF">
        <w:rPr>
          <w:rFonts w:cs="Times New Roman"/>
          <w:sz w:val="22"/>
          <w:szCs w:val="22"/>
        </w:rPr>
        <w:t>centi), neieskaitot pievienotās vērtības nodokli, par Finanšu piedāvājuma (L</w:t>
      </w:r>
      <w:r w:rsidR="00AA169F" w:rsidRPr="00EA00AF">
        <w:rPr>
          <w:rFonts w:cs="Times New Roman"/>
          <w:sz w:val="22"/>
          <w:szCs w:val="22"/>
        </w:rPr>
        <w:t xml:space="preserve">īguma 2.1.pielikums) </w:t>
      </w:r>
      <w:r w:rsidR="00C45A8A">
        <w:rPr>
          <w:rFonts w:cs="Times New Roman"/>
          <w:sz w:val="22"/>
          <w:szCs w:val="22"/>
        </w:rPr>
        <w:t>2., 3., 4., 5. un 6.</w:t>
      </w:r>
      <w:r w:rsidRPr="00EA00AF">
        <w:rPr>
          <w:rFonts w:cs="Times New Roman"/>
          <w:sz w:val="22"/>
          <w:szCs w:val="22"/>
        </w:rPr>
        <w:t>punktā noteikto darbu i</w:t>
      </w:r>
      <w:r w:rsidR="00C45A8A">
        <w:rPr>
          <w:rFonts w:cs="Times New Roman"/>
          <w:sz w:val="22"/>
          <w:szCs w:val="22"/>
        </w:rPr>
        <w:t>zpildi, PASŪTĪTĀJS pārskaita 10 </w:t>
      </w:r>
      <w:r w:rsidRPr="00EA00AF">
        <w:rPr>
          <w:rFonts w:cs="Times New Roman"/>
          <w:sz w:val="22"/>
          <w:szCs w:val="22"/>
        </w:rPr>
        <w:t>(desmit) darba dienu laikā no abpusējas Akta parakstīšanas un IZPILDĪTĀJA izrakstītā rēķina saņemšanas dienas;</w:t>
      </w:r>
    </w:p>
    <w:p w:rsidR="002161AA" w:rsidRPr="00EA00AF" w:rsidRDefault="00E52938" w:rsidP="00633D31">
      <w:pPr>
        <w:pStyle w:val="Body"/>
        <w:numPr>
          <w:ilvl w:val="2"/>
          <w:numId w:val="3"/>
        </w:numPr>
        <w:jc w:val="both"/>
        <w:rPr>
          <w:rFonts w:cs="Times New Roman"/>
          <w:sz w:val="22"/>
          <w:szCs w:val="22"/>
        </w:rPr>
      </w:pPr>
      <w:r w:rsidRPr="00EA00AF">
        <w:rPr>
          <w:rFonts w:cs="Times New Roman"/>
          <w:sz w:val="22"/>
          <w:szCs w:val="22"/>
        </w:rPr>
        <w:t xml:space="preserve">Līguma summas daļu </w:t>
      </w:r>
      <w:proofErr w:type="spellStart"/>
      <w:r w:rsidRPr="00EA00AF">
        <w:rPr>
          <w:rFonts w:cs="Times New Roman"/>
          <w:b/>
          <w:bCs/>
          <w:i/>
          <w:iCs/>
          <w:sz w:val="22"/>
          <w:szCs w:val="22"/>
        </w:rPr>
        <w:t>euro</w:t>
      </w:r>
      <w:proofErr w:type="spellEnd"/>
      <w:r w:rsidRPr="00EA00AF">
        <w:rPr>
          <w:rFonts w:cs="Times New Roman"/>
          <w:sz w:val="22"/>
          <w:szCs w:val="22"/>
        </w:rPr>
        <w:t xml:space="preserve"> (</w:t>
      </w:r>
      <w:proofErr w:type="spellStart"/>
      <w:r w:rsidRPr="00EA00AF">
        <w:rPr>
          <w:rFonts w:cs="Times New Roman"/>
          <w:i/>
          <w:iCs/>
          <w:sz w:val="22"/>
          <w:szCs w:val="22"/>
        </w:rPr>
        <w:t>euro</w:t>
      </w:r>
      <w:proofErr w:type="spellEnd"/>
      <w:r w:rsidR="00AA169F" w:rsidRPr="00EA00AF">
        <w:rPr>
          <w:rFonts w:cs="Times New Roman"/>
          <w:sz w:val="22"/>
          <w:szCs w:val="22"/>
        </w:rPr>
        <w:t xml:space="preserve">, </w:t>
      </w:r>
      <w:r w:rsidR="00C45A8A">
        <w:rPr>
          <w:rFonts w:cs="Times New Roman"/>
          <w:sz w:val="22"/>
          <w:szCs w:val="22"/>
        </w:rPr>
        <w:t>00 </w:t>
      </w:r>
      <w:r w:rsidRPr="00EA00AF">
        <w:rPr>
          <w:rFonts w:cs="Times New Roman"/>
          <w:sz w:val="22"/>
          <w:szCs w:val="22"/>
        </w:rPr>
        <w:t>centi), neieskaitot pievienotās vērtības nodokli, par Finanšu piedāvājuma (L</w:t>
      </w:r>
      <w:r w:rsidR="00AA169F" w:rsidRPr="00EA00AF">
        <w:rPr>
          <w:rFonts w:cs="Times New Roman"/>
          <w:sz w:val="22"/>
          <w:szCs w:val="22"/>
        </w:rPr>
        <w:t xml:space="preserve">īguma 2.1.pielikums) </w:t>
      </w:r>
      <w:r w:rsidR="00C45A8A">
        <w:rPr>
          <w:rFonts w:cs="Times New Roman"/>
          <w:sz w:val="22"/>
          <w:szCs w:val="22"/>
        </w:rPr>
        <w:t>1., 4., 5. un 6.</w:t>
      </w:r>
      <w:r w:rsidRPr="00EA00AF">
        <w:rPr>
          <w:rFonts w:cs="Times New Roman"/>
          <w:sz w:val="22"/>
          <w:szCs w:val="22"/>
        </w:rPr>
        <w:t>punktā noteikto darbu i</w:t>
      </w:r>
      <w:r w:rsidR="00C45A8A">
        <w:rPr>
          <w:rFonts w:cs="Times New Roman"/>
          <w:sz w:val="22"/>
          <w:szCs w:val="22"/>
        </w:rPr>
        <w:t>zpildi, PASŪTĪTĀJS pārskaita 10 </w:t>
      </w:r>
      <w:r w:rsidRPr="00EA00AF">
        <w:rPr>
          <w:rFonts w:cs="Times New Roman"/>
          <w:sz w:val="22"/>
          <w:szCs w:val="22"/>
        </w:rPr>
        <w:t>(desmit) darba dienu laikā no abpusējas noslēguma pieņemšanas – nodošanas akta (turpmāk – Noslēguma Akts) parakstīšanas un IZPILDĪTĀJA izrakstītā rēķina saņemšanas dienas.</w:t>
      </w:r>
    </w:p>
    <w:p w:rsidR="002161AA" w:rsidRPr="00EA00AF" w:rsidRDefault="00E52938" w:rsidP="00633D31">
      <w:pPr>
        <w:pStyle w:val="Body"/>
        <w:numPr>
          <w:ilvl w:val="1"/>
          <w:numId w:val="3"/>
        </w:numPr>
        <w:jc w:val="both"/>
        <w:rPr>
          <w:rFonts w:cs="Times New Roman"/>
          <w:sz w:val="22"/>
          <w:szCs w:val="22"/>
        </w:rPr>
      </w:pPr>
      <w:r w:rsidRPr="00EA00AF">
        <w:rPr>
          <w:rFonts w:cs="Times New Roman"/>
          <w:sz w:val="22"/>
          <w:szCs w:val="22"/>
        </w:rPr>
        <w:t xml:space="preserve">IZPILDĪTĀJS </w:t>
      </w:r>
      <w:r w:rsidR="00C45A8A">
        <w:rPr>
          <w:rFonts w:cs="Times New Roman"/>
          <w:sz w:val="22"/>
          <w:szCs w:val="22"/>
        </w:rPr>
        <w:t xml:space="preserve">avansā rēķinu un </w:t>
      </w:r>
      <w:r w:rsidRPr="00EA00AF">
        <w:rPr>
          <w:rFonts w:cs="Times New Roman"/>
          <w:sz w:val="22"/>
          <w:szCs w:val="22"/>
        </w:rPr>
        <w:t xml:space="preserve">rēķinu sagatavo atbilstoši Latvijas Republikas normatīvajiem aktiem un nosūta PASŪTĪTĀJAM uz e-pastu: </w:t>
      </w:r>
      <w:hyperlink r:id="rId7" w:history="1">
        <w:r w:rsidRPr="00EA00AF">
          <w:rPr>
            <w:rStyle w:val="Hyperlink0"/>
            <w:rFonts w:cs="Times New Roman"/>
            <w:sz w:val="22"/>
            <w:szCs w:val="22"/>
          </w:rPr>
          <w:t>pasts@km.gov.lv</w:t>
        </w:r>
      </w:hyperlink>
      <w:r w:rsidRPr="00EA00AF">
        <w:rPr>
          <w:rFonts w:cs="Times New Roman"/>
          <w:sz w:val="22"/>
          <w:szCs w:val="22"/>
        </w:rPr>
        <w:t xml:space="preserve">. </w:t>
      </w:r>
      <w:r w:rsidR="00C45A8A">
        <w:rPr>
          <w:rFonts w:cs="Times New Roman"/>
          <w:sz w:val="22"/>
          <w:szCs w:val="22"/>
        </w:rPr>
        <w:t>Avansa rēķins un r</w:t>
      </w:r>
      <w:r w:rsidRPr="00EA00AF">
        <w:rPr>
          <w:rFonts w:cs="Times New Roman"/>
          <w:sz w:val="22"/>
          <w:szCs w:val="22"/>
        </w:rPr>
        <w:t>ēķins tiek uzskatīts par saņemtu nākamajā darba dienā pēc tā nosūtīšanas.</w:t>
      </w:r>
    </w:p>
    <w:p w:rsidR="002161AA" w:rsidRPr="00EA00AF" w:rsidRDefault="00C45A8A" w:rsidP="00633D31">
      <w:pPr>
        <w:pStyle w:val="Body"/>
        <w:numPr>
          <w:ilvl w:val="1"/>
          <w:numId w:val="3"/>
        </w:numPr>
        <w:jc w:val="both"/>
        <w:rPr>
          <w:rFonts w:cs="Times New Roman"/>
          <w:sz w:val="22"/>
          <w:szCs w:val="22"/>
        </w:rPr>
      </w:pPr>
      <w:r>
        <w:rPr>
          <w:rFonts w:cs="Times New Roman"/>
          <w:sz w:val="22"/>
          <w:szCs w:val="22"/>
        </w:rPr>
        <w:t>Avansa rēķinā un rēķinā</w:t>
      </w:r>
      <w:r w:rsidR="00E52938" w:rsidRPr="00EA00AF">
        <w:rPr>
          <w:rFonts w:cs="Times New Roman"/>
          <w:sz w:val="22"/>
          <w:szCs w:val="22"/>
        </w:rPr>
        <w:t xml:space="preserve"> jābūt ietvertai atsaucei uz šo Līgumu (Līguma noslēgšanas datums un PASŪTĪTĀJA Līguma reģistrācijas numurs), pretējā gadījumā PASŪTĪTĀJS var aizkavēt </w:t>
      </w:r>
      <w:r>
        <w:rPr>
          <w:rFonts w:cs="Times New Roman"/>
          <w:sz w:val="22"/>
          <w:szCs w:val="22"/>
        </w:rPr>
        <w:t xml:space="preserve">avansa rēķina vai attiecīgi </w:t>
      </w:r>
      <w:r w:rsidR="00E52938" w:rsidRPr="00EA00AF">
        <w:rPr>
          <w:rFonts w:cs="Times New Roman"/>
          <w:sz w:val="22"/>
          <w:szCs w:val="22"/>
        </w:rPr>
        <w:t>rēķina savlaicīgu samaksu, nesedzot zaudējumus IZPILDĪTĀJAM, kas var rasties tā rezultātā.</w:t>
      </w:r>
    </w:p>
    <w:p w:rsidR="002161AA" w:rsidRPr="00EA00AF" w:rsidRDefault="00E52938" w:rsidP="00633D31">
      <w:pPr>
        <w:pStyle w:val="Body"/>
        <w:numPr>
          <w:ilvl w:val="1"/>
          <w:numId w:val="3"/>
        </w:numPr>
        <w:jc w:val="both"/>
        <w:rPr>
          <w:rFonts w:cs="Times New Roman"/>
          <w:sz w:val="22"/>
          <w:szCs w:val="22"/>
        </w:rPr>
      </w:pPr>
      <w:r w:rsidRPr="00EA00AF">
        <w:rPr>
          <w:rFonts w:cs="Times New Roman"/>
          <w:sz w:val="22"/>
          <w:szCs w:val="22"/>
        </w:rPr>
        <w:t>Līguma summas samaksa tiek uzskatīta par veiktu ar brīdi, kad PASŪTĪTĀJS ir veicis bankas pārskaitījumu uz IZPILDĪTĀJA kontu bankā.</w:t>
      </w:r>
    </w:p>
    <w:p w:rsidR="002161AA" w:rsidRPr="00EA00AF" w:rsidRDefault="002161AA" w:rsidP="00633D31">
      <w:pPr>
        <w:pStyle w:val="Body"/>
        <w:tabs>
          <w:tab w:val="left" w:pos="426"/>
        </w:tabs>
        <w:ind w:left="715"/>
        <w:jc w:val="both"/>
        <w:rPr>
          <w:rFonts w:cs="Times New Roman"/>
          <w:sz w:val="22"/>
          <w:szCs w:val="22"/>
        </w:rPr>
      </w:pPr>
    </w:p>
    <w:p w:rsidR="002161AA" w:rsidRPr="00EA00AF" w:rsidRDefault="00E52938" w:rsidP="00EA00AF">
      <w:pPr>
        <w:pStyle w:val="Body"/>
        <w:numPr>
          <w:ilvl w:val="0"/>
          <w:numId w:val="4"/>
        </w:numPr>
        <w:ind w:left="284" w:hanging="284"/>
        <w:jc w:val="center"/>
        <w:rPr>
          <w:rFonts w:cs="Times New Roman"/>
          <w:sz w:val="22"/>
          <w:szCs w:val="22"/>
        </w:rPr>
      </w:pPr>
      <w:r w:rsidRPr="00EA00AF">
        <w:rPr>
          <w:rFonts w:cs="Times New Roman"/>
          <w:b/>
          <w:bCs/>
          <w:sz w:val="22"/>
          <w:szCs w:val="22"/>
        </w:rPr>
        <w:t>IZPILDĪTĀJA PIENĀKUMI UN TIESĪBAS</w:t>
      </w:r>
    </w:p>
    <w:p w:rsidR="002161AA" w:rsidRPr="00EA00AF" w:rsidRDefault="00E52938" w:rsidP="00633D31">
      <w:pPr>
        <w:pStyle w:val="Body"/>
        <w:numPr>
          <w:ilvl w:val="1"/>
          <w:numId w:val="4"/>
        </w:numPr>
        <w:jc w:val="both"/>
        <w:rPr>
          <w:rFonts w:cs="Times New Roman"/>
          <w:sz w:val="22"/>
          <w:szCs w:val="22"/>
        </w:rPr>
      </w:pPr>
      <w:r w:rsidRPr="00EA00AF">
        <w:rPr>
          <w:rFonts w:cs="Times New Roman"/>
          <w:sz w:val="22"/>
          <w:szCs w:val="22"/>
        </w:rPr>
        <w:t>IZPILDĪTĀJS apņemas:</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sniegt Pakalpojumu atbilstošā kvalitātē, apjomā un termiņā, saskaņā ar šā Līguma noteikumiem, PASŪTĪTĀJA norādījumiem, ievērojot normatīvos aktus;</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Līguma izpildē visas darbības PASŪTĪTĀJA interesēs veikt norunātajos termiņos, vadīties pēc PASŪTĪTĀJA norādījumiem un ieteikumiem atbilstoši godprātīgas un atvērtas darbības principiem, ievērot PASŪTĪTĀJA lēmumus un ieteikumus, un sadarboties ar PASŪTĪTĀJU;</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nodrošināt, ka Pakalpojums tiek sniegts apzinīgi, centīgi, profesionāli, augstākajā kvalitātē, ar to iemaņu, rūpības un centības līmeni, kāds piemīt citiem profesionāļiem, kas veic līdzīga veida pakalpojumus;</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ne vēlāk kā 1 (vienas) darba dienas laikā pēc PASŪTĪTĀJA pieprasījuma sniegt PASŪTĪTĀJAM informāciju par līgumsaistību izpildes gaitu un norisi;</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jebkuru Līguma izpildē iegūto informāciju izmantot tikai šā Līguma izpildes nodrošināšanai;</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nodrošināt, ka jebkura no PASŪTĪTĀJA iegūtā informācija netiek izpausta trešajām personām, izņemot normatīvajos aktos noteiktos gadījumus;</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saskaņot ar PASŪTĪTĀJU Pakalpojuma izpildes ietvaros veicamos nepieciešamos labojumus pēc PASŪTĪTĀJA ieteikumiem vai iebildumiem;</w:t>
      </w:r>
    </w:p>
    <w:p w:rsidR="009D1983" w:rsidRPr="00440B40" w:rsidRDefault="009D1983" w:rsidP="00440B40">
      <w:pPr>
        <w:pStyle w:val="Body"/>
        <w:numPr>
          <w:ilvl w:val="2"/>
          <w:numId w:val="4"/>
        </w:numPr>
        <w:ind w:left="992"/>
        <w:jc w:val="both"/>
        <w:rPr>
          <w:rFonts w:cs="Times New Roman"/>
          <w:sz w:val="22"/>
          <w:szCs w:val="22"/>
        </w:rPr>
      </w:pPr>
      <w:r w:rsidRPr="00440B40">
        <w:rPr>
          <w:rFonts w:cs="Times New Roman"/>
          <w:sz w:val="22"/>
          <w:szCs w:val="22"/>
        </w:rPr>
        <w:t>ievērot Venēcijas biennāles norises kārtību nacionālajām dalībvalstīm (</w:t>
      </w:r>
      <w:r w:rsidR="00C45A8A">
        <w:rPr>
          <w:rFonts w:cs="Times New Roman"/>
          <w:sz w:val="22"/>
          <w:szCs w:val="22"/>
        </w:rPr>
        <w:t>pieejams</w:t>
      </w:r>
      <w:r w:rsidRPr="00440B40">
        <w:rPr>
          <w:rFonts w:cs="Times New Roman"/>
          <w:sz w:val="22"/>
          <w:szCs w:val="22"/>
        </w:rPr>
        <w:t xml:space="preserve"> Venēcijas biennāles tīmekļvietnē:</w:t>
      </w:r>
      <w:r w:rsidR="0024227F">
        <w:rPr>
          <w:rFonts w:cs="Times New Roman"/>
          <w:sz w:val="22"/>
          <w:szCs w:val="22"/>
        </w:rPr>
        <w:t xml:space="preserve"> </w:t>
      </w:r>
      <w:hyperlink r:id="rId8" w:history="1">
        <w:r w:rsidR="0024227F" w:rsidRPr="0024227F">
          <w:rPr>
            <w:rStyle w:val="Hipersaite"/>
            <w:rFonts w:cs="Times New Roman"/>
            <w:sz w:val="22"/>
            <w:szCs w:val="22"/>
            <w:u w:color="0000FF"/>
          </w:rPr>
          <w:t>https://www.labiennale.org/en/architecture/2020/national-participations</w:t>
        </w:r>
      </w:hyperlink>
      <w:r w:rsidRPr="00440B40">
        <w:rPr>
          <w:rFonts w:cs="Times New Roman"/>
          <w:sz w:val="22"/>
          <w:szCs w:val="22"/>
        </w:rPr>
        <w:t>);</w:t>
      </w:r>
    </w:p>
    <w:p w:rsidR="002161AA" w:rsidRPr="00440B40" w:rsidRDefault="00E52938" w:rsidP="00440B40">
      <w:pPr>
        <w:pStyle w:val="Body"/>
        <w:numPr>
          <w:ilvl w:val="2"/>
          <w:numId w:val="4"/>
        </w:numPr>
        <w:ind w:left="992"/>
        <w:jc w:val="both"/>
        <w:rPr>
          <w:rFonts w:cs="Times New Roman"/>
          <w:sz w:val="22"/>
          <w:szCs w:val="22"/>
        </w:rPr>
      </w:pPr>
      <w:r w:rsidRPr="00440B40">
        <w:rPr>
          <w:rFonts w:cs="Times New Roman"/>
          <w:sz w:val="22"/>
          <w:szCs w:val="22"/>
        </w:rPr>
        <w:t>nekavējoties novērst PASŪTĪTĀJA izvirzītās pretenzijas par sniegtā Pakalpojuma kvalitāti par saviem līdzekļiem, ar savām iekārtām un darbaspēku;</w:t>
      </w:r>
    </w:p>
    <w:p w:rsidR="002161AA" w:rsidRPr="00EA00AF" w:rsidRDefault="00E52938" w:rsidP="00516772">
      <w:pPr>
        <w:pStyle w:val="Body"/>
        <w:numPr>
          <w:ilvl w:val="2"/>
          <w:numId w:val="4"/>
        </w:numPr>
        <w:ind w:left="1105" w:hanging="680"/>
        <w:jc w:val="both"/>
        <w:rPr>
          <w:rFonts w:cs="Times New Roman"/>
          <w:sz w:val="22"/>
          <w:szCs w:val="22"/>
        </w:rPr>
      </w:pPr>
      <w:r w:rsidRPr="00EA00AF">
        <w:rPr>
          <w:rFonts w:cs="Times New Roman"/>
          <w:sz w:val="22"/>
          <w:szCs w:val="22"/>
        </w:rPr>
        <w:t xml:space="preserve">nodrošināt, ka Pakalpojums tiek sniegts šajā Līgumā noteiktajos termiņos, un konkrēti: </w:t>
      </w:r>
    </w:p>
    <w:p w:rsidR="002161AA" w:rsidRPr="00EA00AF" w:rsidRDefault="00E52938" w:rsidP="00516772">
      <w:pPr>
        <w:pStyle w:val="Body"/>
        <w:numPr>
          <w:ilvl w:val="3"/>
          <w:numId w:val="4"/>
        </w:numPr>
        <w:ind w:left="1928"/>
        <w:jc w:val="both"/>
        <w:rPr>
          <w:rFonts w:cs="Times New Roman"/>
          <w:sz w:val="22"/>
          <w:szCs w:val="22"/>
          <w:shd w:val="clear" w:color="auto" w:fill="FFFFFF"/>
        </w:rPr>
      </w:pPr>
      <w:r w:rsidRPr="00EA00AF">
        <w:rPr>
          <w:rFonts w:cs="Times New Roman"/>
          <w:b/>
          <w:sz w:val="22"/>
          <w:szCs w:val="22"/>
        </w:rPr>
        <w:t>līdz</w:t>
      </w:r>
      <w:r w:rsidR="00AA169F" w:rsidRPr="00EA00AF">
        <w:rPr>
          <w:rFonts w:cs="Times New Roman"/>
          <w:b/>
          <w:sz w:val="22"/>
          <w:szCs w:val="22"/>
          <w:shd w:val="clear" w:color="auto" w:fill="FFFFFF"/>
        </w:rPr>
        <w:t xml:space="preserve"> 2020.gada 15.</w:t>
      </w:r>
      <w:r w:rsidRPr="00EA00AF">
        <w:rPr>
          <w:rFonts w:cs="Times New Roman"/>
          <w:b/>
          <w:sz w:val="22"/>
          <w:szCs w:val="22"/>
          <w:shd w:val="clear" w:color="auto" w:fill="FFFFFF"/>
        </w:rPr>
        <w:t>janvārim</w:t>
      </w:r>
      <w:r w:rsidRPr="00EA00AF">
        <w:rPr>
          <w:rFonts w:cs="Times New Roman"/>
          <w:sz w:val="22"/>
          <w:szCs w:val="22"/>
          <w:shd w:val="clear" w:color="auto" w:fill="FFFFFF"/>
        </w:rPr>
        <w:t xml:space="preserve"> veikt izpēti un detalizētu Venēcijas biennāles 17.starptautiskās arhitektūras izstādes (turpmāk – izstāde) satura sagatavošanu;</w:t>
      </w:r>
    </w:p>
    <w:p w:rsidR="002161AA" w:rsidRPr="00EA00AF" w:rsidRDefault="00E52938" w:rsidP="00516772">
      <w:pPr>
        <w:pStyle w:val="Body"/>
        <w:numPr>
          <w:ilvl w:val="3"/>
          <w:numId w:val="4"/>
        </w:numPr>
        <w:ind w:left="1928"/>
        <w:jc w:val="both"/>
        <w:rPr>
          <w:rFonts w:cs="Times New Roman"/>
          <w:sz w:val="22"/>
          <w:szCs w:val="22"/>
          <w:shd w:val="clear" w:color="auto" w:fill="FFFFFF"/>
        </w:rPr>
      </w:pPr>
      <w:r w:rsidRPr="00EA00AF">
        <w:rPr>
          <w:rFonts w:cs="Times New Roman"/>
          <w:b/>
          <w:sz w:val="22"/>
          <w:szCs w:val="22"/>
          <w:shd w:val="clear" w:color="auto" w:fill="FFFFFF"/>
        </w:rPr>
        <w:t>līdz</w:t>
      </w:r>
      <w:r w:rsidRPr="00EA00AF">
        <w:rPr>
          <w:rFonts w:cs="Times New Roman"/>
          <w:sz w:val="22"/>
          <w:szCs w:val="22"/>
          <w:shd w:val="clear" w:color="auto" w:fill="FFFFFF"/>
        </w:rPr>
        <w:t xml:space="preserve"> </w:t>
      </w:r>
      <w:r w:rsidRPr="00EA00AF">
        <w:rPr>
          <w:rFonts w:cs="Times New Roman"/>
          <w:b/>
          <w:bCs/>
          <w:sz w:val="22"/>
          <w:szCs w:val="22"/>
          <w:shd w:val="clear" w:color="auto" w:fill="FFFFFF"/>
        </w:rPr>
        <w:t>2020.gada 1.februārim</w:t>
      </w:r>
      <w:r w:rsidRPr="00EA00AF">
        <w:rPr>
          <w:rFonts w:cs="Times New Roman"/>
          <w:sz w:val="22"/>
          <w:szCs w:val="22"/>
          <w:shd w:val="clear" w:color="auto" w:fill="FFFFFF"/>
        </w:rPr>
        <w:t xml:space="preserve"> sagatavot un nosūtīt Venēcijas biennāles biroja Arhitektūras departamentam saskaņošanai plānoto provizorisko izstādes projektu, iekļaujot detalizētu ekspozīcijas māksliniecisko koncepciju, </w:t>
      </w:r>
      <w:proofErr w:type="spellStart"/>
      <w:r w:rsidRPr="00EA00AF">
        <w:rPr>
          <w:rFonts w:cs="Times New Roman"/>
          <w:sz w:val="22"/>
          <w:szCs w:val="22"/>
          <w:shd w:val="clear" w:color="auto" w:fill="FFFFFF"/>
        </w:rPr>
        <w:t>vizualizācijas</w:t>
      </w:r>
      <w:proofErr w:type="spellEnd"/>
      <w:r w:rsidRPr="00EA00AF">
        <w:rPr>
          <w:rFonts w:cs="Times New Roman"/>
          <w:sz w:val="22"/>
          <w:szCs w:val="22"/>
          <w:shd w:val="clear" w:color="auto" w:fill="FFFFFF"/>
        </w:rPr>
        <w:t>, informāciju par eksponējamiem objektiem, instalāciju izvietojumu u.c.;</w:t>
      </w:r>
    </w:p>
    <w:p w:rsidR="002161AA" w:rsidRPr="00EA00AF" w:rsidRDefault="00E52938" w:rsidP="00516772">
      <w:pPr>
        <w:pStyle w:val="Body"/>
        <w:numPr>
          <w:ilvl w:val="3"/>
          <w:numId w:val="4"/>
        </w:numPr>
        <w:ind w:left="1928"/>
        <w:jc w:val="both"/>
        <w:rPr>
          <w:rFonts w:cs="Times New Roman"/>
          <w:b/>
          <w:bCs/>
          <w:sz w:val="22"/>
          <w:szCs w:val="22"/>
          <w:shd w:val="clear" w:color="auto" w:fill="FFFFFF"/>
        </w:rPr>
      </w:pPr>
      <w:r w:rsidRPr="00EA00AF">
        <w:rPr>
          <w:rFonts w:cs="Times New Roman"/>
          <w:b/>
          <w:sz w:val="22"/>
          <w:szCs w:val="22"/>
          <w:shd w:val="clear" w:color="auto" w:fill="FFFFFF"/>
        </w:rPr>
        <w:t>līdz</w:t>
      </w:r>
      <w:r w:rsidRPr="00EA00AF">
        <w:rPr>
          <w:rFonts w:cs="Times New Roman"/>
          <w:sz w:val="22"/>
          <w:szCs w:val="22"/>
          <w:shd w:val="clear" w:color="auto" w:fill="FFFFFF"/>
        </w:rPr>
        <w:t xml:space="preserve"> </w:t>
      </w:r>
      <w:r w:rsidRPr="00EA00AF">
        <w:rPr>
          <w:rFonts w:cs="Times New Roman"/>
          <w:b/>
          <w:bCs/>
          <w:sz w:val="22"/>
          <w:szCs w:val="22"/>
          <w:shd w:val="clear" w:color="auto" w:fill="FFFFFF"/>
        </w:rPr>
        <w:t>2020.gada 15.februārim</w:t>
      </w:r>
      <w:r w:rsidRPr="00EA00AF">
        <w:rPr>
          <w:rFonts w:cs="Times New Roman"/>
          <w:sz w:val="22"/>
          <w:szCs w:val="22"/>
          <w:shd w:val="clear" w:color="auto" w:fill="FFFFFF"/>
        </w:rPr>
        <w:t xml:space="preserve"> iesniegt pilnībā izstrādātu izstādes projektu (iekļaujot arī tehnisko projektu) Venēcijas biennāles biroja Arhitektūras departamentam. Ja izstādes koncepcija paredz iekļaut vides objektus, kas eksponējami Venēcijas publiskajā </w:t>
      </w:r>
      <w:proofErr w:type="spellStart"/>
      <w:r w:rsidRPr="00EA00AF">
        <w:rPr>
          <w:rFonts w:cs="Times New Roman"/>
          <w:sz w:val="22"/>
          <w:szCs w:val="22"/>
          <w:shd w:val="clear" w:color="auto" w:fill="FFFFFF"/>
        </w:rPr>
        <w:t>ārtelpā</w:t>
      </w:r>
      <w:proofErr w:type="spellEnd"/>
      <w:r w:rsidRPr="00EA00AF">
        <w:rPr>
          <w:rFonts w:cs="Times New Roman"/>
          <w:sz w:val="22"/>
          <w:szCs w:val="22"/>
          <w:shd w:val="clear" w:color="auto" w:fill="FFFFFF"/>
        </w:rPr>
        <w:t>, tostarp ūdensmalā, tad obligāti iekļaujama arī informācija par vides objektiem, kā arī informācij</w:t>
      </w:r>
      <w:r w:rsidR="0024227F">
        <w:rPr>
          <w:rFonts w:cs="Times New Roman"/>
          <w:sz w:val="22"/>
          <w:szCs w:val="22"/>
          <w:shd w:val="clear" w:color="auto" w:fill="FFFFFF"/>
        </w:rPr>
        <w:t>a</w:t>
      </w:r>
      <w:r w:rsidRPr="00EA00AF">
        <w:rPr>
          <w:rFonts w:cs="Times New Roman"/>
          <w:sz w:val="22"/>
          <w:szCs w:val="22"/>
          <w:shd w:val="clear" w:color="auto" w:fill="FFFFFF"/>
        </w:rPr>
        <w:t xml:space="preserve"> par gaismas un/vai skaņas instalācijām, lai departaments varētu nodrošināt nepieciešamo </w:t>
      </w:r>
      <w:r w:rsidRPr="00EA00AF">
        <w:rPr>
          <w:rFonts w:cs="Times New Roman"/>
          <w:sz w:val="22"/>
          <w:szCs w:val="22"/>
          <w:shd w:val="clear" w:color="auto" w:fill="FFFFFF"/>
        </w:rPr>
        <w:lastRenderedPageBreak/>
        <w:t>atļauju izsniegšanu no pašvaldības arhitektūras mantojuma aizsargājošām iestādēm u.c.</w:t>
      </w:r>
      <w:r w:rsidR="0024227F">
        <w:rPr>
          <w:rFonts w:cs="Times New Roman"/>
          <w:sz w:val="22"/>
          <w:szCs w:val="22"/>
          <w:shd w:val="clear" w:color="auto" w:fill="FFFFFF"/>
        </w:rPr>
        <w:t>, ņemot vērā, ka</w:t>
      </w:r>
      <w:r w:rsidRPr="00EA00AF">
        <w:rPr>
          <w:rFonts w:cs="Times New Roman"/>
          <w:sz w:val="22"/>
          <w:szCs w:val="22"/>
          <w:shd w:val="clear" w:color="auto" w:fill="FFFFFF"/>
        </w:rPr>
        <w:t xml:space="preserve"> Venēcijas biennāles biroja Arhitektūras departaments ir atbildīgs, lai minētā tehniskā informācija tiktu iesniegta laicīgi</w:t>
      </w:r>
      <w:r w:rsidRPr="00EA00AF">
        <w:rPr>
          <w:rFonts w:cs="Times New Roman"/>
          <w:b/>
          <w:bCs/>
          <w:color w:val="222222"/>
          <w:sz w:val="22"/>
          <w:szCs w:val="22"/>
          <w:u w:color="222222"/>
        </w:rPr>
        <w:t xml:space="preserve"> </w:t>
      </w:r>
      <w:r w:rsidRPr="00EA00AF">
        <w:rPr>
          <w:rFonts w:cs="Times New Roman"/>
          <w:color w:val="222222"/>
          <w:sz w:val="22"/>
          <w:szCs w:val="22"/>
          <w:u w:color="222222"/>
        </w:rPr>
        <w:t>atbildīgajām institūcijām un saskaņošanas process notiktu plānotajos termiņos</w:t>
      </w:r>
      <w:r w:rsidRPr="00EA00AF">
        <w:rPr>
          <w:rFonts w:cs="Times New Roman"/>
          <w:sz w:val="22"/>
          <w:szCs w:val="22"/>
        </w:rPr>
        <w:t>;</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sz w:val="22"/>
          <w:szCs w:val="22"/>
        </w:rPr>
        <w:t>līdz</w:t>
      </w:r>
      <w:r w:rsidRPr="00EA00AF">
        <w:rPr>
          <w:rFonts w:cs="Times New Roman"/>
          <w:sz w:val="22"/>
          <w:szCs w:val="22"/>
        </w:rPr>
        <w:t xml:space="preserve"> </w:t>
      </w:r>
      <w:r w:rsidRPr="00EA00AF">
        <w:rPr>
          <w:rFonts w:cs="Times New Roman"/>
          <w:b/>
          <w:bCs/>
          <w:sz w:val="22"/>
          <w:szCs w:val="22"/>
        </w:rPr>
        <w:t xml:space="preserve">2020.gada 10.februārim </w:t>
      </w:r>
      <w:r w:rsidRPr="00EA00AF">
        <w:rPr>
          <w:rFonts w:cs="Times New Roman"/>
          <w:sz w:val="22"/>
          <w:szCs w:val="22"/>
        </w:rPr>
        <w:t>sagatavot nepieciešamo informāciju par ekspozīciju (izstādes nosaukums, kurators, radošā koman</w:t>
      </w:r>
      <w:r w:rsidR="0024227F">
        <w:rPr>
          <w:rFonts w:cs="Times New Roman"/>
          <w:sz w:val="22"/>
          <w:szCs w:val="22"/>
        </w:rPr>
        <w:t>da u.c.) angļu un itāļu valodā</w:t>
      </w:r>
      <w:r w:rsidRPr="00EA00AF">
        <w:rPr>
          <w:rFonts w:cs="Times New Roman"/>
          <w:sz w:val="22"/>
          <w:szCs w:val="22"/>
        </w:rPr>
        <w:t>, tostarp arī vizuālo informāciju (</w:t>
      </w:r>
      <w:proofErr w:type="spellStart"/>
      <w:r w:rsidRPr="00EA00AF">
        <w:rPr>
          <w:rFonts w:cs="Times New Roman"/>
          <w:sz w:val="22"/>
          <w:szCs w:val="22"/>
        </w:rPr>
        <w:t>fotomateriāli</w:t>
      </w:r>
      <w:proofErr w:type="spellEnd"/>
      <w:r w:rsidRPr="00EA00AF">
        <w:rPr>
          <w:rFonts w:cs="Times New Roman"/>
          <w:sz w:val="22"/>
          <w:szCs w:val="22"/>
        </w:rPr>
        <w:t xml:space="preserve">, </w:t>
      </w:r>
      <w:proofErr w:type="spellStart"/>
      <w:r w:rsidRPr="00EA00AF">
        <w:rPr>
          <w:rFonts w:cs="Times New Roman"/>
          <w:sz w:val="22"/>
          <w:szCs w:val="22"/>
        </w:rPr>
        <w:t>vizualizācijas</w:t>
      </w:r>
      <w:proofErr w:type="spellEnd"/>
      <w:r w:rsidRPr="00EA00AF">
        <w:rPr>
          <w:rFonts w:cs="Times New Roman"/>
          <w:sz w:val="22"/>
          <w:szCs w:val="22"/>
        </w:rPr>
        <w:t xml:space="preserve">) Venēcijas biennāles oficiālajam katalogam un, ja nepieciešams, arī citiem publicitātes un reklāmas izdevumiem, saskaņojot informāciju ar </w:t>
      </w:r>
      <w:r w:rsidRPr="00EA00AF">
        <w:rPr>
          <w:rFonts w:cs="Times New Roman"/>
          <w:sz w:val="22"/>
          <w:szCs w:val="22"/>
          <w:shd w:val="clear" w:color="auto" w:fill="FFFFFF"/>
        </w:rPr>
        <w:t>PASŪTĪTĀJA</w:t>
      </w:r>
      <w:r w:rsidRPr="00EA00AF">
        <w:rPr>
          <w:rFonts w:cs="Times New Roman"/>
          <w:b/>
          <w:bCs/>
          <w:sz w:val="22"/>
          <w:szCs w:val="22"/>
          <w:shd w:val="clear" w:color="auto" w:fill="FFFFFF"/>
        </w:rPr>
        <w:t xml:space="preserve"> </w:t>
      </w:r>
      <w:r w:rsidRPr="00EA00AF">
        <w:rPr>
          <w:rFonts w:cs="Times New Roman"/>
          <w:sz w:val="22"/>
          <w:szCs w:val="22"/>
        </w:rPr>
        <w:t>šajā Līguma 4.3.punktā norādīto kontaktpersonu un Latvijas ekspozīcijas komisāru, un nosūtīt to Venēcijas biennāles biroja Arhitektūras departamentam;</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sz w:val="22"/>
          <w:szCs w:val="22"/>
        </w:rPr>
        <w:t xml:space="preserve">līdz </w:t>
      </w:r>
      <w:r w:rsidRPr="00EA00AF">
        <w:rPr>
          <w:rFonts w:cs="Times New Roman"/>
          <w:b/>
          <w:bCs/>
          <w:sz w:val="22"/>
          <w:szCs w:val="22"/>
        </w:rPr>
        <w:t>2020.gada 16.martam</w:t>
      </w:r>
      <w:r w:rsidRPr="00EA00AF">
        <w:rPr>
          <w:rFonts w:cs="Times New Roman"/>
          <w:sz w:val="22"/>
          <w:szCs w:val="22"/>
        </w:rPr>
        <w:t xml:space="preserve"> sagatavot un nosūtīt izvērstu informāciju par ekspozīcijas projektu angļu un itāļu valodās, tostarp vizuālo informāciju (</w:t>
      </w:r>
      <w:proofErr w:type="spellStart"/>
      <w:r w:rsidRPr="00EA00AF">
        <w:rPr>
          <w:rFonts w:cs="Times New Roman"/>
          <w:sz w:val="22"/>
          <w:szCs w:val="22"/>
        </w:rPr>
        <w:t>fotomateriālus</w:t>
      </w:r>
      <w:proofErr w:type="spellEnd"/>
      <w:r w:rsidRPr="00EA00AF">
        <w:rPr>
          <w:rFonts w:cs="Times New Roman"/>
          <w:sz w:val="22"/>
          <w:szCs w:val="22"/>
        </w:rPr>
        <w:t xml:space="preserve">, </w:t>
      </w:r>
      <w:proofErr w:type="spellStart"/>
      <w:r w:rsidRPr="00EA00AF">
        <w:rPr>
          <w:rFonts w:cs="Times New Roman"/>
          <w:sz w:val="22"/>
          <w:szCs w:val="22"/>
        </w:rPr>
        <w:t>vizualizācijas</w:t>
      </w:r>
      <w:proofErr w:type="spellEnd"/>
      <w:r w:rsidRPr="00EA00AF">
        <w:rPr>
          <w:rFonts w:cs="Times New Roman"/>
          <w:sz w:val="22"/>
          <w:szCs w:val="22"/>
        </w:rPr>
        <w:t xml:space="preserve"> u.c.) Venēcijas biennāles biroja preses dienestam, kas tiks izmantota komunikācijas materiālos un preses </w:t>
      </w:r>
      <w:proofErr w:type="spellStart"/>
      <w:r w:rsidRPr="00EA00AF">
        <w:rPr>
          <w:rFonts w:cs="Times New Roman"/>
          <w:sz w:val="22"/>
          <w:szCs w:val="22"/>
        </w:rPr>
        <w:t>relīzēs</w:t>
      </w:r>
      <w:proofErr w:type="spellEnd"/>
      <w:r w:rsidRPr="00EA00AF">
        <w:rPr>
          <w:rFonts w:cs="Times New Roman"/>
          <w:sz w:val="22"/>
          <w:szCs w:val="22"/>
        </w:rPr>
        <w:t>;</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sz w:val="22"/>
          <w:szCs w:val="22"/>
        </w:rPr>
        <w:t>līdz</w:t>
      </w:r>
      <w:r w:rsidRPr="00EA00AF">
        <w:rPr>
          <w:rFonts w:cs="Times New Roman"/>
          <w:sz w:val="22"/>
          <w:szCs w:val="22"/>
        </w:rPr>
        <w:t xml:space="preserve"> </w:t>
      </w:r>
      <w:r w:rsidRPr="00EA00AF">
        <w:rPr>
          <w:rFonts w:cs="Times New Roman"/>
          <w:b/>
          <w:bCs/>
          <w:sz w:val="22"/>
          <w:szCs w:val="22"/>
        </w:rPr>
        <w:t xml:space="preserve">2020.gada </w:t>
      </w:r>
      <w:r w:rsidRPr="00EA00AF">
        <w:rPr>
          <w:rFonts w:cs="Times New Roman"/>
          <w:b/>
          <w:bCs/>
          <w:sz w:val="22"/>
          <w:szCs w:val="22"/>
          <w:shd w:val="clear" w:color="auto" w:fill="FFFFFF"/>
        </w:rPr>
        <w:t>13.decembrim</w:t>
      </w:r>
      <w:r w:rsidRPr="00EA00AF">
        <w:rPr>
          <w:rFonts w:cs="Times New Roman"/>
          <w:sz w:val="22"/>
          <w:szCs w:val="22"/>
          <w:shd w:val="clear" w:color="auto" w:fill="FFFFFF"/>
        </w:rPr>
        <w:t xml:space="preserve"> </w:t>
      </w:r>
      <w:r w:rsidRPr="00EA00AF">
        <w:rPr>
          <w:rFonts w:cs="Times New Roman"/>
          <w:sz w:val="22"/>
          <w:szCs w:val="22"/>
        </w:rPr>
        <w:t>17.Venēcijas arhitektūras biennāles ietvaros un izstādes darbības laikā nodrošināt nepieciešamās informācijas sagatavošanu un izplatīšanu Latvijas un starptautiskajiem masu medijiem latviešu un angļu valodā;</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sz w:val="22"/>
          <w:szCs w:val="22"/>
        </w:rPr>
        <w:t xml:space="preserve">līdz </w:t>
      </w:r>
      <w:r w:rsidRPr="00EA00AF">
        <w:rPr>
          <w:rFonts w:cs="Times New Roman"/>
          <w:b/>
          <w:bCs/>
          <w:sz w:val="22"/>
          <w:szCs w:val="22"/>
        </w:rPr>
        <w:t xml:space="preserve">2020.gada </w:t>
      </w:r>
      <w:r w:rsidRPr="00EA00AF">
        <w:rPr>
          <w:rFonts w:cs="Times New Roman"/>
          <w:b/>
          <w:bCs/>
          <w:sz w:val="22"/>
          <w:szCs w:val="22"/>
          <w:shd w:val="clear" w:color="auto" w:fill="FFFFFF"/>
        </w:rPr>
        <w:t>29.novembrim</w:t>
      </w:r>
      <w:r w:rsidRPr="00EA00AF">
        <w:rPr>
          <w:rFonts w:cs="Times New Roman"/>
          <w:sz w:val="22"/>
          <w:szCs w:val="22"/>
          <w:shd w:val="clear" w:color="auto" w:fill="FFFFFF"/>
        </w:rPr>
        <w:t xml:space="preserve"> </w:t>
      </w:r>
      <w:r w:rsidRPr="00EA00AF">
        <w:rPr>
          <w:rFonts w:cs="Times New Roman"/>
          <w:sz w:val="22"/>
          <w:szCs w:val="22"/>
        </w:rPr>
        <w:t>nodrošināt vismaz 1 (vienas) preses konferences norisi Latvijā</w:t>
      </w:r>
      <w:r w:rsidRPr="00EA00AF">
        <w:rPr>
          <w:rFonts w:cs="Times New Roman"/>
          <w:sz w:val="22"/>
          <w:szCs w:val="22"/>
          <w:shd w:val="clear" w:color="auto" w:fill="FFFFFF"/>
        </w:rPr>
        <w:t>;</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sz w:val="22"/>
          <w:szCs w:val="22"/>
        </w:rPr>
        <w:t xml:space="preserve">līdz </w:t>
      </w:r>
      <w:r w:rsidRPr="00EA00AF">
        <w:rPr>
          <w:rFonts w:cs="Times New Roman"/>
          <w:b/>
          <w:bCs/>
          <w:sz w:val="22"/>
          <w:szCs w:val="22"/>
        </w:rPr>
        <w:t>2020.gada 1.martam</w:t>
      </w:r>
      <w:r w:rsidRPr="00EA00AF">
        <w:rPr>
          <w:rFonts w:cs="Times New Roman"/>
          <w:sz w:val="22"/>
          <w:szCs w:val="22"/>
        </w:rPr>
        <w:t xml:space="preserve"> sagatavot koncepciju un saturu izstādes ekspozīcijas tīmekļvietnei, nodrošināt izstādes ekspozīcijas tīmekļvietnes darbības uzsākšanu un </w:t>
      </w:r>
      <w:r w:rsidRPr="0024227F">
        <w:rPr>
          <w:rFonts w:cs="Times New Roman"/>
          <w:b/>
          <w:sz w:val="22"/>
          <w:szCs w:val="22"/>
        </w:rPr>
        <w:t xml:space="preserve">līdz </w:t>
      </w:r>
      <w:r w:rsidRPr="00EA00AF">
        <w:rPr>
          <w:rFonts w:cs="Times New Roman"/>
          <w:b/>
          <w:bCs/>
          <w:sz w:val="22"/>
          <w:szCs w:val="22"/>
        </w:rPr>
        <w:t>2020.gada 30.decembrim</w:t>
      </w:r>
      <w:r w:rsidRPr="00EA00AF">
        <w:rPr>
          <w:rFonts w:cs="Times New Roman"/>
          <w:sz w:val="22"/>
          <w:szCs w:val="22"/>
        </w:rPr>
        <w:t xml:space="preserve"> nodrošināt tīmekļvietnes darbību un satura papildināšanu;</w:t>
      </w:r>
    </w:p>
    <w:p w:rsidR="002161AA" w:rsidRPr="00EA00AF" w:rsidRDefault="00E52938" w:rsidP="00516772">
      <w:pPr>
        <w:pStyle w:val="Body"/>
        <w:numPr>
          <w:ilvl w:val="3"/>
          <w:numId w:val="4"/>
        </w:numPr>
        <w:ind w:left="1928"/>
        <w:jc w:val="both"/>
        <w:rPr>
          <w:rFonts w:cs="Times New Roman"/>
          <w:sz w:val="22"/>
          <w:szCs w:val="22"/>
        </w:rPr>
      </w:pPr>
      <w:r w:rsidRPr="00EA00AF">
        <w:rPr>
          <w:rFonts w:cs="Times New Roman"/>
          <w:b/>
          <w:bCs/>
          <w:sz w:val="22"/>
          <w:szCs w:val="22"/>
        </w:rPr>
        <w:t xml:space="preserve">līdz 2020.gada </w:t>
      </w:r>
      <w:r w:rsidRPr="00EA00AF">
        <w:rPr>
          <w:rFonts w:cs="Times New Roman"/>
          <w:b/>
          <w:bCs/>
          <w:sz w:val="22"/>
          <w:szCs w:val="22"/>
          <w:shd w:val="clear" w:color="auto" w:fill="FFFFFF"/>
        </w:rPr>
        <w:t>20.martam</w:t>
      </w:r>
      <w:r w:rsidRPr="00EA00AF">
        <w:rPr>
          <w:rFonts w:cs="Times New Roman"/>
          <w:sz w:val="22"/>
          <w:szCs w:val="22"/>
          <w:shd w:val="clear" w:color="auto" w:fill="FFFFFF"/>
        </w:rPr>
        <w:t xml:space="preserve"> </w:t>
      </w:r>
      <w:r w:rsidRPr="00EA00AF">
        <w:rPr>
          <w:rFonts w:cs="Times New Roman"/>
          <w:sz w:val="22"/>
          <w:szCs w:val="22"/>
        </w:rPr>
        <w:t>kopīgi ar PASŪTĪTĀJU vienoties par Latvijas ekspozīcijas atklāšanas pasākuma norises datumu un laiku un noorganizēt  izstādes atklāšanas pasākumu Venēcijā, Arsenālā;</w:t>
      </w:r>
    </w:p>
    <w:p w:rsidR="002161AA" w:rsidRPr="00EA00AF" w:rsidRDefault="00E52938" w:rsidP="00516772">
      <w:pPr>
        <w:pStyle w:val="Body"/>
        <w:numPr>
          <w:ilvl w:val="3"/>
          <w:numId w:val="4"/>
        </w:numPr>
        <w:ind w:left="2041" w:hanging="964"/>
        <w:jc w:val="both"/>
        <w:rPr>
          <w:rFonts w:cs="Times New Roman"/>
          <w:sz w:val="22"/>
          <w:szCs w:val="22"/>
        </w:rPr>
      </w:pPr>
      <w:r w:rsidRPr="00EA00AF">
        <w:rPr>
          <w:rFonts w:cs="Times New Roman"/>
          <w:b/>
          <w:bCs/>
          <w:sz w:val="22"/>
          <w:szCs w:val="22"/>
        </w:rPr>
        <w:t>līdz 2020.gada 20.maijam</w:t>
      </w:r>
      <w:r w:rsidRPr="00EA00AF">
        <w:rPr>
          <w:rFonts w:cs="Times New Roman"/>
          <w:sz w:val="22"/>
          <w:szCs w:val="22"/>
        </w:rPr>
        <w:t xml:space="preserve"> nodrošināt ekspozīcijas projekta izstrādi un īstenošanu, uzstādīt ekspozīciju Venēcijā, Arsenālā saskaņā ar Pakalpojuma sniegšanas laika grafiku (Līguma 4.pielikums) un, saskaņojot informāciju ar PASŪTĪTĀJA šajā Līguma 4.3.punktā norādīto kontaktpersonu un sazinoties ar Venēcijas biennāles biroja </w:t>
      </w:r>
      <w:r w:rsidRPr="00EA00AF">
        <w:rPr>
          <w:rFonts w:cs="Times New Roman"/>
          <w:sz w:val="22"/>
          <w:szCs w:val="22"/>
          <w:shd w:val="clear" w:color="auto" w:fill="FFFFFF"/>
        </w:rPr>
        <w:t>Arhitektūras departamentu</w:t>
      </w:r>
      <w:r w:rsidR="0024227F">
        <w:rPr>
          <w:rFonts w:cs="Times New Roman"/>
          <w:sz w:val="22"/>
          <w:szCs w:val="22"/>
          <w:shd w:val="clear" w:color="auto" w:fill="FFFFFF"/>
        </w:rPr>
        <w:t xml:space="preserve">, </w:t>
      </w:r>
      <w:r w:rsidR="0024227F" w:rsidRPr="008121C9">
        <w:rPr>
          <w:sz w:val="22"/>
          <w:szCs w:val="22"/>
        </w:rPr>
        <w:t>nodrošināt PASŪTĪTĀJAM ielūgumu saņemšanu uz Venēcijas biennāles atklāšanas pasākumiem un ekspozīciju lūgtajiem viesiem</w:t>
      </w:r>
      <w:r w:rsidR="0024227F">
        <w:rPr>
          <w:sz w:val="22"/>
          <w:szCs w:val="22"/>
        </w:rPr>
        <w:t>;</w:t>
      </w:r>
      <w:r w:rsidRPr="00EA00AF">
        <w:rPr>
          <w:rFonts w:cs="Times New Roman"/>
          <w:sz w:val="22"/>
          <w:szCs w:val="22"/>
        </w:rPr>
        <w:t xml:space="preserve"> </w:t>
      </w:r>
    </w:p>
    <w:p w:rsidR="002161AA" w:rsidRPr="00EA00AF" w:rsidRDefault="00E52938" w:rsidP="00516772">
      <w:pPr>
        <w:pStyle w:val="Body"/>
        <w:numPr>
          <w:ilvl w:val="3"/>
          <w:numId w:val="4"/>
        </w:numPr>
        <w:ind w:left="2041" w:hanging="964"/>
        <w:jc w:val="both"/>
        <w:rPr>
          <w:rFonts w:cs="Times New Roman"/>
          <w:sz w:val="22"/>
          <w:szCs w:val="22"/>
        </w:rPr>
      </w:pPr>
      <w:r w:rsidRPr="00EA00AF">
        <w:rPr>
          <w:rFonts w:cs="Times New Roman"/>
          <w:b/>
          <w:bCs/>
          <w:sz w:val="22"/>
          <w:szCs w:val="22"/>
        </w:rPr>
        <w:t xml:space="preserve">līdz 2020.gada </w:t>
      </w:r>
      <w:r w:rsidRPr="00EA00AF">
        <w:rPr>
          <w:rFonts w:cs="Times New Roman"/>
          <w:b/>
          <w:bCs/>
          <w:sz w:val="22"/>
          <w:szCs w:val="22"/>
          <w:shd w:val="clear" w:color="auto" w:fill="FFFFFF"/>
        </w:rPr>
        <w:t>13.decembrim</w:t>
      </w:r>
      <w:r w:rsidRPr="00EA00AF">
        <w:rPr>
          <w:rFonts w:cs="Times New Roman"/>
          <w:sz w:val="22"/>
          <w:szCs w:val="22"/>
          <w:shd w:val="clear" w:color="auto" w:fill="FFFFFF"/>
        </w:rPr>
        <w:t xml:space="preserve"> </w:t>
      </w:r>
      <w:r w:rsidRPr="00EA00AF">
        <w:rPr>
          <w:rFonts w:cs="Times New Roman"/>
          <w:sz w:val="22"/>
          <w:szCs w:val="22"/>
        </w:rPr>
        <w:t>demontēt izstādi un</w:t>
      </w:r>
      <w:r w:rsidR="00440B40">
        <w:rPr>
          <w:rFonts w:cs="Times New Roman"/>
          <w:sz w:val="22"/>
          <w:szCs w:val="22"/>
        </w:rPr>
        <w:t xml:space="preserve"> nogādāt ekspozīciju uz Latviju;</w:t>
      </w:r>
    </w:p>
    <w:p w:rsidR="00516772" w:rsidRPr="00EA00AF" w:rsidRDefault="00516772" w:rsidP="00516772">
      <w:pPr>
        <w:pStyle w:val="Body"/>
        <w:numPr>
          <w:ilvl w:val="2"/>
          <w:numId w:val="5"/>
        </w:numPr>
        <w:ind w:left="1105" w:hanging="680"/>
        <w:jc w:val="both"/>
        <w:rPr>
          <w:rFonts w:cs="Times New Roman"/>
          <w:sz w:val="22"/>
          <w:szCs w:val="22"/>
        </w:rPr>
      </w:pPr>
      <w:r w:rsidRPr="00EA00AF">
        <w:rPr>
          <w:rFonts w:cs="Times New Roman"/>
          <w:b/>
          <w:sz w:val="22"/>
          <w:szCs w:val="22"/>
        </w:rPr>
        <w:t xml:space="preserve">līdz </w:t>
      </w:r>
      <w:r w:rsidRPr="00EA00AF">
        <w:rPr>
          <w:rFonts w:cs="Times New Roman"/>
          <w:b/>
          <w:bCs/>
          <w:sz w:val="22"/>
          <w:szCs w:val="22"/>
        </w:rPr>
        <w:t>2020.gada</w:t>
      </w:r>
      <w:r w:rsidRPr="00EA00AF">
        <w:rPr>
          <w:rFonts w:cs="Times New Roman"/>
          <w:sz w:val="22"/>
          <w:szCs w:val="22"/>
        </w:rPr>
        <w:t xml:space="preserve"> </w:t>
      </w:r>
      <w:r w:rsidRPr="00EA00AF">
        <w:rPr>
          <w:rFonts w:cs="Times New Roman"/>
          <w:b/>
          <w:bCs/>
          <w:sz w:val="22"/>
          <w:szCs w:val="22"/>
          <w:shd w:val="clear" w:color="auto" w:fill="FFFFFF"/>
        </w:rPr>
        <w:t>20.decembrim</w:t>
      </w:r>
      <w:r w:rsidRPr="00EA00AF">
        <w:rPr>
          <w:rFonts w:cs="Times New Roman"/>
          <w:sz w:val="22"/>
          <w:szCs w:val="22"/>
          <w:shd w:val="clear" w:color="auto" w:fill="FFFFFF"/>
        </w:rPr>
        <w:t xml:space="preserve"> </w:t>
      </w:r>
      <w:r w:rsidRPr="00EA00AF">
        <w:rPr>
          <w:rFonts w:cs="Times New Roman"/>
          <w:sz w:val="22"/>
          <w:szCs w:val="22"/>
        </w:rPr>
        <w:t>iesniegt PASŪTĪTĀJAM Noslēguma Aktu un</w:t>
      </w:r>
      <w:r w:rsidRPr="00516772">
        <w:rPr>
          <w:sz w:val="22"/>
          <w:szCs w:val="22"/>
        </w:rPr>
        <w:t xml:space="preserve"> </w:t>
      </w:r>
      <w:r w:rsidRPr="00DA6F3F">
        <w:rPr>
          <w:sz w:val="22"/>
          <w:szCs w:val="22"/>
        </w:rPr>
        <w:t>iesniegt saturisko atskaiti par izstādes norisi</w:t>
      </w:r>
      <w:r>
        <w:rPr>
          <w:rFonts w:cs="Times New Roman"/>
          <w:sz w:val="22"/>
          <w:szCs w:val="22"/>
        </w:rPr>
        <w:t>;</w:t>
      </w:r>
    </w:p>
    <w:p w:rsidR="002161AA" w:rsidRPr="00EA00AF" w:rsidRDefault="00E52938" w:rsidP="00516772">
      <w:pPr>
        <w:pStyle w:val="Body"/>
        <w:numPr>
          <w:ilvl w:val="2"/>
          <w:numId w:val="5"/>
        </w:numPr>
        <w:ind w:left="1105" w:hanging="680"/>
        <w:jc w:val="both"/>
        <w:rPr>
          <w:rFonts w:cs="Times New Roman"/>
          <w:sz w:val="22"/>
          <w:szCs w:val="22"/>
        </w:rPr>
      </w:pPr>
      <w:r w:rsidRPr="00EA00AF">
        <w:rPr>
          <w:rFonts w:cs="Times New Roman"/>
          <w:sz w:val="22"/>
          <w:szCs w:val="22"/>
        </w:rPr>
        <w:t>pēc PASŪTĪTĀJA pieprasījuma nekavējoties, bet ne vēlāk kā 5 (piecu) darba dienu laikā iesniegt PASŪTĪTĀJAM atskaiti par Pakalpojuma izpildes gaitu;</w:t>
      </w:r>
    </w:p>
    <w:p w:rsidR="002161AA" w:rsidRPr="00EA00AF" w:rsidRDefault="00E52938" w:rsidP="00516772">
      <w:pPr>
        <w:pStyle w:val="Body"/>
        <w:numPr>
          <w:ilvl w:val="2"/>
          <w:numId w:val="5"/>
        </w:numPr>
        <w:ind w:left="1105" w:hanging="680"/>
        <w:jc w:val="both"/>
        <w:rPr>
          <w:rFonts w:cs="Times New Roman"/>
          <w:sz w:val="22"/>
          <w:szCs w:val="22"/>
        </w:rPr>
      </w:pPr>
      <w:r w:rsidRPr="00EA00AF">
        <w:rPr>
          <w:rFonts w:cs="Times New Roman"/>
          <w:sz w:val="22"/>
          <w:szCs w:val="22"/>
        </w:rPr>
        <w:t>nekavējoties informēt PASŪTĪTĀJU par šķēršļiem Pakalpojuma izpildē</w:t>
      </w:r>
      <w:r w:rsidR="00516772">
        <w:rPr>
          <w:rFonts w:cs="Times New Roman"/>
          <w:sz w:val="22"/>
          <w:szCs w:val="22"/>
        </w:rPr>
        <w:t>.</w:t>
      </w:r>
    </w:p>
    <w:p w:rsidR="002161AA" w:rsidRPr="00EA00AF" w:rsidRDefault="00E52938" w:rsidP="00633D31">
      <w:pPr>
        <w:pStyle w:val="Body"/>
        <w:numPr>
          <w:ilvl w:val="1"/>
          <w:numId w:val="6"/>
        </w:numPr>
        <w:jc w:val="both"/>
        <w:rPr>
          <w:rFonts w:cs="Times New Roman"/>
          <w:sz w:val="22"/>
          <w:szCs w:val="22"/>
        </w:rPr>
      </w:pPr>
      <w:r w:rsidRPr="00EA00AF">
        <w:rPr>
          <w:rFonts w:cs="Times New Roman"/>
          <w:sz w:val="22"/>
          <w:szCs w:val="22"/>
        </w:rPr>
        <w:t>IZPILDĪTĀJS ir tiesīgs:</w:t>
      </w:r>
    </w:p>
    <w:p w:rsidR="002161AA" w:rsidRPr="00EA00AF" w:rsidRDefault="00E52938" w:rsidP="00633D31">
      <w:pPr>
        <w:pStyle w:val="Body"/>
        <w:numPr>
          <w:ilvl w:val="2"/>
          <w:numId w:val="6"/>
        </w:numPr>
        <w:jc w:val="both"/>
        <w:rPr>
          <w:rFonts w:cs="Times New Roman"/>
          <w:sz w:val="22"/>
          <w:szCs w:val="22"/>
        </w:rPr>
      </w:pPr>
      <w:r w:rsidRPr="00EA00AF">
        <w:rPr>
          <w:rFonts w:cs="Times New Roman"/>
          <w:sz w:val="22"/>
          <w:szCs w:val="22"/>
        </w:rPr>
        <w:t>saņemt visu PASŪTĪTĀJA rīcībā esošo informāciju, kas nepieciešama šā Līgumā noteikto pienākumu izpildei;</w:t>
      </w:r>
    </w:p>
    <w:p w:rsidR="002161AA" w:rsidRPr="00EA00AF" w:rsidRDefault="00E52938" w:rsidP="00633D31">
      <w:pPr>
        <w:pStyle w:val="Body"/>
        <w:numPr>
          <w:ilvl w:val="2"/>
          <w:numId w:val="6"/>
        </w:numPr>
        <w:jc w:val="both"/>
        <w:rPr>
          <w:rFonts w:cs="Times New Roman"/>
          <w:sz w:val="22"/>
          <w:szCs w:val="22"/>
        </w:rPr>
      </w:pPr>
      <w:r w:rsidRPr="00EA00AF">
        <w:rPr>
          <w:rFonts w:cs="Times New Roman"/>
          <w:sz w:val="22"/>
          <w:szCs w:val="22"/>
        </w:rPr>
        <w:t>saņemt Līguma summu par atbilstoši šā Līguma noteikumiem sniegtu Pakalpojumu šajā Līgumā paredzētajos termiņos un kārtībā.</w:t>
      </w:r>
    </w:p>
    <w:p w:rsidR="002161AA" w:rsidRPr="00EA00AF" w:rsidRDefault="00E52938" w:rsidP="00633D31">
      <w:pPr>
        <w:pStyle w:val="Body"/>
        <w:numPr>
          <w:ilvl w:val="1"/>
          <w:numId w:val="4"/>
        </w:numPr>
        <w:jc w:val="both"/>
        <w:rPr>
          <w:rFonts w:cs="Times New Roman"/>
          <w:sz w:val="22"/>
          <w:szCs w:val="22"/>
        </w:rPr>
      </w:pPr>
      <w:r w:rsidRPr="00EA00AF">
        <w:rPr>
          <w:rFonts w:cs="Times New Roman"/>
          <w:sz w:val="22"/>
          <w:szCs w:val="22"/>
        </w:rPr>
        <w:t xml:space="preserve">Par šā Līguma izpildes kontroli IZPILDĪTĀJA atbildīgā kontaktpersona ir </w:t>
      </w:r>
      <w:r w:rsidR="00AA169F" w:rsidRPr="00EA00AF">
        <w:rPr>
          <w:rFonts w:cs="Times New Roman"/>
          <w:bCs/>
          <w:sz w:val="22"/>
          <w:szCs w:val="22"/>
        </w:rPr>
        <w:t>SIA „</w:t>
      </w:r>
      <w:proofErr w:type="spellStart"/>
      <w:r w:rsidR="00AA169F" w:rsidRPr="00EA00AF">
        <w:rPr>
          <w:rFonts w:cs="Times New Roman"/>
          <w:bCs/>
          <w:sz w:val="22"/>
          <w:szCs w:val="22"/>
        </w:rPr>
        <w:t>F.L.TADAO</w:t>
      </w:r>
      <w:proofErr w:type="spellEnd"/>
      <w:r w:rsidR="00AA169F" w:rsidRPr="00EA00AF">
        <w:rPr>
          <w:rFonts w:cs="Times New Roman"/>
          <w:bCs/>
          <w:sz w:val="22"/>
          <w:szCs w:val="22"/>
        </w:rPr>
        <w:t> &amp; </w:t>
      </w:r>
      <w:proofErr w:type="spellStart"/>
      <w:r w:rsidR="00AA169F" w:rsidRPr="00EA00AF">
        <w:rPr>
          <w:rFonts w:cs="Times New Roman"/>
          <w:bCs/>
          <w:sz w:val="22"/>
          <w:szCs w:val="22"/>
        </w:rPr>
        <w:t>LUKŠEVICS</w:t>
      </w:r>
      <w:proofErr w:type="spellEnd"/>
      <w:r w:rsidR="00AA169F" w:rsidRPr="00EA00AF">
        <w:rPr>
          <w:rFonts w:cs="Times New Roman"/>
          <w:bCs/>
          <w:sz w:val="22"/>
          <w:szCs w:val="22"/>
        </w:rPr>
        <w:t>”</w:t>
      </w:r>
      <w:r w:rsidR="00AA169F" w:rsidRPr="00EA00AF">
        <w:rPr>
          <w:rFonts w:cs="Times New Roman"/>
          <w:sz w:val="22"/>
          <w:szCs w:val="22"/>
        </w:rPr>
        <w:t xml:space="preserve"> valdes loceklis </w:t>
      </w:r>
      <w:r w:rsidR="00295ADC">
        <w:rPr>
          <w:rFonts w:cs="Times New Roman"/>
          <w:sz w:val="22"/>
          <w:szCs w:val="22"/>
        </w:rPr>
        <w:t>[..]</w:t>
      </w: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EA00AF">
      <w:pPr>
        <w:pStyle w:val="Body"/>
        <w:numPr>
          <w:ilvl w:val="0"/>
          <w:numId w:val="4"/>
        </w:numPr>
        <w:ind w:left="284" w:hanging="284"/>
        <w:jc w:val="center"/>
        <w:rPr>
          <w:rFonts w:cs="Times New Roman"/>
          <w:sz w:val="22"/>
          <w:szCs w:val="22"/>
        </w:rPr>
      </w:pPr>
      <w:r w:rsidRPr="00EA00AF">
        <w:rPr>
          <w:rFonts w:cs="Times New Roman"/>
          <w:b/>
          <w:bCs/>
          <w:sz w:val="22"/>
          <w:szCs w:val="22"/>
        </w:rPr>
        <w:t>PASŪTĪTĀJA PIENĀKUMI UN TIESĪBAS</w:t>
      </w:r>
    </w:p>
    <w:p w:rsidR="002161AA" w:rsidRPr="00EA00AF" w:rsidRDefault="00E52938" w:rsidP="00633D31">
      <w:pPr>
        <w:pStyle w:val="Body"/>
        <w:numPr>
          <w:ilvl w:val="1"/>
          <w:numId w:val="7"/>
        </w:numPr>
        <w:jc w:val="both"/>
        <w:rPr>
          <w:rFonts w:cs="Times New Roman"/>
          <w:sz w:val="22"/>
          <w:szCs w:val="22"/>
        </w:rPr>
      </w:pPr>
      <w:r w:rsidRPr="00EA00AF">
        <w:rPr>
          <w:rFonts w:cs="Times New Roman"/>
          <w:sz w:val="22"/>
          <w:szCs w:val="22"/>
        </w:rPr>
        <w:t>PASŪTĪTĀJS apņemas:</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t xml:space="preserve">par IZPILDĪTĀJA atbilstoši šā Līguma noteikumiem sniegtu Pakalpojumu parakstīt Aktus un Noslēguma Aktu; </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t xml:space="preserve">šā Līgumā noteiktajā kārtībā par atbilstoši šā Līguma noteikumiem sniegtu un pieņemtu Pakalpojumu veikt samaksu atbilstoši IZPILDĪTĀJA izrakstītam rēķinam; </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lastRenderedPageBreak/>
        <w:t>sniegt IZPILDĪTĀJAM visu tā rīcībā esošo informāciju un dokumentāciju, kas nepieciešama un varētu būt noderīga Pakalpojuma izpildei.</w:t>
      </w:r>
    </w:p>
    <w:p w:rsidR="002161AA" w:rsidRPr="00EA00AF" w:rsidRDefault="00E52938" w:rsidP="00633D31">
      <w:pPr>
        <w:pStyle w:val="Body"/>
        <w:numPr>
          <w:ilvl w:val="1"/>
          <w:numId w:val="7"/>
        </w:numPr>
        <w:jc w:val="both"/>
        <w:rPr>
          <w:rFonts w:cs="Times New Roman"/>
          <w:sz w:val="22"/>
          <w:szCs w:val="22"/>
        </w:rPr>
      </w:pPr>
      <w:r w:rsidRPr="00EA00AF">
        <w:rPr>
          <w:rFonts w:cs="Times New Roman"/>
          <w:sz w:val="22"/>
          <w:szCs w:val="22"/>
        </w:rPr>
        <w:t>PASŪTĪTĀJS ir tiesīgs:</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t xml:space="preserve">izvirzīt IZPILDĪTĀJAM pamatotas pretenzijas par </w:t>
      </w:r>
      <w:r w:rsidR="00516772">
        <w:rPr>
          <w:rFonts w:cs="Times New Roman"/>
          <w:sz w:val="22"/>
          <w:szCs w:val="22"/>
        </w:rPr>
        <w:t xml:space="preserve">neatbilstošā </w:t>
      </w:r>
      <w:r w:rsidRPr="00EA00AF">
        <w:rPr>
          <w:rFonts w:cs="Times New Roman"/>
          <w:sz w:val="22"/>
          <w:szCs w:val="22"/>
        </w:rPr>
        <w:t>kvalitātē vai citādi neatbilstoši šā Līguma noteikumiem sniegtu Pakalpojumu;</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t>pieprasīt iesniegt PASŪTĪTĀJAM atskaiti par Pakalpojuma izpildes gaitu;</w:t>
      </w:r>
    </w:p>
    <w:p w:rsidR="002161AA" w:rsidRPr="00EA00AF" w:rsidRDefault="00E52938" w:rsidP="00633D31">
      <w:pPr>
        <w:pStyle w:val="Body"/>
        <w:numPr>
          <w:ilvl w:val="2"/>
          <w:numId w:val="7"/>
        </w:numPr>
        <w:jc w:val="both"/>
        <w:rPr>
          <w:rFonts w:cs="Times New Roman"/>
          <w:sz w:val="22"/>
          <w:szCs w:val="22"/>
        </w:rPr>
      </w:pPr>
      <w:r w:rsidRPr="00EA00AF">
        <w:rPr>
          <w:rFonts w:cs="Times New Roman"/>
          <w:sz w:val="22"/>
          <w:szCs w:val="22"/>
        </w:rPr>
        <w:t>pieprasīt IZPILDĪTĀJAM nekavējoties novērst Pakalpojuma neatbilstību Līguma noteikumiem, ja tāda tiek konstatēta Līguma izpildes laikā.</w:t>
      </w:r>
    </w:p>
    <w:p w:rsidR="002161AA" w:rsidRPr="00EA00AF" w:rsidRDefault="00E52938" w:rsidP="00633D31">
      <w:pPr>
        <w:pStyle w:val="Body"/>
        <w:numPr>
          <w:ilvl w:val="1"/>
          <w:numId w:val="4"/>
        </w:numPr>
        <w:jc w:val="both"/>
        <w:rPr>
          <w:rFonts w:cs="Times New Roman"/>
          <w:sz w:val="22"/>
          <w:szCs w:val="22"/>
        </w:rPr>
      </w:pPr>
      <w:r w:rsidRPr="00EA00AF">
        <w:rPr>
          <w:rFonts w:cs="Times New Roman"/>
          <w:sz w:val="22"/>
          <w:szCs w:val="22"/>
        </w:rPr>
        <w:t xml:space="preserve">Par šā Līguma izpildes kontroli PASŪTĪTĀJA atbildīgā kontaktpersona, kas PASŪTĪTĀJA vārdā ir tiesīga dot IZPILDĪTĀJAM norādījumus Pakalpojuma izpildē un pieprasīt no IZPILDĪTĀJA informāciju par Pakalpojuma gaitu, ir Kultūras ministrijas Kultūrpolitikas departamenta Radošo industriju nodaļas referente </w:t>
      </w:r>
      <w:r w:rsidR="00295ADC">
        <w:rPr>
          <w:rFonts w:cs="Times New Roman"/>
          <w:sz w:val="22"/>
          <w:szCs w:val="22"/>
        </w:rPr>
        <w:t>[..]</w:t>
      </w: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EA00AF">
      <w:pPr>
        <w:pStyle w:val="Body"/>
        <w:numPr>
          <w:ilvl w:val="0"/>
          <w:numId w:val="4"/>
        </w:numPr>
        <w:tabs>
          <w:tab w:val="clear" w:pos="426"/>
        </w:tabs>
        <w:ind w:left="284" w:hanging="284"/>
        <w:jc w:val="center"/>
        <w:rPr>
          <w:rFonts w:cs="Times New Roman"/>
          <w:sz w:val="22"/>
          <w:szCs w:val="22"/>
        </w:rPr>
      </w:pPr>
      <w:r w:rsidRPr="00EA00AF">
        <w:rPr>
          <w:rFonts w:cs="Times New Roman"/>
          <w:b/>
          <w:bCs/>
          <w:sz w:val="22"/>
          <w:szCs w:val="22"/>
        </w:rPr>
        <w:t>PAKALPOJUMA PIEŅEMŠANA – NODOŠANA</w:t>
      </w:r>
    </w:p>
    <w:p w:rsidR="00516772" w:rsidRDefault="00E52938" w:rsidP="00633D31">
      <w:pPr>
        <w:pStyle w:val="Body"/>
        <w:numPr>
          <w:ilvl w:val="1"/>
          <w:numId w:val="8"/>
        </w:numPr>
        <w:jc w:val="both"/>
        <w:rPr>
          <w:rFonts w:cs="Times New Roman"/>
          <w:sz w:val="22"/>
          <w:szCs w:val="22"/>
        </w:rPr>
      </w:pPr>
      <w:r w:rsidRPr="00516772">
        <w:rPr>
          <w:rFonts w:cs="Times New Roman"/>
          <w:sz w:val="22"/>
          <w:szCs w:val="22"/>
        </w:rPr>
        <w:t xml:space="preserve">Par atbilstoši šā Līguma noteikumiem sniegtu Pakalpojumu Puses paraksta IZPILDĪTĀJA sagatavotus un iesniegtus Aktus un Noslēguma aktu. </w:t>
      </w:r>
    </w:p>
    <w:p w:rsidR="002161AA" w:rsidRPr="00516772" w:rsidRDefault="00E52938" w:rsidP="00633D31">
      <w:pPr>
        <w:pStyle w:val="Body"/>
        <w:numPr>
          <w:ilvl w:val="1"/>
          <w:numId w:val="8"/>
        </w:numPr>
        <w:jc w:val="both"/>
        <w:rPr>
          <w:rFonts w:cs="Times New Roman"/>
          <w:sz w:val="22"/>
          <w:szCs w:val="22"/>
        </w:rPr>
      </w:pPr>
      <w:r w:rsidRPr="00516772">
        <w:rPr>
          <w:rFonts w:cs="Times New Roman"/>
          <w:sz w:val="22"/>
          <w:szCs w:val="22"/>
        </w:rPr>
        <w:t xml:space="preserve">PASŪTĪTĀJS </w:t>
      </w:r>
      <w:r w:rsidR="00516772">
        <w:rPr>
          <w:rFonts w:cs="Times New Roman"/>
          <w:sz w:val="22"/>
          <w:szCs w:val="22"/>
        </w:rPr>
        <w:t>pēc Akta</w:t>
      </w:r>
      <w:r w:rsidRPr="00516772">
        <w:rPr>
          <w:rFonts w:cs="Times New Roman"/>
          <w:sz w:val="22"/>
          <w:szCs w:val="22"/>
        </w:rPr>
        <w:t xml:space="preserve"> un Noslēguma akta saņemšanas pārbauda tajos norādīto Pakalpojuma ietvaros veikto darbu atbilstību šā Līguma noteikumiem un paraksta Aktu vai attiecīgi Noslēguma aktu vai iesniedz IZPILDĪTĀJAM pamatotu atteikumu pieņemt Pakalpojuma ietvaros veikto darbus.</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 xml:space="preserve">Ja PASŪTĪTĀJS konstatē trūkumus un nepilnības Pakalpojuma izpildē, PASŪTĪTĀJS neparaksta IZPILDĪTĀJA </w:t>
      </w:r>
      <w:r w:rsidR="00935D33" w:rsidRPr="00E82C48">
        <w:rPr>
          <w:sz w:val="22"/>
          <w:szCs w:val="22"/>
        </w:rPr>
        <w:t xml:space="preserve">iesniegto Aktu vai attiecīgi Noslēguma Aktu </w:t>
      </w:r>
      <w:r w:rsidRPr="00EA00AF">
        <w:rPr>
          <w:rFonts w:cs="Times New Roman"/>
          <w:sz w:val="22"/>
          <w:szCs w:val="22"/>
        </w:rPr>
        <w:t>un 5 (piecu) darba dienu laikā sniedz rakstisku pretenziju IZPILDĪTĀJAM, kurā norāda konstatētos darbu trūkumus un to novēršanas termiņus.</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 xml:space="preserve">IZPILDĪTĀJS nekvalitatīvi sniegtā Pakalpojuma trūkumu novēršanu veic par saviem līdzekļiem, ar savām iekārtām un darbaspēku </w:t>
      </w:r>
      <w:r w:rsidR="00935D33">
        <w:rPr>
          <w:rFonts w:cs="Times New Roman"/>
          <w:sz w:val="22"/>
          <w:szCs w:val="22"/>
        </w:rPr>
        <w:t>PASŪTĪTĀJA norādītajos termiņos</w:t>
      </w:r>
      <w:r w:rsidRPr="00EA00AF">
        <w:rPr>
          <w:rFonts w:cs="Times New Roman"/>
          <w:sz w:val="22"/>
          <w:szCs w:val="22"/>
        </w:rPr>
        <w:t>.</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 xml:space="preserve">Ja PASŪTĪTĀJS konstatē, ka trūkumi nav novērsti atbilstoši PASŪTĪTĀJA norādījumiem un šā Līguma noteikumiem, PASŪTĪTĀJS atkārtoti IZPILDĪTĀJAM sniedz rakstisku pretenziju, kurā norāda konstatētos darbu trūkumus un to novēršanas termiņus. </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Ja PASŪTĪTĀJS konstatē, ka trūkumi nav novērsti atbilstoši PASŪTĪTĀJA norādījumiem un šā Līguma noteikumiem, PASŪTĪTĀJS ir tiesīgs Pakalpojumu nepieņemt, šajā Līguma noteiktajā kārtībā vienpusēji atkāpties no Līguma un pieprasīt atmaksāt samaksāto avansu.</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 xml:space="preserve">Ar Noslēguma akta abpusējas parakstīšanas brīdi IZPILDĪTĀJS nodod PASŪTĪTĀJAM visus materiālus, kas attiecas uz Pakalpojuma izpildi. </w:t>
      </w:r>
    </w:p>
    <w:p w:rsidR="002161AA" w:rsidRPr="00EA00AF" w:rsidRDefault="00E52938" w:rsidP="00633D31">
      <w:pPr>
        <w:pStyle w:val="Body"/>
        <w:numPr>
          <w:ilvl w:val="1"/>
          <w:numId w:val="8"/>
        </w:numPr>
        <w:jc w:val="both"/>
        <w:rPr>
          <w:rFonts w:cs="Times New Roman"/>
          <w:sz w:val="22"/>
          <w:szCs w:val="22"/>
        </w:rPr>
      </w:pPr>
      <w:r w:rsidRPr="00EA00AF">
        <w:rPr>
          <w:rFonts w:cs="Times New Roman"/>
          <w:sz w:val="22"/>
          <w:szCs w:val="22"/>
        </w:rPr>
        <w:t xml:space="preserve">Ja IZPILDĪTĀJS nepiekrīt PASŪTĪTĀJA konstatētajām nepilnībām un starp Pusēm radušos strīdu nevar atrisināt Pušu pārrunu ceļā, strīds tiek risināts </w:t>
      </w:r>
      <w:r w:rsidR="00935D33" w:rsidRPr="00E82C48">
        <w:rPr>
          <w:sz w:val="22"/>
          <w:szCs w:val="22"/>
        </w:rPr>
        <w:t>Latvijas Republikas normatīvajos aktos noteiktā kārtībā</w:t>
      </w:r>
      <w:r w:rsidRPr="00EA00AF">
        <w:rPr>
          <w:rFonts w:cs="Times New Roman"/>
          <w:sz w:val="22"/>
          <w:szCs w:val="22"/>
        </w:rPr>
        <w:t>.</w:t>
      </w:r>
    </w:p>
    <w:p w:rsidR="002161AA" w:rsidRPr="00EA00AF" w:rsidRDefault="002161AA" w:rsidP="00633D31">
      <w:pPr>
        <w:pStyle w:val="Body"/>
        <w:tabs>
          <w:tab w:val="left" w:pos="426"/>
        </w:tabs>
        <w:ind w:left="574"/>
        <w:jc w:val="both"/>
        <w:rPr>
          <w:rFonts w:cs="Times New Roman"/>
          <w:sz w:val="22"/>
          <w:szCs w:val="22"/>
        </w:rPr>
      </w:pPr>
    </w:p>
    <w:p w:rsidR="00EF1D0D" w:rsidRPr="00EA00AF" w:rsidRDefault="00EF1D0D" w:rsidP="00EA00AF">
      <w:pPr>
        <w:pStyle w:val="Sarakstarindkop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0"/>
        <w:ind w:left="284" w:hanging="284"/>
        <w:contextualSpacing/>
        <w:jc w:val="center"/>
        <w:rPr>
          <w:rFonts w:ascii="Times New Roman" w:hAnsi="Times New Roman" w:cs="Times New Roman"/>
        </w:rPr>
      </w:pPr>
      <w:r w:rsidRPr="00EA00AF">
        <w:rPr>
          <w:rFonts w:ascii="Times New Roman" w:hAnsi="Times New Roman" w:cs="Times New Roman"/>
          <w:b/>
        </w:rPr>
        <w:t>AUTORTIESĪBAS</w:t>
      </w:r>
    </w:p>
    <w:p w:rsidR="00EF1D0D" w:rsidRPr="00EA00AF" w:rsidRDefault="00EF1D0D" w:rsidP="00633D31">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sz w:val="22"/>
          <w:szCs w:val="22"/>
          <w:lang w:val="lv-LV"/>
        </w:rPr>
      </w:pPr>
      <w:r w:rsidRPr="00EA00AF">
        <w:rPr>
          <w:sz w:val="22"/>
          <w:szCs w:val="22"/>
          <w:lang w:val="lv-LV"/>
        </w:rPr>
        <w:t>PASŪTĪTĀJS iegūst neatsaucamas, teritoriāli neierobežotas, trešajām personām nododamas (</w:t>
      </w:r>
      <w:proofErr w:type="spellStart"/>
      <w:r w:rsidRPr="00EA00AF">
        <w:rPr>
          <w:sz w:val="22"/>
          <w:szCs w:val="22"/>
          <w:lang w:val="lv-LV"/>
        </w:rPr>
        <w:t>sublicencējamas</w:t>
      </w:r>
      <w:proofErr w:type="spellEnd"/>
      <w:r w:rsidRPr="00EA00AF">
        <w:rPr>
          <w:sz w:val="22"/>
          <w:szCs w:val="22"/>
          <w:lang w:val="lv-LV"/>
        </w:rPr>
        <w:t>) šā Līguma izpildes ietvaros radīto ar autortiesībām aizsargāto darbu neekskluzīvās izmantošanas tiesības (vienkāršo licenci) attiecībā uz visiem to izmantošanas veidiem, tostarp tiesības publiskot, publicēt un publiski izpildīt, izplatīt, padarīt darbu pieejamu sabiedrībai tādējādi, ka tam var piekļūt individuāli izraudzītā vietā un individuāli izraudzītā laikā, iznomāt, izīrēt vai publiski patapināt vai kopijas tieši vai netieši, īslaicīgi vai pastāvīgi reproducēt darbu, nodot jebkādā veidā trešajām personām, veikt tajā labojumus, bet ne tikai. Vienkāršā licence PASŪTĪTĀJAM tiek izsniegta uz visu laiku, kamēr attiecīgie darbi ir aizsargājami atbilstoši Autortiesību likumam.</w:t>
      </w:r>
    </w:p>
    <w:p w:rsidR="00EF1D0D" w:rsidRPr="00EA00AF" w:rsidRDefault="00EF1D0D" w:rsidP="00633D31">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sz w:val="22"/>
          <w:szCs w:val="22"/>
          <w:lang w:val="lv-LV"/>
        </w:rPr>
      </w:pPr>
      <w:r w:rsidRPr="00EA00AF">
        <w:rPr>
          <w:sz w:val="22"/>
          <w:szCs w:val="22"/>
          <w:lang w:val="lv-LV"/>
        </w:rPr>
        <w:t>IZPILDĪTĀJS apņemas iegūt visas nepieciešamās autortiesību subjektu atļaujas (licences) vai attiecīgās autoru mantiskās tiesības, lai nodrošinātu šā Līguma 6.1.punktā paredzētās vienkāršās licences izsniegšanu PASŪTĪTĀJAM.</w:t>
      </w:r>
    </w:p>
    <w:p w:rsidR="00EF1D0D" w:rsidRDefault="00EF1D0D" w:rsidP="00633D31">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sz w:val="22"/>
          <w:szCs w:val="22"/>
          <w:lang w:val="lv-LV"/>
        </w:rPr>
      </w:pPr>
      <w:r w:rsidRPr="00EA00AF">
        <w:rPr>
          <w:sz w:val="22"/>
          <w:szCs w:val="22"/>
          <w:lang w:val="lv-LV"/>
        </w:rPr>
        <w:t>IZPILDĪTĀJAM ir jānodrošina šā Līguma izpildes ietvaros radīto ar autortiesībām aizsargāto darbu autoru personisko tiesību ievērošana, izmantojot viņu radītos darbus, tostarp jāievēro Autortiesību likuma 14.panta pirmās daļas 4.punktā noteiktās autora tiesības uz vārdu.</w:t>
      </w:r>
    </w:p>
    <w:p w:rsidR="007A1CCC" w:rsidRDefault="007A1CCC" w:rsidP="007A1CC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lang w:val="lv-LV"/>
        </w:rPr>
      </w:pPr>
    </w:p>
    <w:p w:rsidR="007A1CCC" w:rsidRPr="00EA00AF" w:rsidRDefault="007A1CCC" w:rsidP="007A1CC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lang w:val="lv-LV"/>
        </w:rPr>
      </w:pP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EA00AF">
      <w:pPr>
        <w:pStyle w:val="Sarakstarindkopa"/>
        <w:numPr>
          <w:ilvl w:val="0"/>
          <w:numId w:val="3"/>
        </w:numPr>
        <w:spacing w:before="0"/>
        <w:ind w:left="284" w:hanging="284"/>
        <w:jc w:val="center"/>
        <w:rPr>
          <w:rFonts w:ascii="Times New Roman" w:eastAsia="Times New Roman" w:hAnsi="Times New Roman" w:cs="Times New Roman"/>
          <w:b/>
          <w:bCs/>
        </w:rPr>
      </w:pPr>
      <w:r w:rsidRPr="00EA00AF">
        <w:rPr>
          <w:rFonts w:ascii="Times New Roman" w:hAnsi="Times New Roman" w:cs="Times New Roman"/>
          <w:b/>
          <w:bCs/>
        </w:rPr>
        <w:lastRenderedPageBreak/>
        <w:t>PERSONAS DATU APSTRĀDE</w:t>
      </w:r>
    </w:p>
    <w:p w:rsidR="002161AA" w:rsidRPr="00EA00AF" w:rsidRDefault="00E52938" w:rsidP="00633D31">
      <w:pPr>
        <w:pStyle w:val="Body"/>
        <w:numPr>
          <w:ilvl w:val="1"/>
          <w:numId w:val="9"/>
        </w:numPr>
        <w:jc w:val="both"/>
        <w:rPr>
          <w:rFonts w:cs="Times New Roman"/>
          <w:sz w:val="22"/>
          <w:szCs w:val="22"/>
        </w:rPr>
      </w:pPr>
      <w:r w:rsidRPr="00EA00AF">
        <w:rPr>
          <w:rFonts w:cs="Times New Roman"/>
          <w:sz w:val="22"/>
          <w:szCs w:val="22"/>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2161AA" w:rsidRPr="00EA00AF" w:rsidRDefault="00E52938" w:rsidP="00633D31">
      <w:pPr>
        <w:pStyle w:val="Body"/>
        <w:numPr>
          <w:ilvl w:val="1"/>
          <w:numId w:val="9"/>
        </w:numPr>
        <w:jc w:val="both"/>
        <w:rPr>
          <w:rFonts w:cs="Times New Roman"/>
          <w:sz w:val="22"/>
          <w:szCs w:val="22"/>
        </w:rPr>
      </w:pPr>
      <w:r w:rsidRPr="00EA00AF">
        <w:rPr>
          <w:rFonts w:cs="Times New Roman"/>
          <w:sz w:val="22"/>
          <w:szCs w:val="22"/>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2161AA" w:rsidRPr="00EA00AF" w:rsidRDefault="00E52938" w:rsidP="00633D31">
      <w:pPr>
        <w:pStyle w:val="Body"/>
        <w:numPr>
          <w:ilvl w:val="1"/>
          <w:numId w:val="9"/>
        </w:numPr>
        <w:jc w:val="both"/>
        <w:rPr>
          <w:rFonts w:cs="Times New Roman"/>
          <w:sz w:val="22"/>
          <w:szCs w:val="22"/>
        </w:rPr>
      </w:pPr>
      <w:r w:rsidRPr="00EA00AF">
        <w:rPr>
          <w:rFonts w:cs="Times New Roman"/>
          <w:sz w:val="22"/>
          <w:szCs w:val="22"/>
        </w:rPr>
        <w:t>Puses vienojas, ka, lai nodrošinātu Līguma un tā izpildes noteiktus mērķus, personas dati var tikt nodoti citam pārzinim, kurš nosaka personas datu apstrādes nolūkus un līdzekļus, vai citam apstrādātājam, kurš apstrādā personas datus pārziņa vārdā.</w:t>
      </w:r>
    </w:p>
    <w:p w:rsidR="002161AA" w:rsidRPr="00EA00AF" w:rsidRDefault="00E52938" w:rsidP="00633D31">
      <w:pPr>
        <w:pStyle w:val="Body"/>
        <w:numPr>
          <w:ilvl w:val="1"/>
          <w:numId w:val="9"/>
        </w:numPr>
        <w:jc w:val="both"/>
        <w:rPr>
          <w:rFonts w:cs="Times New Roman"/>
          <w:sz w:val="22"/>
          <w:szCs w:val="22"/>
        </w:rPr>
      </w:pPr>
      <w:r w:rsidRPr="00EA00AF">
        <w:rPr>
          <w:rFonts w:cs="Times New Roman"/>
          <w:sz w:val="22"/>
          <w:szCs w:val="22"/>
        </w:rPr>
        <w:t>Puses apņemas nodrošināt datu subjekta personas datu glabāšanu spēkā esošajos normatīvajos aktos noteiktajā kārtībā un apjomā.</w:t>
      </w:r>
    </w:p>
    <w:p w:rsidR="002161AA" w:rsidRPr="00EA00AF" w:rsidRDefault="00E52938" w:rsidP="00633D31">
      <w:pPr>
        <w:pStyle w:val="Body"/>
        <w:numPr>
          <w:ilvl w:val="1"/>
          <w:numId w:val="9"/>
        </w:numPr>
        <w:jc w:val="both"/>
        <w:rPr>
          <w:rFonts w:cs="Times New Roman"/>
          <w:sz w:val="22"/>
          <w:szCs w:val="22"/>
        </w:rPr>
      </w:pPr>
      <w:r w:rsidRPr="00EA00AF">
        <w:rPr>
          <w:rFonts w:cs="Times New Roman"/>
          <w:sz w:val="22"/>
          <w:szCs w:val="22"/>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2161AA" w:rsidRPr="00EA00AF" w:rsidRDefault="002161AA" w:rsidP="00633D31">
      <w:pPr>
        <w:pStyle w:val="Body"/>
        <w:ind w:left="425"/>
        <w:jc w:val="both"/>
        <w:rPr>
          <w:rFonts w:cs="Times New Roman"/>
          <w:sz w:val="22"/>
          <w:szCs w:val="22"/>
        </w:rPr>
      </w:pPr>
    </w:p>
    <w:p w:rsidR="002161AA" w:rsidRPr="00EA00AF" w:rsidRDefault="00E52938" w:rsidP="00EA00AF">
      <w:pPr>
        <w:pStyle w:val="Sarakstarindkopa"/>
        <w:numPr>
          <w:ilvl w:val="0"/>
          <w:numId w:val="4"/>
        </w:numPr>
        <w:spacing w:before="0"/>
        <w:ind w:left="284" w:hanging="284"/>
        <w:jc w:val="center"/>
        <w:rPr>
          <w:rFonts w:ascii="Times New Roman" w:eastAsia="Times New Roman" w:hAnsi="Times New Roman" w:cs="Times New Roman"/>
        </w:rPr>
      </w:pPr>
      <w:r w:rsidRPr="00EA00AF">
        <w:rPr>
          <w:rFonts w:ascii="Times New Roman" w:hAnsi="Times New Roman" w:cs="Times New Roman"/>
          <w:b/>
          <w:bCs/>
        </w:rPr>
        <w:t>LĪGUMA DARBĪBAS TERMIŅŠ UN IZBEIGŠANA</w:t>
      </w:r>
    </w:p>
    <w:p w:rsidR="002161AA" w:rsidRPr="00EA00AF" w:rsidRDefault="00E52938" w:rsidP="00EA00AF">
      <w:pPr>
        <w:pStyle w:val="Body"/>
        <w:numPr>
          <w:ilvl w:val="1"/>
          <w:numId w:val="10"/>
        </w:numPr>
        <w:ind w:left="425" w:hanging="425"/>
        <w:jc w:val="both"/>
        <w:rPr>
          <w:rFonts w:cs="Times New Roman"/>
          <w:sz w:val="22"/>
          <w:szCs w:val="22"/>
        </w:rPr>
      </w:pPr>
      <w:r w:rsidRPr="00EA00AF">
        <w:rPr>
          <w:rFonts w:cs="Times New Roman"/>
          <w:sz w:val="22"/>
          <w:szCs w:val="22"/>
        </w:rPr>
        <w:t xml:space="preserve">Līgums stājas spēkā tā abpusējas parakstīšanas dienā, un tā izpildes termiņš ir </w:t>
      </w:r>
      <w:r w:rsidRPr="00EA00AF">
        <w:rPr>
          <w:rFonts w:cs="Times New Roman"/>
          <w:b/>
          <w:bCs/>
          <w:sz w:val="22"/>
          <w:szCs w:val="22"/>
        </w:rPr>
        <w:t xml:space="preserve">līdz 2020.gada 20.decembrim </w:t>
      </w:r>
      <w:r w:rsidRPr="00EA00AF">
        <w:rPr>
          <w:rFonts w:cs="Times New Roman"/>
          <w:sz w:val="22"/>
          <w:szCs w:val="22"/>
        </w:rPr>
        <w:t>vai līdz Pušu savstarpējo līgumsaistību pilnīgai izpildei.</w:t>
      </w:r>
    </w:p>
    <w:p w:rsidR="002161AA" w:rsidRPr="00EA00AF" w:rsidRDefault="00E52938" w:rsidP="00EA00AF">
      <w:pPr>
        <w:pStyle w:val="Body"/>
        <w:numPr>
          <w:ilvl w:val="1"/>
          <w:numId w:val="10"/>
        </w:numPr>
        <w:ind w:left="425" w:hanging="425"/>
        <w:jc w:val="both"/>
        <w:rPr>
          <w:rFonts w:cs="Times New Roman"/>
          <w:sz w:val="22"/>
          <w:szCs w:val="22"/>
        </w:rPr>
      </w:pPr>
      <w:r w:rsidRPr="00EA00AF">
        <w:rPr>
          <w:rFonts w:cs="Times New Roman"/>
          <w:sz w:val="22"/>
          <w:szCs w:val="22"/>
        </w:rPr>
        <w:t>Līgums var tikt izbeigts pirms termiņa šā Līgumā noteiktajos gadījumos un pēc Pušu rakstiskas vienošanās.</w:t>
      </w:r>
    </w:p>
    <w:p w:rsidR="002161AA" w:rsidRPr="00EA00AF" w:rsidRDefault="00E52938" w:rsidP="00EA00AF">
      <w:pPr>
        <w:pStyle w:val="Body"/>
        <w:numPr>
          <w:ilvl w:val="1"/>
          <w:numId w:val="10"/>
        </w:numPr>
        <w:ind w:left="425" w:hanging="425"/>
        <w:jc w:val="both"/>
        <w:rPr>
          <w:rFonts w:cs="Times New Roman"/>
          <w:sz w:val="22"/>
          <w:szCs w:val="22"/>
        </w:rPr>
      </w:pPr>
      <w:r w:rsidRPr="00EA00AF">
        <w:rPr>
          <w:rFonts w:cs="Times New Roman"/>
          <w:sz w:val="22"/>
          <w:szCs w:val="22"/>
        </w:rPr>
        <w:t>Pusēm ir tiesības vienpusēji atkāpties no Līguma tikai šā Līgumā un Latvijas Republikas spēkā esošos normatīvos aktu noteiktos gadījumos.</w:t>
      </w:r>
    </w:p>
    <w:p w:rsidR="002161AA" w:rsidRPr="00EA00AF" w:rsidRDefault="00E52938" w:rsidP="00EA00AF">
      <w:pPr>
        <w:pStyle w:val="Body"/>
        <w:numPr>
          <w:ilvl w:val="1"/>
          <w:numId w:val="10"/>
        </w:numPr>
        <w:ind w:left="425" w:hanging="425"/>
        <w:jc w:val="both"/>
        <w:rPr>
          <w:rFonts w:cs="Times New Roman"/>
          <w:sz w:val="22"/>
          <w:szCs w:val="22"/>
        </w:rPr>
      </w:pPr>
      <w:r w:rsidRPr="00EA00AF">
        <w:rPr>
          <w:rFonts w:cs="Times New Roman"/>
          <w:sz w:val="22"/>
          <w:szCs w:val="22"/>
        </w:rPr>
        <w:t>Līgums var tikt vienpusēji izbeigts, ja kāda no Pusēm pilnībā vai daļēji nepilda šā Līguma saistības, paziņojot to rakstiski otrai Pusei 10 (desmit) darba dienas iepriekš un pievienojot attiecīgus pierādījumus par Līguma saistību neizpildi.</w:t>
      </w:r>
    </w:p>
    <w:p w:rsidR="002161AA" w:rsidRPr="00EA00AF" w:rsidRDefault="00E52938" w:rsidP="00EA00AF">
      <w:pPr>
        <w:pStyle w:val="Body"/>
        <w:numPr>
          <w:ilvl w:val="1"/>
          <w:numId w:val="10"/>
        </w:numPr>
        <w:ind w:left="425" w:hanging="425"/>
        <w:jc w:val="both"/>
        <w:rPr>
          <w:rFonts w:cs="Times New Roman"/>
          <w:sz w:val="22"/>
          <w:szCs w:val="22"/>
        </w:rPr>
      </w:pPr>
      <w:r w:rsidRPr="00EA00AF">
        <w:rPr>
          <w:rFonts w:cs="Times New Roman"/>
          <w:sz w:val="22"/>
          <w:szCs w:val="22"/>
        </w:rPr>
        <w:t>PASŪTĪTĀJAM, brīdinot IZPILDĪTĀJU 20 (divdesmit) dienas iepriekš, ir tiesības atkāpties no Līguma jebkurā laikā, veicot Līguma summas pārrēķinu. Izbeidzot Līgumu šajā punktā paredzētajā kārtībā, IZPILDĪTĀJAM ir pienākums nodot visus ar Pakalpojuma sniegšanu saistītos materiālus, dokumentāciju un informāciju PASŪTĪTĀJAM.</w:t>
      </w: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EA00AF">
      <w:pPr>
        <w:pStyle w:val="Body"/>
        <w:numPr>
          <w:ilvl w:val="0"/>
          <w:numId w:val="4"/>
        </w:numPr>
        <w:ind w:left="284" w:hanging="284"/>
        <w:jc w:val="center"/>
        <w:rPr>
          <w:rFonts w:cs="Times New Roman"/>
          <w:sz w:val="22"/>
          <w:szCs w:val="22"/>
        </w:rPr>
      </w:pPr>
      <w:r w:rsidRPr="00EA00AF">
        <w:rPr>
          <w:rFonts w:cs="Times New Roman"/>
          <w:b/>
          <w:bCs/>
          <w:sz w:val="22"/>
          <w:szCs w:val="22"/>
        </w:rPr>
        <w:t>PUŠU ATBILDĪBA</w:t>
      </w:r>
    </w:p>
    <w:p w:rsidR="002161AA" w:rsidRPr="00EA00AF" w:rsidRDefault="00E52938" w:rsidP="00EA00AF">
      <w:pPr>
        <w:pStyle w:val="Body"/>
        <w:numPr>
          <w:ilvl w:val="1"/>
          <w:numId w:val="8"/>
        </w:numPr>
        <w:ind w:left="425" w:hanging="425"/>
        <w:jc w:val="both"/>
        <w:rPr>
          <w:rFonts w:cs="Times New Roman"/>
          <w:sz w:val="22"/>
          <w:szCs w:val="22"/>
        </w:rPr>
      </w:pPr>
      <w:r w:rsidRPr="00EA00AF">
        <w:rPr>
          <w:rFonts w:cs="Times New Roman"/>
          <w:sz w:val="22"/>
          <w:szCs w:val="22"/>
        </w:rPr>
        <w:t xml:space="preserve">Puses viena pret otru ir pilnīgi atbildīgas par šajā Līgumā ietverto saistību izpildi, neizpildi vai nepienācīgu izpildi tādā kārtībā, kā to paredz šis Līgums un Latvijas Republikas spēkā esošie normatīvie akti. </w:t>
      </w:r>
    </w:p>
    <w:p w:rsidR="002161AA" w:rsidRPr="00EA00AF" w:rsidRDefault="00E52938" w:rsidP="00EA00AF">
      <w:pPr>
        <w:pStyle w:val="Body"/>
        <w:numPr>
          <w:ilvl w:val="1"/>
          <w:numId w:val="8"/>
        </w:numPr>
        <w:ind w:left="425" w:hanging="425"/>
        <w:jc w:val="both"/>
        <w:rPr>
          <w:rFonts w:cs="Times New Roman"/>
          <w:sz w:val="22"/>
          <w:szCs w:val="22"/>
        </w:rPr>
      </w:pPr>
      <w:r w:rsidRPr="00EA00AF">
        <w:rPr>
          <w:rFonts w:cs="Times New Roman"/>
          <w:sz w:val="22"/>
          <w:szCs w:val="22"/>
        </w:rPr>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rsidR="002161AA" w:rsidRPr="00EA00AF" w:rsidRDefault="00E52938" w:rsidP="00EA00AF">
      <w:pPr>
        <w:pStyle w:val="Body"/>
        <w:numPr>
          <w:ilvl w:val="1"/>
          <w:numId w:val="8"/>
        </w:numPr>
        <w:ind w:left="425" w:hanging="425"/>
        <w:jc w:val="both"/>
        <w:rPr>
          <w:rFonts w:cs="Times New Roman"/>
          <w:sz w:val="22"/>
          <w:szCs w:val="22"/>
        </w:rPr>
      </w:pPr>
      <w:r w:rsidRPr="00EA00AF">
        <w:rPr>
          <w:rFonts w:cs="Times New Roman"/>
          <w:sz w:val="22"/>
          <w:szCs w:val="22"/>
        </w:rPr>
        <w:t>Par Līgumā ietverto saistību neizpildi vai nepienācīgu izpildi IZPILDĪTĀJS maksā PASŪTĪTĀJAM līgumsodu 0,1% no Līguma summas par katru nokavēto dienu, bet ne vairāk kā 10% no Līguma summas.</w:t>
      </w:r>
    </w:p>
    <w:p w:rsidR="002161AA" w:rsidRPr="00EA00AF" w:rsidRDefault="00E52938" w:rsidP="00EA00AF">
      <w:pPr>
        <w:pStyle w:val="Body"/>
        <w:numPr>
          <w:ilvl w:val="1"/>
          <w:numId w:val="8"/>
        </w:numPr>
        <w:ind w:left="425" w:hanging="425"/>
        <w:jc w:val="both"/>
        <w:rPr>
          <w:rFonts w:cs="Times New Roman"/>
          <w:sz w:val="22"/>
          <w:szCs w:val="22"/>
        </w:rPr>
      </w:pPr>
      <w:r w:rsidRPr="00EA00AF">
        <w:rPr>
          <w:rFonts w:cs="Times New Roman"/>
          <w:sz w:val="22"/>
          <w:szCs w:val="22"/>
        </w:rPr>
        <w:t>Par maksājumu termiņu neievērošanu PASŪTĪTĀJS maksā IZPILDĪTĀJAM līgumsodu 0,1% apmērā no laikā nesamaksātās summas par katru nokavēto dienu, bet ne vairāk kā 10% no Līguma summas.</w:t>
      </w:r>
    </w:p>
    <w:p w:rsidR="002161AA" w:rsidRPr="00EA00AF" w:rsidRDefault="00E52938" w:rsidP="00EA00AF">
      <w:pPr>
        <w:pStyle w:val="Body"/>
        <w:numPr>
          <w:ilvl w:val="1"/>
          <w:numId w:val="8"/>
        </w:numPr>
        <w:ind w:left="425" w:hanging="425"/>
        <w:jc w:val="both"/>
        <w:rPr>
          <w:rFonts w:cs="Times New Roman"/>
          <w:sz w:val="22"/>
          <w:szCs w:val="22"/>
        </w:rPr>
      </w:pPr>
      <w:r w:rsidRPr="00EA00AF">
        <w:rPr>
          <w:rFonts w:cs="Times New Roman"/>
          <w:sz w:val="22"/>
          <w:szCs w:val="22"/>
        </w:rPr>
        <w:t>Līgumsoda samaksa neatbrīvo Puses no saistību izpildes, kas radusies sakarā ar Līgumā ietverto saistību pārkāpumu.</w:t>
      </w: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633D31">
      <w:pPr>
        <w:pStyle w:val="Body"/>
        <w:numPr>
          <w:ilvl w:val="0"/>
          <w:numId w:val="4"/>
        </w:numPr>
        <w:jc w:val="center"/>
        <w:rPr>
          <w:rFonts w:cs="Times New Roman"/>
          <w:sz w:val="22"/>
          <w:szCs w:val="22"/>
        </w:rPr>
      </w:pPr>
      <w:r w:rsidRPr="00EA00AF">
        <w:rPr>
          <w:rFonts w:cs="Times New Roman"/>
          <w:b/>
          <w:bCs/>
          <w:sz w:val="22"/>
          <w:szCs w:val="22"/>
        </w:rPr>
        <w:t>NEPĀRVARAMAS VARAS APSTĀKĻI</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nelaimes, katastrofas, epidēmijas un kara darbība, nemieri vai valsts varas institūciju izdoti normatīvie akti, lēmumi, kas tieši ierobežo Pušu saistību izpildi.</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Nepārvaramas varas apstākļu pierādīšanas pienākums gulstas uz to Pusi, kura uz tiem atsaucas.</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lastRenderedPageBreak/>
        <w:t>Puse, kas nokļuvusi nepārvaramas varas apstākļos, bez kavēšanās rakstiski informē par to otru Pusi.</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Nepārvaramas varas apstākļu iestāšanas gadījumā Puses vienojas par Līgumā noteikto saistību izpildes termiņu.</w:t>
      </w:r>
    </w:p>
    <w:p w:rsidR="002161AA" w:rsidRPr="00EA00AF" w:rsidRDefault="002161AA" w:rsidP="00633D31">
      <w:pPr>
        <w:pStyle w:val="Body"/>
        <w:tabs>
          <w:tab w:val="left" w:pos="426"/>
        </w:tabs>
        <w:ind w:left="574"/>
        <w:jc w:val="both"/>
        <w:rPr>
          <w:rFonts w:cs="Times New Roman"/>
          <w:sz w:val="22"/>
          <w:szCs w:val="22"/>
        </w:rPr>
      </w:pPr>
    </w:p>
    <w:p w:rsidR="002161AA" w:rsidRPr="00EA00AF" w:rsidRDefault="00E52938" w:rsidP="00633D31">
      <w:pPr>
        <w:pStyle w:val="Body"/>
        <w:numPr>
          <w:ilvl w:val="0"/>
          <w:numId w:val="4"/>
        </w:numPr>
        <w:jc w:val="center"/>
        <w:rPr>
          <w:rFonts w:cs="Times New Roman"/>
          <w:b/>
          <w:bCs/>
          <w:sz w:val="22"/>
          <w:szCs w:val="22"/>
        </w:rPr>
      </w:pPr>
      <w:r w:rsidRPr="00EA00AF">
        <w:rPr>
          <w:rFonts w:cs="Times New Roman"/>
          <w:b/>
          <w:bCs/>
          <w:sz w:val="22"/>
          <w:szCs w:val="22"/>
        </w:rPr>
        <w:t>CITI NOTEIKUMI</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Visus strīdus un nesaskaņas, kas varētu rasties, izpildot šo Līgumu, Puses risinās pārrunu ceļā. Gadījumā, ja tas neizdodas, Puses risina radušos strīdus un nesaskaņas Latvijas Republikas normatīvajos aktos noteiktajā kārtībā.</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Puses apņemas neizpaust trešajām personām informāciju, kuru Puses ieguvušas viena no otras Līguma izpildes gaitā, izņemot likumā paredzētajos gadījumos.</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Šā Līguma 11.2.punktā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 xml:space="preserve">Visi Līguma grozījumi, labojumi un papildinājumi noformējami rakstveidā, Pusēm savstarpēji vienojoties, izņemot Līgumā noteiktajos gadījumos, kad Pusēm ir tiesības veikt darbības vienpusēji. </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 xml:space="preserve">Informācija, kas tiek nosūtīta uz šā Līguma 3.3. un 4.3.punktā noteikto e-pastu, uzskatāma par saņemtu nākamajā darba dienā. </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Pusēm ir pienākums nekavējoties, bet ne vēlāk kā 5 (piecu) darba dienu laikā rakstveidā informēt vienai otru par izmaiņām Līgumā norādītajos rekvizītos, sakaru līdzekļu numuru nomaiņu, adrešu un kredītiestāžu rekvizītu maiņu, par šā Līguma izpildes kontroli atbildīgās kontaktpersonas nomaiņu, kā arī par grozījumiem nozīmēto pārstāvju kontaktinformācijā.</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Par šā Līguma izpildes kontroli atbildīgās kontaktpersonas nomaiņu paziņojumu var nosūtīt pa faksu, vēstules veidā ar kurjeru, pa e-pastu vai sazināties telefoniski. Informācija, kas ir būtiska šā Līguma izpildē, nododama rakstveidā, nodrošinot tās saņemšanas apliecinājumu.</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Ja kāda Puse nav sniegusi informāciju par izmaiņām, tā uzņemas atbildību par zaudējumiem, kas šajā sakarā radušies otrai Pusei.</w:t>
      </w:r>
    </w:p>
    <w:p w:rsidR="002161AA" w:rsidRPr="00EA00AF" w:rsidRDefault="00E52938" w:rsidP="00633D31">
      <w:pPr>
        <w:pStyle w:val="Body"/>
        <w:numPr>
          <w:ilvl w:val="1"/>
          <w:numId w:val="10"/>
        </w:numPr>
        <w:jc w:val="both"/>
        <w:rPr>
          <w:rFonts w:cs="Times New Roman"/>
          <w:sz w:val="22"/>
          <w:szCs w:val="22"/>
        </w:rPr>
      </w:pPr>
      <w:r w:rsidRPr="00EA00AF">
        <w:rPr>
          <w:rFonts w:cs="Times New Roman"/>
          <w:sz w:val="22"/>
          <w:szCs w:val="22"/>
        </w:rPr>
        <w:t>Līgums sagatavots latviešu valodā uz</w:t>
      </w:r>
      <w:r w:rsidR="00825856" w:rsidRPr="00EA00AF">
        <w:rPr>
          <w:rFonts w:cs="Times New Roman"/>
          <w:sz w:val="22"/>
          <w:szCs w:val="22"/>
        </w:rPr>
        <w:t xml:space="preserve"> 6 (sešām</w:t>
      </w:r>
      <w:r w:rsidR="00384939" w:rsidRPr="00EA00AF">
        <w:rPr>
          <w:rFonts w:cs="Times New Roman"/>
          <w:sz w:val="22"/>
          <w:szCs w:val="22"/>
        </w:rPr>
        <w:t xml:space="preserve">) </w:t>
      </w:r>
      <w:r w:rsidRPr="00EA00AF">
        <w:rPr>
          <w:rFonts w:cs="Times New Roman"/>
          <w:sz w:val="22"/>
          <w:szCs w:val="22"/>
        </w:rPr>
        <w:t>lapām, 2 (divos) identiskos eksemplāros ar vienādu juridisko spēku, katrai Pusei pa vienam Līguma eksemplāram.</w:t>
      </w:r>
    </w:p>
    <w:p w:rsidR="002161AA" w:rsidRPr="00EA00AF" w:rsidRDefault="009D1983" w:rsidP="00EA00AF">
      <w:pPr>
        <w:pStyle w:val="Body"/>
        <w:numPr>
          <w:ilvl w:val="1"/>
          <w:numId w:val="10"/>
        </w:numPr>
        <w:ind w:left="624" w:hanging="624"/>
        <w:jc w:val="both"/>
        <w:rPr>
          <w:rFonts w:cs="Times New Roman"/>
          <w:sz w:val="22"/>
          <w:szCs w:val="22"/>
        </w:rPr>
      </w:pPr>
      <w:r w:rsidRPr="00EA00AF">
        <w:rPr>
          <w:rFonts w:cs="Times New Roman"/>
          <w:sz w:val="22"/>
          <w:szCs w:val="22"/>
        </w:rPr>
        <w:t>Līgumam ir 5</w:t>
      </w:r>
      <w:r w:rsidR="00825856" w:rsidRPr="00EA00AF">
        <w:rPr>
          <w:rFonts w:cs="Times New Roman"/>
          <w:sz w:val="22"/>
          <w:szCs w:val="22"/>
        </w:rPr>
        <w:t xml:space="preserve"> (pieci) pielikumi, kas ir tā</w:t>
      </w:r>
      <w:r w:rsidR="00E52938" w:rsidRPr="00EA00AF">
        <w:rPr>
          <w:rFonts w:cs="Times New Roman"/>
          <w:sz w:val="22"/>
          <w:szCs w:val="22"/>
        </w:rPr>
        <w:t xml:space="preserve"> neatņemamas sastāvdaļas: </w:t>
      </w:r>
    </w:p>
    <w:p w:rsidR="002161AA" w:rsidRPr="00EA00AF" w:rsidRDefault="00E52938"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 xml:space="preserve">1.pielikums – Tehniskā specifikācija uz </w:t>
      </w:r>
      <w:r w:rsidR="00A10B83" w:rsidRPr="00EA00AF">
        <w:rPr>
          <w:rFonts w:ascii="Times New Roman" w:hAnsi="Times New Roman" w:cs="Times New Roman"/>
        </w:rPr>
        <w:t>3</w:t>
      </w:r>
      <w:r w:rsidRPr="00EA00AF">
        <w:rPr>
          <w:rFonts w:ascii="Times New Roman" w:hAnsi="Times New Roman" w:cs="Times New Roman"/>
        </w:rPr>
        <w:t xml:space="preserve"> lp.;</w:t>
      </w:r>
    </w:p>
    <w:p w:rsidR="002161AA" w:rsidRPr="00EA00AF" w:rsidRDefault="00E52938"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 xml:space="preserve">2.pielikums – Finanšu piedāvājums uz </w:t>
      </w:r>
      <w:r w:rsidR="00EF1D0D" w:rsidRPr="00EA00AF">
        <w:rPr>
          <w:rFonts w:ascii="Times New Roman" w:hAnsi="Times New Roman" w:cs="Times New Roman"/>
        </w:rPr>
        <w:t>1</w:t>
      </w:r>
      <w:r w:rsidRPr="00EA00AF">
        <w:rPr>
          <w:rFonts w:ascii="Times New Roman" w:hAnsi="Times New Roman" w:cs="Times New Roman"/>
        </w:rPr>
        <w:t xml:space="preserve"> lp.;</w:t>
      </w:r>
    </w:p>
    <w:p w:rsidR="002161AA" w:rsidRPr="00EA00AF" w:rsidRDefault="00E52938"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 xml:space="preserve">2.1.pielikums – Finanšu piedāvājuma detalizēta izmaksu tāme uz </w:t>
      </w:r>
      <w:r w:rsidR="00A10B83" w:rsidRPr="00EA00AF">
        <w:rPr>
          <w:rFonts w:ascii="Times New Roman" w:hAnsi="Times New Roman" w:cs="Times New Roman"/>
        </w:rPr>
        <w:t>2</w:t>
      </w:r>
      <w:r w:rsidRPr="00EA00AF">
        <w:rPr>
          <w:rFonts w:ascii="Times New Roman" w:hAnsi="Times New Roman" w:cs="Times New Roman"/>
        </w:rPr>
        <w:t xml:space="preserve"> lp.;</w:t>
      </w:r>
    </w:p>
    <w:p w:rsidR="002161AA" w:rsidRPr="00EA00AF" w:rsidRDefault="00E52938"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3.piel</w:t>
      </w:r>
      <w:r w:rsidR="00A61B96" w:rsidRPr="00EA00AF">
        <w:rPr>
          <w:rFonts w:ascii="Times New Roman" w:hAnsi="Times New Roman" w:cs="Times New Roman"/>
        </w:rPr>
        <w:t xml:space="preserve">ikums – Tehniskais piedāvājums </w:t>
      </w:r>
      <w:r w:rsidRPr="00EA00AF">
        <w:rPr>
          <w:rFonts w:ascii="Times New Roman" w:hAnsi="Times New Roman" w:cs="Times New Roman"/>
        </w:rPr>
        <w:t>uz</w:t>
      </w:r>
      <w:r w:rsidR="002E7ABA" w:rsidRPr="00EA00AF">
        <w:rPr>
          <w:rFonts w:ascii="Times New Roman" w:hAnsi="Times New Roman" w:cs="Times New Roman"/>
        </w:rPr>
        <w:t xml:space="preserve"> 4</w:t>
      </w:r>
      <w:r w:rsidRPr="00EA00AF">
        <w:rPr>
          <w:rFonts w:ascii="Times New Roman" w:hAnsi="Times New Roman" w:cs="Times New Roman"/>
        </w:rPr>
        <w:t xml:space="preserve"> lp.; </w:t>
      </w:r>
    </w:p>
    <w:p w:rsidR="002161AA" w:rsidRPr="00EA00AF" w:rsidRDefault="00E52938"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 xml:space="preserve">4.pielikums – Pakalpojuma sniegšanas laika grafiks uz </w:t>
      </w:r>
      <w:r w:rsidR="00EF1D0D" w:rsidRPr="00EA00AF">
        <w:rPr>
          <w:rFonts w:ascii="Times New Roman" w:hAnsi="Times New Roman" w:cs="Times New Roman"/>
        </w:rPr>
        <w:t>1</w:t>
      </w:r>
      <w:r w:rsidRPr="00EA00AF">
        <w:rPr>
          <w:rFonts w:ascii="Times New Roman" w:hAnsi="Times New Roman" w:cs="Times New Roman"/>
        </w:rPr>
        <w:t xml:space="preserve"> lp.;</w:t>
      </w:r>
    </w:p>
    <w:p w:rsidR="002161AA" w:rsidRPr="00EA00AF" w:rsidRDefault="009D1983" w:rsidP="00EA00AF">
      <w:pPr>
        <w:pStyle w:val="Sarakstarindkopa"/>
        <w:numPr>
          <w:ilvl w:val="2"/>
          <w:numId w:val="10"/>
        </w:numPr>
        <w:suppressAutoHyphens/>
        <w:spacing w:before="0"/>
        <w:ind w:left="1418" w:hanging="794"/>
        <w:rPr>
          <w:rFonts w:ascii="Times New Roman" w:eastAsia="Times New Roman" w:hAnsi="Times New Roman" w:cs="Times New Roman"/>
        </w:rPr>
      </w:pPr>
      <w:r w:rsidRPr="00EA00AF">
        <w:rPr>
          <w:rFonts w:ascii="Times New Roman" w:hAnsi="Times New Roman" w:cs="Times New Roman"/>
        </w:rPr>
        <w:t>5</w:t>
      </w:r>
      <w:r w:rsidR="00E52938" w:rsidRPr="00EA00AF">
        <w:rPr>
          <w:rFonts w:ascii="Times New Roman" w:hAnsi="Times New Roman" w:cs="Times New Roman"/>
        </w:rPr>
        <w:t xml:space="preserve">.pielikums – Arsenāla (Venēcijā, Itālijā) telpu plāns (PDF) uz </w:t>
      </w:r>
      <w:r w:rsidR="00EF1D0D" w:rsidRPr="00EA00AF">
        <w:rPr>
          <w:rFonts w:ascii="Times New Roman" w:hAnsi="Times New Roman" w:cs="Times New Roman"/>
        </w:rPr>
        <w:t>1</w:t>
      </w:r>
      <w:r w:rsidR="00E52938" w:rsidRPr="00EA00AF">
        <w:rPr>
          <w:rFonts w:ascii="Times New Roman" w:hAnsi="Times New Roman" w:cs="Times New Roman"/>
        </w:rPr>
        <w:t xml:space="preserve"> lp.</w:t>
      </w:r>
    </w:p>
    <w:p w:rsidR="002161AA" w:rsidRPr="00FE4C77" w:rsidRDefault="002161AA" w:rsidP="00633D31">
      <w:pPr>
        <w:pStyle w:val="Body"/>
        <w:tabs>
          <w:tab w:val="left" w:pos="567"/>
        </w:tabs>
        <w:ind w:left="1214"/>
        <w:jc w:val="both"/>
        <w:rPr>
          <w:rFonts w:cs="Times New Roman"/>
          <w:sz w:val="22"/>
          <w:szCs w:val="22"/>
        </w:rPr>
      </w:pPr>
    </w:p>
    <w:p w:rsidR="002161AA" w:rsidRPr="00FE4C77" w:rsidRDefault="00E52938" w:rsidP="00633D31">
      <w:pPr>
        <w:pStyle w:val="Sarakstarindkopa"/>
        <w:numPr>
          <w:ilvl w:val="0"/>
          <w:numId w:val="3"/>
        </w:numPr>
        <w:suppressAutoHyphens/>
        <w:spacing w:before="0"/>
        <w:jc w:val="center"/>
        <w:rPr>
          <w:rFonts w:ascii="Times New Roman" w:eastAsia="Times New Roman" w:hAnsi="Times New Roman" w:cs="Times New Roman"/>
          <w:b/>
          <w:bCs/>
        </w:rPr>
      </w:pPr>
      <w:r w:rsidRPr="00FE4C77">
        <w:rPr>
          <w:rFonts w:ascii="Times New Roman" w:hAnsi="Times New Roman" w:cs="Times New Roman"/>
          <w:b/>
          <w:bCs/>
        </w:rPr>
        <w:t>PUŠU REKVIZĪTI UN PARAKSTI</w:t>
      </w:r>
    </w:p>
    <w:tbl>
      <w:tblPr>
        <w:tblW w:w="494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516"/>
        <w:gridCol w:w="4655"/>
      </w:tblGrid>
      <w:tr w:rsidR="00EF1D0D" w:rsidRPr="00FE4C77" w:rsidTr="00EF1D0D">
        <w:tc>
          <w:tcPr>
            <w:tcW w:w="2462" w:type="pct"/>
          </w:tcPr>
          <w:p w:rsidR="00EF1D0D" w:rsidRPr="00FE4C77" w:rsidRDefault="00EF1D0D" w:rsidP="00633D31">
            <w:pPr>
              <w:rPr>
                <w:b/>
                <w:sz w:val="22"/>
                <w:szCs w:val="22"/>
                <w:lang w:val="lv-LV"/>
              </w:rPr>
            </w:pPr>
            <w:r w:rsidRPr="00FE4C77">
              <w:rPr>
                <w:b/>
                <w:sz w:val="22"/>
                <w:szCs w:val="22"/>
                <w:lang w:val="lv-LV"/>
              </w:rPr>
              <w:t>PASŪTĪTĀJS:</w:t>
            </w:r>
          </w:p>
        </w:tc>
        <w:tc>
          <w:tcPr>
            <w:tcW w:w="2538" w:type="pct"/>
          </w:tcPr>
          <w:p w:rsidR="00EF1D0D" w:rsidRPr="00FE4C77" w:rsidRDefault="00EF1D0D" w:rsidP="00633D31">
            <w:pPr>
              <w:rPr>
                <w:b/>
                <w:sz w:val="22"/>
                <w:szCs w:val="22"/>
                <w:lang w:val="lv-LV"/>
              </w:rPr>
            </w:pPr>
            <w:r w:rsidRPr="00FE4C77">
              <w:rPr>
                <w:b/>
                <w:sz w:val="22"/>
                <w:szCs w:val="22"/>
                <w:lang w:val="lv-LV"/>
              </w:rPr>
              <w:t>IZPILDĪTĀJS:</w:t>
            </w:r>
          </w:p>
        </w:tc>
      </w:tr>
      <w:tr w:rsidR="00EF1D0D" w:rsidRPr="00FE4C77" w:rsidTr="00EF1D0D">
        <w:tc>
          <w:tcPr>
            <w:tcW w:w="2462" w:type="pct"/>
          </w:tcPr>
          <w:p w:rsidR="00EF1D0D" w:rsidRPr="00FE4C77" w:rsidRDefault="00EF1D0D" w:rsidP="00633D31">
            <w:pPr>
              <w:rPr>
                <w:b/>
                <w:sz w:val="22"/>
                <w:szCs w:val="22"/>
                <w:lang w:val="lv-LV"/>
              </w:rPr>
            </w:pPr>
            <w:r w:rsidRPr="00FE4C77">
              <w:rPr>
                <w:rFonts w:eastAsia="Batang"/>
                <w:b/>
                <w:sz w:val="22"/>
                <w:szCs w:val="22"/>
                <w:lang w:val="lv-LV"/>
              </w:rPr>
              <w:t>Latvijas Republikas Kultūras ministrija</w:t>
            </w:r>
          </w:p>
        </w:tc>
        <w:tc>
          <w:tcPr>
            <w:tcW w:w="2538" w:type="pct"/>
            <w:vAlign w:val="center"/>
          </w:tcPr>
          <w:p w:rsidR="00EF1D0D" w:rsidRPr="00FE4C77" w:rsidRDefault="00A61B96" w:rsidP="00633D31">
            <w:pPr>
              <w:pStyle w:val="Virsraksts1"/>
              <w:jc w:val="left"/>
              <w:rPr>
                <w:rFonts w:ascii="Times New Roman" w:hAnsi="Times New Roman"/>
                <w:sz w:val="22"/>
                <w:szCs w:val="22"/>
                <w:lang w:val="lv-LV"/>
              </w:rPr>
            </w:pPr>
            <w:r w:rsidRPr="00FE4C77">
              <w:rPr>
                <w:rFonts w:ascii="Times New Roman" w:hAnsi="Times New Roman"/>
                <w:bCs/>
                <w:sz w:val="22"/>
                <w:szCs w:val="22"/>
                <w:lang w:val="lv-LV"/>
              </w:rPr>
              <w:t>SIA „F.L.TADAO &amp; LUKŠEVICS”</w:t>
            </w:r>
          </w:p>
        </w:tc>
      </w:tr>
      <w:tr w:rsidR="00EF1D0D" w:rsidRPr="00FE4C77" w:rsidTr="00EF1D0D">
        <w:tc>
          <w:tcPr>
            <w:tcW w:w="2462" w:type="pct"/>
          </w:tcPr>
          <w:p w:rsidR="00EF1D0D" w:rsidRPr="00FE4C77" w:rsidRDefault="00EF1D0D" w:rsidP="00633D31">
            <w:pPr>
              <w:rPr>
                <w:sz w:val="22"/>
                <w:szCs w:val="22"/>
                <w:lang w:val="lv-LV"/>
              </w:rPr>
            </w:pPr>
            <w:r w:rsidRPr="00FE4C77">
              <w:rPr>
                <w:sz w:val="22"/>
                <w:szCs w:val="22"/>
                <w:lang w:val="lv-LV"/>
              </w:rPr>
              <w:t>K.Valdemāra iela 11a, Rīga, LV – 1364</w:t>
            </w:r>
          </w:p>
        </w:tc>
        <w:tc>
          <w:tcPr>
            <w:tcW w:w="2538" w:type="pct"/>
          </w:tcPr>
          <w:p w:rsidR="00EF1D0D" w:rsidRPr="00FE4C77" w:rsidRDefault="00A61B96" w:rsidP="00633D31">
            <w:pPr>
              <w:rPr>
                <w:sz w:val="22"/>
                <w:szCs w:val="22"/>
                <w:lang w:val="lv-LV"/>
              </w:rPr>
            </w:pPr>
            <w:r w:rsidRPr="00FE4C77">
              <w:rPr>
                <w:sz w:val="22"/>
                <w:szCs w:val="22"/>
                <w:lang w:val="lv-LV"/>
              </w:rPr>
              <w:t>Miesnieku iela 12, Rīga, LV</w:t>
            </w:r>
            <w:r w:rsidR="00EA00AF">
              <w:rPr>
                <w:sz w:val="22"/>
                <w:szCs w:val="22"/>
                <w:lang w:val="lv-LV"/>
              </w:rPr>
              <w:t xml:space="preserve"> </w:t>
            </w:r>
            <w:r w:rsidRPr="00FE4C77">
              <w:rPr>
                <w:sz w:val="22"/>
                <w:szCs w:val="22"/>
                <w:lang w:val="lv-LV"/>
              </w:rPr>
              <w:t>–</w:t>
            </w:r>
            <w:r w:rsidR="00EA00AF">
              <w:rPr>
                <w:sz w:val="22"/>
                <w:szCs w:val="22"/>
                <w:lang w:val="lv-LV"/>
              </w:rPr>
              <w:t xml:space="preserve"> </w:t>
            </w:r>
            <w:r w:rsidRPr="00FE4C77">
              <w:rPr>
                <w:sz w:val="22"/>
                <w:szCs w:val="22"/>
                <w:lang w:val="lv-LV"/>
              </w:rPr>
              <w:t>1050</w:t>
            </w:r>
          </w:p>
        </w:tc>
      </w:tr>
      <w:tr w:rsidR="00EF1D0D" w:rsidRPr="00FE4C77" w:rsidTr="00EF1D0D">
        <w:tc>
          <w:tcPr>
            <w:tcW w:w="2462" w:type="pct"/>
            <w:tcBorders>
              <w:bottom w:val="dotted" w:sz="4" w:space="0" w:color="auto"/>
            </w:tcBorders>
          </w:tcPr>
          <w:p w:rsidR="00EF1D0D" w:rsidRPr="00FE4C77" w:rsidRDefault="00EF1D0D" w:rsidP="00633D31">
            <w:pPr>
              <w:rPr>
                <w:sz w:val="22"/>
                <w:szCs w:val="22"/>
                <w:lang w:val="lv-LV"/>
              </w:rPr>
            </w:pPr>
            <w:r w:rsidRPr="00FE4C77">
              <w:rPr>
                <w:sz w:val="22"/>
                <w:szCs w:val="22"/>
                <w:lang w:val="lv-LV"/>
              </w:rPr>
              <w:t>Reģistrācijas Nr.90000042963</w:t>
            </w:r>
          </w:p>
        </w:tc>
        <w:tc>
          <w:tcPr>
            <w:tcW w:w="2538" w:type="pct"/>
            <w:tcBorders>
              <w:bottom w:val="dotted" w:sz="4" w:space="0" w:color="auto"/>
            </w:tcBorders>
          </w:tcPr>
          <w:p w:rsidR="00EF1D0D" w:rsidRPr="00FE4C77" w:rsidRDefault="00A61B96" w:rsidP="00633D31">
            <w:pPr>
              <w:rPr>
                <w:sz w:val="22"/>
                <w:szCs w:val="22"/>
                <w:lang w:val="lv-LV"/>
              </w:rPr>
            </w:pPr>
            <w:r w:rsidRPr="00FE4C77">
              <w:rPr>
                <w:sz w:val="22"/>
                <w:szCs w:val="22"/>
                <w:lang w:val="lv-LV"/>
              </w:rPr>
              <w:t>Reģistrācijas Nr.40003723891</w:t>
            </w:r>
          </w:p>
        </w:tc>
      </w:tr>
      <w:tr w:rsidR="00EF1D0D" w:rsidRPr="00FE4C77" w:rsidTr="00EF1D0D">
        <w:tc>
          <w:tcPr>
            <w:tcW w:w="2462" w:type="pct"/>
          </w:tcPr>
          <w:p w:rsidR="00EF1D0D" w:rsidRPr="00FE4C77" w:rsidRDefault="00EF1D0D" w:rsidP="00633D31">
            <w:pPr>
              <w:rPr>
                <w:sz w:val="22"/>
                <w:szCs w:val="22"/>
                <w:lang w:val="lv-LV"/>
              </w:rPr>
            </w:pPr>
            <w:r w:rsidRPr="00FE4C77">
              <w:rPr>
                <w:sz w:val="22"/>
                <w:szCs w:val="22"/>
                <w:lang w:val="lv-LV"/>
              </w:rPr>
              <w:t>Valsts kase</w:t>
            </w:r>
          </w:p>
        </w:tc>
        <w:tc>
          <w:tcPr>
            <w:tcW w:w="2538" w:type="pct"/>
          </w:tcPr>
          <w:p w:rsidR="00EF1D0D" w:rsidRPr="00FE4C77" w:rsidRDefault="00EF1D0D" w:rsidP="007A1CCC">
            <w:pPr>
              <w:rPr>
                <w:sz w:val="22"/>
                <w:szCs w:val="22"/>
                <w:lang w:val="lv-LV"/>
              </w:rPr>
            </w:pPr>
            <w:r w:rsidRPr="00FE4C77">
              <w:rPr>
                <w:sz w:val="22"/>
                <w:szCs w:val="22"/>
                <w:lang w:val="lv-LV"/>
              </w:rPr>
              <w:t xml:space="preserve">Banka: </w:t>
            </w:r>
          </w:p>
        </w:tc>
      </w:tr>
      <w:tr w:rsidR="00EF1D0D" w:rsidRPr="00FE4C77" w:rsidTr="00EF1D0D">
        <w:tc>
          <w:tcPr>
            <w:tcW w:w="2462" w:type="pct"/>
          </w:tcPr>
          <w:p w:rsidR="00EF1D0D" w:rsidRPr="00FE4C77" w:rsidRDefault="00EF1D0D" w:rsidP="00633D31">
            <w:pPr>
              <w:rPr>
                <w:sz w:val="22"/>
                <w:szCs w:val="22"/>
                <w:lang w:val="lv-LV"/>
              </w:rPr>
            </w:pPr>
            <w:r w:rsidRPr="00FE4C77">
              <w:rPr>
                <w:sz w:val="22"/>
                <w:szCs w:val="22"/>
                <w:lang w:val="lv-LV"/>
              </w:rPr>
              <w:t>Kods: TRELLV22</w:t>
            </w:r>
          </w:p>
        </w:tc>
        <w:tc>
          <w:tcPr>
            <w:tcW w:w="2538" w:type="pct"/>
          </w:tcPr>
          <w:p w:rsidR="00EF1D0D" w:rsidRPr="00FE4C77" w:rsidRDefault="00EF1D0D" w:rsidP="007A1CCC">
            <w:pPr>
              <w:rPr>
                <w:sz w:val="22"/>
                <w:szCs w:val="22"/>
                <w:lang w:val="lv-LV"/>
              </w:rPr>
            </w:pPr>
            <w:r w:rsidRPr="00FE4C77">
              <w:rPr>
                <w:sz w:val="22"/>
                <w:szCs w:val="22"/>
                <w:lang w:val="lv-LV"/>
              </w:rPr>
              <w:t xml:space="preserve">Kods: </w:t>
            </w:r>
          </w:p>
        </w:tc>
      </w:tr>
      <w:tr w:rsidR="00EF1D0D" w:rsidRPr="00FE4C77" w:rsidTr="00EF1D0D">
        <w:trPr>
          <w:trHeight w:val="140"/>
        </w:trPr>
        <w:tc>
          <w:tcPr>
            <w:tcW w:w="2462" w:type="pct"/>
            <w:tcBorders>
              <w:bottom w:val="dotted" w:sz="4" w:space="0" w:color="auto"/>
            </w:tcBorders>
          </w:tcPr>
          <w:p w:rsidR="00EF1D0D" w:rsidRPr="00FE4C77" w:rsidRDefault="00EF1D0D" w:rsidP="00295ADC">
            <w:pPr>
              <w:rPr>
                <w:sz w:val="22"/>
                <w:szCs w:val="22"/>
                <w:lang w:val="lv-LV"/>
              </w:rPr>
            </w:pPr>
            <w:r w:rsidRPr="00FE4C77">
              <w:rPr>
                <w:sz w:val="22"/>
                <w:szCs w:val="22"/>
                <w:lang w:val="lv-LV"/>
              </w:rPr>
              <w:t>Konts:</w:t>
            </w:r>
          </w:p>
        </w:tc>
        <w:tc>
          <w:tcPr>
            <w:tcW w:w="2538" w:type="pct"/>
            <w:tcBorders>
              <w:bottom w:val="dotted" w:sz="4" w:space="0" w:color="auto"/>
            </w:tcBorders>
          </w:tcPr>
          <w:p w:rsidR="00EF1D0D" w:rsidRPr="00FE4C77" w:rsidRDefault="00EF1D0D" w:rsidP="00295ADC">
            <w:pPr>
              <w:rPr>
                <w:sz w:val="22"/>
                <w:szCs w:val="22"/>
                <w:lang w:val="lv-LV"/>
              </w:rPr>
            </w:pPr>
            <w:r w:rsidRPr="00FE4C77">
              <w:rPr>
                <w:sz w:val="22"/>
                <w:szCs w:val="22"/>
                <w:lang w:val="lv-LV"/>
              </w:rPr>
              <w:t xml:space="preserve">Konts: </w:t>
            </w:r>
          </w:p>
        </w:tc>
      </w:tr>
      <w:tr w:rsidR="00EF1D0D" w:rsidRPr="00FE4C77" w:rsidTr="00EF1D0D">
        <w:trPr>
          <w:trHeight w:val="176"/>
        </w:trPr>
        <w:tc>
          <w:tcPr>
            <w:tcW w:w="2462" w:type="pct"/>
            <w:tcBorders>
              <w:bottom w:val="dotted" w:sz="4" w:space="0" w:color="auto"/>
            </w:tcBorders>
          </w:tcPr>
          <w:p w:rsidR="00EF1D0D" w:rsidRPr="00FE4C77" w:rsidRDefault="00EF1D0D" w:rsidP="00633D31">
            <w:pPr>
              <w:rPr>
                <w:sz w:val="22"/>
                <w:szCs w:val="22"/>
                <w:lang w:val="lv-LV"/>
              </w:rPr>
            </w:pPr>
            <w:r w:rsidRPr="00FE4C77">
              <w:rPr>
                <w:sz w:val="22"/>
                <w:szCs w:val="22"/>
                <w:lang w:val="lv-LV"/>
              </w:rPr>
              <w:t>Valsts sekretār</w:t>
            </w:r>
            <w:r w:rsidR="00A61B96" w:rsidRPr="00FE4C77">
              <w:rPr>
                <w:sz w:val="22"/>
                <w:szCs w:val="22"/>
                <w:lang w:val="lv-LV"/>
              </w:rPr>
              <w:t>e</w:t>
            </w:r>
          </w:p>
        </w:tc>
        <w:tc>
          <w:tcPr>
            <w:tcW w:w="2538" w:type="pct"/>
            <w:tcBorders>
              <w:bottom w:val="dotted" w:sz="4" w:space="0" w:color="auto"/>
            </w:tcBorders>
          </w:tcPr>
          <w:p w:rsidR="00EF1D0D" w:rsidRPr="00FE4C77" w:rsidRDefault="00A61B96" w:rsidP="00633D31">
            <w:pPr>
              <w:rPr>
                <w:sz w:val="22"/>
                <w:szCs w:val="22"/>
                <w:lang w:val="lv-LV"/>
              </w:rPr>
            </w:pPr>
            <w:r w:rsidRPr="00FE4C77">
              <w:rPr>
                <w:sz w:val="22"/>
                <w:szCs w:val="22"/>
                <w:lang w:val="lv-LV"/>
              </w:rPr>
              <w:t xml:space="preserve">Valdes loceklis </w:t>
            </w:r>
          </w:p>
        </w:tc>
      </w:tr>
      <w:tr w:rsidR="00EF1D0D" w:rsidRPr="00FE4C77" w:rsidTr="00EF1D0D">
        <w:trPr>
          <w:trHeight w:val="176"/>
        </w:trPr>
        <w:tc>
          <w:tcPr>
            <w:tcW w:w="2462" w:type="pct"/>
          </w:tcPr>
          <w:p w:rsidR="00EF1D0D" w:rsidRPr="00FE4C77" w:rsidRDefault="00EF1D0D" w:rsidP="00633D31">
            <w:pPr>
              <w:jc w:val="right"/>
              <w:rPr>
                <w:sz w:val="22"/>
                <w:szCs w:val="22"/>
                <w:lang w:val="lv-LV"/>
              </w:rPr>
            </w:pPr>
          </w:p>
        </w:tc>
        <w:tc>
          <w:tcPr>
            <w:tcW w:w="2538" w:type="pct"/>
          </w:tcPr>
          <w:p w:rsidR="00EF1D0D" w:rsidRPr="00FE4C77" w:rsidRDefault="00EF1D0D" w:rsidP="00633D31">
            <w:pPr>
              <w:jc w:val="right"/>
              <w:rPr>
                <w:sz w:val="22"/>
                <w:szCs w:val="22"/>
                <w:lang w:val="lv-LV"/>
              </w:rPr>
            </w:pPr>
          </w:p>
        </w:tc>
      </w:tr>
      <w:tr w:rsidR="00EF1D0D" w:rsidRPr="00FE4C77" w:rsidTr="00EF1D0D">
        <w:trPr>
          <w:trHeight w:val="176"/>
        </w:trPr>
        <w:tc>
          <w:tcPr>
            <w:tcW w:w="2462" w:type="pct"/>
            <w:tcBorders>
              <w:bottom w:val="dotted" w:sz="4" w:space="0" w:color="auto"/>
            </w:tcBorders>
          </w:tcPr>
          <w:p w:rsidR="00EF1D0D" w:rsidRPr="00FE4C77" w:rsidRDefault="00EF1D0D" w:rsidP="00633D31">
            <w:pPr>
              <w:jc w:val="center"/>
              <w:rPr>
                <w:sz w:val="22"/>
                <w:szCs w:val="22"/>
                <w:lang w:val="lv-LV"/>
              </w:rPr>
            </w:pPr>
            <w:r w:rsidRPr="00FE4C77">
              <w:rPr>
                <w:sz w:val="22"/>
                <w:szCs w:val="22"/>
                <w:lang w:val="lv-LV"/>
              </w:rPr>
              <w:t>z.v.</w:t>
            </w:r>
          </w:p>
        </w:tc>
        <w:tc>
          <w:tcPr>
            <w:tcW w:w="2538" w:type="pct"/>
            <w:tcBorders>
              <w:bottom w:val="dotted" w:sz="4" w:space="0" w:color="auto"/>
            </w:tcBorders>
          </w:tcPr>
          <w:p w:rsidR="00EF1D0D" w:rsidRPr="00FE4C77" w:rsidRDefault="00EF1D0D" w:rsidP="00633D31">
            <w:pPr>
              <w:jc w:val="center"/>
              <w:rPr>
                <w:sz w:val="22"/>
                <w:szCs w:val="22"/>
                <w:lang w:val="lv-LV"/>
              </w:rPr>
            </w:pPr>
            <w:r w:rsidRPr="00FE4C77">
              <w:rPr>
                <w:sz w:val="22"/>
                <w:szCs w:val="22"/>
                <w:lang w:val="lv-LV"/>
              </w:rPr>
              <w:t>z.v.</w:t>
            </w:r>
          </w:p>
        </w:tc>
      </w:tr>
    </w:tbl>
    <w:p w:rsidR="00935D33" w:rsidRDefault="00935D33" w:rsidP="00633D31">
      <w:pPr>
        <w:pStyle w:val="Pamatteksts4"/>
        <w:shd w:val="clear" w:color="auto" w:fill="auto"/>
        <w:spacing w:before="0" w:after="0" w:line="240" w:lineRule="auto"/>
        <w:ind w:left="5100" w:right="60" w:firstLine="1620"/>
        <w:jc w:val="right"/>
        <w:rPr>
          <w:sz w:val="22"/>
          <w:szCs w:val="22"/>
        </w:rPr>
      </w:pPr>
    </w:p>
    <w:p w:rsidR="00935D33" w:rsidRDefault="00935D33" w:rsidP="00633D31">
      <w:pPr>
        <w:pStyle w:val="Pamatteksts4"/>
        <w:shd w:val="clear" w:color="auto" w:fill="auto"/>
        <w:spacing w:before="0" w:after="0" w:line="240" w:lineRule="auto"/>
        <w:ind w:left="5100" w:right="60" w:firstLine="1620"/>
        <w:jc w:val="right"/>
        <w:rPr>
          <w:sz w:val="22"/>
          <w:szCs w:val="22"/>
        </w:rPr>
      </w:pPr>
    </w:p>
    <w:p w:rsidR="008845B7" w:rsidRDefault="008845B7">
      <w:pPr>
        <w:rPr>
          <w:rFonts w:eastAsia="Times New Roman"/>
          <w:color w:val="000000"/>
          <w:sz w:val="22"/>
          <w:szCs w:val="22"/>
          <w:u w:color="000000"/>
          <w:lang w:val="lv-LV" w:eastAsia="lv-LV"/>
        </w:rPr>
      </w:pPr>
      <w:r>
        <w:rPr>
          <w:sz w:val="22"/>
          <w:szCs w:val="22"/>
        </w:rPr>
        <w:br w:type="page"/>
      </w:r>
    </w:p>
    <w:p w:rsidR="002161AA" w:rsidRPr="00FE4C77" w:rsidRDefault="00E52938" w:rsidP="00633D31">
      <w:pPr>
        <w:pStyle w:val="Pamatteksts4"/>
        <w:shd w:val="clear" w:color="auto" w:fill="auto"/>
        <w:spacing w:before="0" w:after="0" w:line="240" w:lineRule="auto"/>
        <w:ind w:left="5100" w:right="60" w:firstLine="1620"/>
        <w:jc w:val="right"/>
        <w:rPr>
          <w:sz w:val="22"/>
          <w:szCs w:val="22"/>
        </w:rPr>
      </w:pPr>
      <w:r w:rsidRPr="00FE4C77">
        <w:rPr>
          <w:sz w:val="22"/>
          <w:szCs w:val="22"/>
        </w:rPr>
        <w:lastRenderedPageBreak/>
        <w:t xml:space="preserve">1.pielikums </w:t>
      </w:r>
    </w:p>
    <w:p w:rsidR="002161AA" w:rsidRPr="00FE4C77" w:rsidRDefault="00A61B96" w:rsidP="00633D31">
      <w:pPr>
        <w:pStyle w:val="Pamatteksts4"/>
        <w:shd w:val="clear" w:color="auto" w:fill="auto"/>
        <w:spacing w:before="0" w:after="0" w:line="240" w:lineRule="auto"/>
        <w:ind w:left="5100" w:right="60"/>
        <w:jc w:val="right"/>
        <w:rPr>
          <w:sz w:val="22"/>
          <w:szCs w:val="22"/>
        </w:rPr>
      </w:pPr>
      <w:r w:rsidRPr="00FE4C77">
        <w:rPr>
          <w:sz w:val="22"/>
          <w:szCs w:val="22"/>
        </w:rPr>
        <w:t>2019.gada __.decembra</w:t>
      </w:r>
    </w:p>
    <w:p w:rsidR="002161AA" w:rsidRPr="00FE4C77" w:rsidRDefault="00E52938" w:rsidP="00633D31">
      <w:pPr>
        <w:pStyle w:val="Pamatteksts4"/>
        <w:shd w:val="clear" w:color="auto" w:fill="auto"/>
        <w:spacing w:before="0" w:after="0" w:line="240" w:lineRule="auto"/>
        <w:ind w:left="6340"/>
        <w:jc w:val="right"/>
        <w:rPr>
          <w:sz w:val="22"/>
          <w:szCs w:val="22"/>
        </w:rPr>
      </w:pPr>
      <w:r w:rsidRPr="00FE4C77">
        <w:rPr>
          <w:sz w:val="22"/>
          <w:szCs w:val="22"/>
        </w:rPr>
        <w:t xml:space="preserve">līgumam Nr.2.5.-15-____ </w:t>
      </w:r>
    </w:p>
    <w:p w:rsidR="002161AA" w:rsidRPr="00FE4C77" w:rsidRDefault="002161AA" w:rsidP="00633D31">
      <w:pPr>
        <w:pStyle w:val="Body"/>
        <w:widowControl w:val="0"/>
        <w:rPr>
          <w:rFonts w:cs="Times New Roman"/>
          <w:b/>
          <w:bCs/>
          <w:sz w:val="22"/>
          <w:szCs w:val="22"/>
        </w:rPr>
      </w:pPr>
    </w:p>
    <w:p w:rsidR="002161AA" w:rsidRPr="00FE4C77" w:rsidRDefault="00E52938" w:rsidP="00633D31">
      <w:pPr>
        <w:pStyle w:val="Body"/>
        <w:keepNext/>
        <w:tabs>
          <w:tab w:val="left" w:pos="720"/>
        </w:tabs>
        <w:jc w:val="center"/>
        <w:outlineLvl w:val="0"/>
        <w:rPr>
          <w:rFonts w:cs="Times New Roman"/>
          <w:b/>
          <w:bCs/>
          <w:sz w:val="22"/>
          <w:szCs w:val="22"/>
        </w:rPr>
      </w:pPr>
      <w:r w:rsidRPr="00FE4C77">
        <w:rPr>
          <w:rFonts w:cs="Times New Roman"/>
          <w:b/>
          <w:bCs/>
          <w:sz w:val="22"/>
          <w:szCs w:val="22"/>
        </w:rPr>
        <w:t>TEHNISKĀ SPECIFIKĀCIJA</w:t>
      </w:r>
    </w:p>
    <w:p w:rsidR="002161AA" w:rsidRPr="00FE4C77" w:rsidRDefault="002161AA" w:rsidP="00633D31">
      <w:pPr>
        <w:pStyle w:val="Body"/>
        <w:rPr>
          <w:rFonts w:cs="Times New Roman"/>
          <w:sz w:val="22"/>
          <w:szCs w:val="22"/>
        </w:rPr>
      </w:pPr>
    </w:p>
    <w:p w:rsidR="002161AA" w:rsidRPr="00FE4C77" w:rsidRDefault="00E52938" w:rsidP="00633D31">
      <w:pPr>
        <w:pStyle w:val="Sarakstarindkopa1"/>
        <w:numPr>
          <w:ilvl w:val="0"/>
          <w:numId w:val="13"/>
        </w:numPr>
        <w:jc w:val="both"/>
        <w:rPr>
          <w:rFonts w:cs="Times New Roman"/>
          <w:b/>
          <w:bCs/>
          <w:sz w:val="22"/>
          <w:szCs w:val="22"/>
          <w:lang w:val="lv-LV"/>
        </w:rPr>
      </w:pPr>
      <w:r w:rsidRPr="00FE4C77">
        <w:rPr>
          <w:rFonts w:cs="Times New Roman"/>
          <w:b/>
          <w:bCs/>
          <w:sz w:val="22"/>
          <w:szCs w:val="22"/>
          <w:lang w:val="lv-LV"/>
        </w:rPr>
        <w:t>Vispārīgās prasības:</w:t>
      </w:r>
    </w:p>
    <w:p w:rsidR="002161AA" w:rsidRPr="00FE4C77" w:rsidRDefault="00E52938" w:rsidP="00633D31">
      <w:pPr>
        <w:pStyle w:val="Sarakstarindkopa1"/>
        <w:numPr>
          <w:ilvl w:val="1"/>
          <w:numId w:val="15"/>
        </w:numPr>
        <w:jc w:val="both"/>
        <w:rPr>
          <w:rFonts w:cs="Times New Roman"/>
          <w:sz w:val="22"/>
          <w:szCs w:val="22"/>
          <w:lang w:val="lv-LV"/>
        </w:rPr>
      </w:pPr>
      <w:r w:rsidRPr="00FE4C77">
        <w:rPr>
          <w:rFonts w:cs="Times New Roman"/>
          <w:sz w:val="22"/>
          <w:szCs w:val="22"/>
          <w:lang w:val="lv-LV"/>
        </w:rPr>
        <w:t xml:space="preserve">Iepirkuma mērķis ir izvēlēties dalībnieku, kurš nodrošina Latvijas dalību Venēcijas biennāles 17.starptautiskajā arhitektūras izstādē, un konkrēti, Latvijas ekspozīcijas mākslinieciskās idejas (meta) izstrādi un īstenošanu (turpmāk – Pakalpojums) atbilstoši iepirkuma nolikuma noteikumiem un šajā tehniskajā specifikācijā izvirzītajām prasībām laika posmā no iepirkuma līguma noslēgšanas dienas </w:t>
      </w:r>
      <w:r w:rsidRPr="00FE4C77">
        <w:rPr>
          <w:rFonts w:cs="Times New Roman"/>
          <w:b/>
          <w:bCs/>
          <w:sz w:val="22"/>
          <w:szCs w:val="22"/>
          <w:lang w:val="lv-LV"/>
        </w:rPr>
        <w:t>līdz 2020.gada 20.decembrim</w:t>
      </w:r>
      <w:r w:rsidRPr="00FE4C77">
        <w:rPr>
          <w:rFonts w:cs="Times New Roman"/>
          <w:sz w:val="22"/>
          <w:szCs w:val="22"/>
          <w:lang w:val="lv-LV"/>
        </w:rPr>
        <w:t>.</w:t>
      </w:r>
    </w:p>
    <w:p w:rsidR="002161AA" w:rsidRPr="00FE4C77" w:rsidRDefault="00E52938" w:rsidP="00633D31">
      <w:pPr>
        <w:pStyle w:val="Sarakstarindkopa1"/>
        <w:numPr>
          <w:ilvl w:val="1"/>
          <w:numId w:val="15"/>
        </w:numPr>
        <w:jc w:val="both"/>
        <w:rPr>
          <w:rFonts w:cs="Times New Roman"/>
          <w:sz w:val="22"/>
          <w:szCs w:val="22"/>
          <w:lang w:val="lv-LV"/>
        </w:rPr>
      </w:pPr>
      <w:r w:rsidRPr="00FE4C77">
        <w:rPr>
          <w:rFonts w:cs="Times New Roman"/>
          <w:sz w:val="22"/>
          <w:szCs w:val="22"/>
          <w:lang w:val="lv-LV"/>
        </w:rPr>
        <w:t>Pakalpojuma izpildes vieta – Latvija un Itālija (Venēcija), izstāžu telpas atrodas Arsenālā (turpmāk – Telpas) (Tehniskās specifikācijas pielikums – T</w:t>
      </w:r>
      <w:r w:rsidR="004C58EB">
        <w:rPr>
          <w:rFonts w:cs="Times New Roman"/>
          <w:sz w:val="22"/>
          <w:szCs w:val="22"/>
          <w:lang w:val="lv-LV"/>
        </w:rPr>
        <w:t>elpu plāns un papildinformācija</w:t>
      </w:r>
      <w:r w:rsidRPr="00FE4C77">
        <w:rPr>
          <w:rFonts w:cs="Times New Roman"/>
          <w:sz w:val="22"/>
          <w:szCs w:val="22"/>
          <w:lang w:val="lv-LV"/>
        </w:rPr>
        <w:t>).</w:t>
      </w:r>
    </w:p>
    <w:p w:rsidR="002161AA" w:rsidRPr="00FE4C77" w:rsidRDefault="00E52938" w:rsidP="00633D31">
      <w:pPr>
        <w:pStyle w:val="Body"/>
        <w:numPr>
          <w:ilvl w:val="1"/>
          <w:numId w:val="16"/>
        </w:numPr>
        <w:jc w:val="both"/>
        <w:rPr>
          <w:rFonts w:cs="Times New Roman"/>
          <w:sz w:val="22"/>
          <w:szCs w:val="22"/>
        </w:rPr>
      </w:pPr>
      <w:r w:rsidRPr="00FE4C77">
        <w:rPr>
          <w:rFonts w:cs="Times New Roman"/>
          <w:sz w:val="22"/>
          <w:szCs w:val="22"/>
        </w:rPr>
        <w:t>Pasūtītājs Pakalpojuma izpildei nodrošina Telpu nomas izdevumu segšanu.</w:t>
      </w:r>
    </w:p>
    <w:p w:rsidR="002161AA" w:rsidRPr="00FE4C77" w:rsidRDefault="00E52938" w:rsidP="00633D31">
      <w:pPr>
        <w:pStyle w:val="Body"/>
        <w:numPr>
          <w:ilvl w:val="1"/>
          <w:numId w:val="15"/>
        </w:numPr>
        <w:jc w:val="both"/>
        <w:rPr>
          <w:rFonts w:cs="Times New Roman"/>
          <w:sz w:val="22"/>
          <w:szCs w:val="22"/>
        </w:rPr>
      </w:pPr>
      <w:r w:rsidRPr="00FE4C77">
        <w:rPr>
          <w:rFonts w:cs="Times New Roman"/>
          <w:sz w:val="22"/>
          <w:szCs w:val="22"/>
        </w:rPr>
        <w:t>Iepirkuma procedūras pamatuzdevums ir izvēlēties dalībnieku, kurš piedāvā īstenot kvalitatīvu Pakalpojuma izpildi atbilstoši iepirkuma nolikumā un šajā tehniskajā specifikācijā noteiktajām prasībām.</w:t>
      </w:r>
    </w:p>
    <w:p w:rsidR="002161AA" w:rsidRPr="00FE4C77" w:rsidRDefault="00E52938" w:rsidP="00633D31">
      <w:pPr>
        <w:pStyle w:val="Body"/>
        <w:numPr>
          <w:ilvl w:val="1"/>
          <w:numId w:val="16"/>
        </w:numPr>
        <w:jc w:val="both"/>
        <w:rPr>
          <w:rFonts w:cs="Times New Roman"/>
          <w:sz w:val="22"/>
          <w:szCs w:val="22"/>
        </w:rPr>
      </w:pPr>
      <w:r w:rsidRPr="00FE4C77">
        <w:rPr>
          <w:rFonts w:cs="Times New Roman"/>
          <w:sz w:val="22"/>
          <w:szCs w:val="22"/>
        </w:rPr>
        <w:t>Dalībnieks, izstrādājot piedāvājumu, ievēro šādu Pakalpojuma sniegšanas laika plānu:</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līdz 2020.gada 20.maijam ekspozīcijas sagatavošana un uzstādīšana;</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 xml:space="preserve">no 2020.gada 21.maija līdz 2020.gada 29.novembrim ekspozīcijas darbības laiks, kas sakrīt ar Venēcijas biennāles 17.starptautiskās arhitektūras izstādes darbības laiku, tostarp Venēcijas biennāles 17.starptautiskās arhitektūras izstādes </w:t>
      </w:r>
      <w:proofErr w:type="spellStart"/>
      <w:r w:rsidRPr="00FE4C77">
        <w:rPr>
          <w:rFonts w:cs="Times New Roman"/>
          <w:sz w:val="22"/>
          <w:szCs w:val="22"/>
        </w:rPr>
        <w:t>pirmsatklāšanas</w:t>
      </w:r>
      <w:proofErr w:type="spellEnd"/>
      <w:r w:rsidRPr="00FE4C77">
        <w:rPr>
          <w:rFonts w:cs="Times New Roman"/>
          <w:sz w:val="22"/>
          <w:szCs w:val="22"/>
        </w:rPr>
        <w:t xml:space="preserve"> dienām 2020.gada 21. un 22.maijā preses pārstāvjiem, profesionāļiem un lūgtajiem viesiem;</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līdz 2020.gada 1.februārim Latvijas ekspozīcijas kuratoru izstrādātās koncepcijas un detalizēta ekspozīcijas projekta iesniegšana saskaņošanai Venēcijas Biennāles biroja Arhitektūras departamentam;</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 xml:space="preserve">līdz 2020.gada 15.februārim detalizēta projekta iesniegšana Venēcijas Biennāles biroja Arhitektūras departamentam gadījumos, ja tiek paredzēti īpaši informācijas </w:t>
      </w:r>
      <w:proofErr w:type="spellStart"/>
      <w:r w:rsidRPr="00FE4C77">
        <w:rPr>
          <w:rFonts w:cs="Times New Roman"/>
          <w:sz w:val="22"/>
          <w:szCs w:val="22"/>
        </w:rPr>
        <w:t>baneri</w:t>
      </w:r>
      <w:proofErr w:type="spellEnd"/>
      <w:r w:rsidRPr="00FE4C77">
        <w:rPr>
          <w:rFonts w:cs="Times New Roman"/>
          <w:sz w:val="22"/>
          <w:szCs w:val="22"/>
        </w:rPr>
        <w:t xml:space="preserve"> vai ar ekspozīciju saistītas papildu instalācijas, tostarp gaismas instalācijas, publiskajā </w:t>
      </w:r>
      <w:proofErr w:type="spellStart"/>
      <w:r w:rsidRPr="00FE4C77">
        <w:rPr>
          <w:rFonts w:cs="Times New Roman"/>
          <w:sz w:val="22"/>
          <w:szCs w:val="22"/>
        </w:rPr>
        <w:t>ārtelpā</w:t>
      </w:r>
      <w:proofErr w:type="spellEnd"/>
      <w:r w:rsidRPr="00FE4C77">
        <w:rPr>
          <w:rFonts w:cs="Times New Roman"/>
          <w:sz w:val="22"/>
          <w:szCs w:val="22"/>
        </w:rPr>
        <w:t xml:space="preserve">; </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 xml:space="preserve">līdz 2020.gada 10.februārim nepieciešamās informācijas (tostarp vizuālo materiālu) sagatavošana un nosūtīšana biennāles kataloga vajadzībām Venēcijas Biennāles biroja preses centram; </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līdz 2020.gada 16.martam nepieciešamo komunikācijas un preses materiālu (tostarp vizuālo materiālu) sagatavošana un nosūtīšana Venēcijas Biennāles biroja preses centram;</w:t>
      </w:r>
    </w:p>
    <w:p w:rsidR="002161AA" w:rsidRPr="00FE4C77"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no 2020.gada 30.novembra līdz 2020.gada 13.decembrim: ekspozīcijas demontēšana;</w:t>
      </w:r>
    </w:p>
    <w:p w:rsidR="002161AA" w:rsidRDefault="00E52938" w:rsidP="00724AEB">
      <w:pPr>
        <w:pStyle w:val="Body"/>
        <w:numPr>
          <w:ilvl w:val="2"/>
          <w:numId w:val="16"/>
        </w:numPr>
        <w:tabs>
          <w:tab w:val="clear" w:pos="1713"/>
          <w:tab w:val="clear" w:pos="1996"/>
        </w:tabs>
        <w:ind w:left="1276" w:hanging="482"/>
        <w:jc w:val="both"/>
        <w:rPr>
          <w:rFonts w:cs="Times New Roman"/>
          <w:sz w:val="22"/>
          <w:szCs w:val="22"/>
        </w:rPr>
      </w:pPr>
      <w:r w:rsidRPr="00FE4C77">
        <w:rPr>
          <w:rFonts w:cs="Times New Roman"/>
          <w:sz w:val="22"/>
          <w:szCs w:val="22"/>
        </w:rPr>
        <w:t>līdz 2020.gada 20.decembrim: atskaišu iesniegšana Pasūtītājam.</w:t>
      </w:r>
    </w:p>
    <w:p w:rsidR="004C58EB" w:rsidRPr="00FE4C77" w:rsidRDefault="004C58EB" w:rsidP="004C58EB">
      <w:pPr>
        <w:pStyle w:val="Body"/>
        <w:ind w:left="1276"/>
        <w:jc w:val="both"/>
        <w:rPr>
          <w:rFonts w:cs="Times New Roman"/>
          <w:sz w:val="22"/>
          <w:szCs w:val="22"/>
        </w:rPr>
      </w:pPr>
    </w:p>
    <w:p w:rsidR="002161AA" w:rsidRPr="00FE4C77" w:rsidRDefault="00E52938" w:rsidP="00633D31">
      <w:pPr>
        <w:pStyle w:val="Body"/>
        <w:numPr>
          <w:ilvl w:val="0"/>
          <w:numId w:val="17"/>
        </w:numPr>
        <w:jc w:val="both"/>
        <w:rPr>
          <w:rFonts w:cs="Times New Roman"/>
          <w:b/>
          <w:bCs/>
          <w:sz w:val="22"/>
          <w:szCs w:val="22"/>
        </w:rPr>
      </w:pPr>
      <w:r w:rsidRPr="00FE4C77">
        <w:rPr>
          <w:rFonts w:cs="Times New Roman"/>
          <w:b/>
          <w:bCs/>
          <w:sz w:val="22"/>
          <w:szCs w:val="22"/>
        </w:rPr>
        <w:t>Latvijas ekspozīcijas mākslinieciskās idejas koncepcija:</w:t>
      </w:r>
    </w:p>
    <w:p w:rsidR="002161AA" w:rsidRPr="00FE4C77" w:rsidRDefault="00E52938" w:rsidP="00633D31">
      <w:pPr>
        <w:pStyle w:val="Sarakstarindkopa1"/>
        <w:numPr>
          <w:ilvl w:val="1"/>
          <w:numId w:val="17"/>
        </w:numPr>
        <w:jc w:val="both"/>
        <w:rPr>
          <w:rFonts w:cs="Times New Roman"/>
          <w:sz w:val="22"/>
          <w:szCs w:val="22"/>
          <w:lang w:val="lv-LV"/>
        </w:rPr>
      </w:pPr>
      <w:r w:rsidRPr="00FE4C77">
        <w:rPr>
          <w:rFonts w:cs="Times New Roman"/>
          <w:sz w:val="22"/>
          <w:szCs w:val="22"/>
          <w:lang w:val="lv-LV"/>
        </w:rPr>
        <w:t xml:space="preserve">Ekspozīcijas mākslinieciskās idejas prasības: </w:t>
      </w:r>
    </w:p>
    <w:p w:rsidR="002161AA" w:rsidRPr="00FE4C77" w:rsidRDefault="00E52938" w:rsidP="00633D31">
      <w:pPr>
        <w:pStyle w:val="Body"/>
        <w:numPr>
          <w:ilvl w:val="2"/>
          <w:numId w:val="17"/>
        </w:numPr>
        <w:jc w:val="both"/>
        <w:rPr>
          <w:rFonts w:cs="Times New Roman"/>
          <w:sz w:val="22"/>
          <w:szCs w:val="22"/>
        </w:rPr>
      </w:pPr>
      <w:r w:rsidRPr="00FE4C77">
        <w:rPr>
          <w:rFonts w:cs="Times New Roman"/>
          <w:sz w:val="22"/>
          <w:szCs w:val="22"/>
        </w:rPr>
        <w:t>jārada mākslinieciski augstvērtīga ekspozīcijas ideja Latvijas dalībai Venēcijas biennāles 17.starptautiskajā arhitektūras izstādē;</w:t>
      </w:r>
    </w:p>
    <w:p w:rsidR="002161AA" w:rsidRPr="00FE4C77" w:rsidRDefault="00E52938" w:rsidP="00633D31">
      <w:pPr>
        <w:pStyle w:val="Body"/>
        <w:numPr>
          <w:ilvl w:val="2"/>
          <w:numId w:val="17"/>
        </w:numPr>
        <w:jc w:val="both"/>
        <w:rPr>
          <w:rFonts w:cs="Times New Roman"/>
          <w:sz w:val="22"/>
          <w:szCs w:val="22"/>
        </w:rPr>
      </w:pPr>
      <w:r w:rsidRPr="00FE4C77">
        <w:rPr>
          <w:rFonts w:cs="Times New Roman"/>
          <w:sz w:val="22"/>
          <w:szCs w:val="22"/>
        </w:rPr>
        <w:t>saprotami, skaidri jānoformulē ekspozīcijas ideja apraksta vai esejas formātā, sniedzot informāciju par</w:t>
      </w:r>
      <w:r w:rsidRPr="00FE4C77">
        <w:rPr>
          <w:rFonts w:cs="Times New Roman"/>
          <w:b/>
          <w:bCs/>
          <w:sz w:val="22"/>
          <w:szCs w:val="22"/>
        </w:rPr>
        <w:t xml:space="preserve"> </w:t>
      </w:r>
      <w:r w:rsidRPr="00FE4C77">
        <w:rPr>
          <w:rFonts w:cs="Times New Roman"/>
          <w:sz w:val="22"/>
          <w:szCs w:val="22"/>
        </w:rPr>
        <w:t xml:space="preserve">Pakalpojuma mērķi un uzdevumiem. Ekspozīcijas koncepcijas apraksta (esejas) vēlamais apjoms ir no 2 000 līdz 7 000 rakstu zīmēm, kurā ietverts idejas pamatojums un atbilstība Venēcijas biennāles 17.starptautiskās izstādes kuratora </w:t>
      </w:r>
      <w:proofErr w:type="spellStart"/>
      <w:r w:rsidRPr="00FE4C77">
        <w:rPr>
          <w:rFonts w:cs="Times New Roman"/>
          <w:i/>
          <w:iCs/>
          <w:sz w:val="22"/>
          <w:szCs w:val="22"/>
        </w:rPr>
        <w:t>Hashim</w:t>
      </w:r>
      <w:proofErr w:type="spellEnd"/>
      <w:r w:rsidRPr="00FE4C77">
        <w:rPr>
          <w:rFonts w:cs="Times New Roman"/>
          <w:i/>
          <w:iCs/>
          <w:sz w:val="22"/>
          <w:szCs w:val="22"/>
        </w:rPr>
        <w:t xml:space="preserve"> </w:t>
      </w:r>
      <w:proofErr w:type="spellStart"/>
      <w:r w:rsidRPr="00FE4C77">
        <w:rPr>
          <w:rFonts w:cs="Times New Roman"/>
          <w:i/>
          <w:iCs/>
          <w:sz w:val="22"/>
          <w:szCs w:val="22"/>
        </w:rPr>
        <w:t>Sarkis</w:t>
      </w:r>
      <w:proofErr w:type="spellEnd"/>
      <w:r w:rsidRPr="00FE4C77">
        <w:rPr>
          <w:rFonts w:cs="Times New Roman"/>
          <w:sz w:val="22"/>
          <w:szCs w:val="22"/>
        </w:rPr>
        <w:t xml:space="preserve"> noteiktajai biennāles tēmai „</w:t>
      </w:r>
      <w:proofErr w:type="spellStart"/>
      <w:r w:rsidRPr="00FE4C77">
        <w:rPr>
          <w:rFonts w:cs="Times New Roman"/>
          <w:sz w:val="22"/>
          <w:szCs w:val="22"/>
        </w:rPr>
        <w:t>How</w:t>
      </w:r>
      <w:proofErr w:type="spellEnd"/>
      <w:r w:rsidRPr="00FE4C77">
        <w:rPr>
          <w:rFonts w:cs="Times New Roman"/>
          <w:sz w:val="22"/>
          <w:szCs w:val="22"/>
        </w:rPr>
        <w:t xml:space="preserve"> </w:t>
      </w:r>
      <w:proofErr w:type="spellStart"/>
      <w:r w:rsidRPr="00FE4C77">
        <w:rPr>
          <w:rFonts w:cs="Times New Roman"/>
          <w:sz w:val="22"/>
          <w:szCs w:val="22"/>
        </w:rPr>
        <w:t>will</w:t>
      </w:r>
      <w:proofErr w:type="spellEnd"/>
      <w:r w:rsidRPr="00FE4C77">
        <w:rPr>
          <w:rFonts w:cs="Times New Roman"/>
          <w:sz w:val="22"/>
          <w:szCs w:val="22"/>
        </w:rPr>
        <w:t xml:space="preserve"> </w:t>
      </w:r>
      <w:proofErr w:type="spellStart"/>
      <w:r w:rsidRPr="00FE4C77">
        <w:rPr>
          <w:rFonts w:cs="Times New Roman"/>
          <w:sz w:val="22"/>
          <w:szCs w:val="22"/>
        </w:rPr>
        <w:t>we</w:t>
      </w:r>
      <w:proofErr w:type="spellEnd"/>
      <w:r w:rsidRPr="00FE4C77">
        <w:rPr>
          <w:rFonts w:cs="Times New Roman"/>
          <w:sz w:val="22"/>
          <w:szCs w:val="22"/>
        </w:rPr>
        <w:t xml:space="preserve"> </w:t>
      </w:r>
      <w:proofErr w:type="spellStart"/>
      <w:r w:rsidRPr="00FE4C77">
        <w:rPr>
          <w:rFonts w:cs="Times New Roman"/>
          <w:sz w:val="22"/>
          <w:szCs w:val="22"/>
        </w:rPr>
        <w:t>live</w:t>
      </w:r>
      <w:proofErr w:type="spellEnd"/>
      <w:r w:rsidRPr="00FE4C77">
        <w:rPr>
          <w:rFonts w:cs="Times New Roman"/>
          <w:sz w:val="22"/>
          <w:szCs w:val="22"/>
        </w:rPr>
        <w:t xml:space="preserve"> </w:t>
      </w:r>
      <w:proofErr w:type="spellStart"/>
      <w:r w:rsidRPr="00FE4C77">
        <w:rPr>
          <w:rFonts w:cs="Times New Roman"/>
          <w:sz w:val="22"/>
          <w:szCs w:val="22"/>
        </w:rPr>
        <w:t>together</w:t>
      </w:r>
      <w:proofErr w:type="spellEnd"/>
      <w:r w:rsidRPr="00FE4C77">
        <w:rPr>
          <w:rFonts w:cs="Times New Roman"/>
          <w:sz w:val="22"/>
          <w:szCs w:val="22"/>
        </w:rPr>
        <w:t xml:space="preserve">?” (vairāk informācijas </w:t>
      </w:r>
      <w:hyperlink r:id="rId9" w:history="1">
        <w:r w:rsidRPr="00FE4C77">
          <w:rPr>
            <w:rStyle w:val="Hyperlink0"/>
            <w:rFonts w:cs="Times New Roman"/>
            <w:sz w:val="22"/>
            <w:szCs w:val="22"/>
          </w:rPr>
          <w:t>www.labiennale.org</w:t>
        </w:r>
      </w:hyperlink>
      <w:r w:rsidRPr="00FE4C77">
        <w:rPr>
          <w:rFonts w:cs="Times New Roman"/>
          <w:sz w:val="22"/>
          <w:szCs w:val="22"/>
        </w:rPr>
        <w:t>), kā arī izvēlētās tēmas</w:t>
      </w:r>
      <w:r w:rsidRPr="00FE4C77">
        <w:rPr>
          <w:rFonts w:cs="Times New Roman"/>
          <w:color w:val="FF0000"/>
          <w:sz w:val="22"/>
          <w:szCs w:val="22"/>
          <w:u w:color="FF0000"/>
        </w:rPr>
        <w:t xml:space="preserve"> </w:t>
      </w:r>
      <w:r w:rsidRPr="00FE4C77">
        <w:rPr>
          <w:rFonts w:cs="Times New Roman"/>
          <w:sz w:val="22"/>
          <w:szCs w:val="22"/>
        </w:rPr>
        <w:t>aktualitāte pasaules un Latvijas arhitektūras procesu kontekstā (vēlams norādīt arhitektūras objektus, kurus paredzēts demonstrēt ekspozīcijā).</w:t>
      </w:r>
    </w:p>
    <w:p w:rsidR="002161AA" w:rsidRPr="004C58EB" w:rsidRDefault="00E52938" w:rsidP="00633D31">
      <w:pPr>
        <w:pStyle w:val="Sarakstarindkopa"/>
        <w:numPr>
          <w:ilvl w:val="1"/>
          <w:numId w:val="18"/>
        </w:numPr>
        <w:spacing w:before="0"/>
        <w:rPr>
          <w:rFonts w:ascii="Times New Roman" w:eastAsia="Times New Roman" w:hAnsi="Times New Roman" w:cs="Times New Roman"/>
          <w:b/>
          <w:bCs/>
        </w:rPr>
      </w:pPr>
      <w:r w:rsidRPr="00FE4C77">
        <w:rPr>
          <w:rFonts w:ascii="Times New Roman" w:hAnsi="Times New Roman" w:cs="Times New Roman"/>
        </w:rPr>
        <w:t xml:space="preserve">Dalībniekam jāiesniedz vizuālā informācija − skices, </w:t>
      </w:r>
      <w:proofErr w:type="spellStart"/>
      <w:r w:rsidRPr="00FE4C77">
        <w:rPr>
          <w:rFonts w:ascii="Times New Roman" w:hAnsi="Times New Roman" w:cs="Times New Roman"/>
        </w:rPr>
        <w:t>vizualizācijas</w:t>
      </w:r>
      <w:proofErr w:type="spellEnd"/>
      <w:r w:rsidRPr="00FE4C77">
        <w:rPr>
          <w:rFonts w:ascii="Times New Roman" w:hAnsi="Times New Roman" w:cs="Times New Roman"/>
        </w:rPr>
        <w:t xml:space="preserve"> A3 formātā no vairākiem skatu punktiem vai makets, kas uzskatāmi raksturo ekspozīcijas dizaina risinājumu un novietojumu Telpās. Ekspozīcijas dizaina risinājums jāpiedāvā atbilstoši Telpu plānojumam (Tehniskās specifikācijas pielikumā – Telpu plāns un papildinformācija (Telpas, kurās 2018.gadā bija izvietota Latvijas ekspozīcija Venēcijas biennāles 16.starptautiskajā </w:t>
      </w:r>
      <w:r w:rsidRPr="00FE4C77">
        <w:rPr>
          <w:rFonts w:ascii="Times New Roman" w:hAnsi="Times New Roman" w:cs="Times New Roman"/>
        </w:rPr>
        <w:lastRenderedPageBreak/>
        <w:t xml:space="preserve">arhitektūras izstādē un 2019.gadā Venēcijas biennāles 58.starptautiskajā mākslas izstādē)). Skicēs vai </w:t>
      </w:r>
      <w:proofErr w:type="spellStart"/>
      <w:r w:rsidRPr="00FE4C77">
        <w:rPr>
          <w:rFonts w:ascii="Times New Roman" w:hAnsi="Times New Roman" w:cs="Times New Roman"/>
        </w:rPr>
        <w:t>vizualizācijās</w:t>
      </w:r>
      <w:proofErr w:type="spellEnd"/>
      <w:r w:rsidRPr="00FE4C77">
        <w:rPr>
          <w:rFonts w:ascii="Times New Roman" w:hAnsi="Times New Roman" w:cs="Times New Roman"/>
        </w:rPr>
        <w:t xml:space="preserve"> vēlams sniegt priekšstatu arī par ekspozīcijas dizaina grafisko risinājumu un paskaidrojošās informācijas izvietojumu.</w:t>
      </w:r>
    </w:p>
    <w:p w:rsidR="004C58EB" w:rsidRPr="00FE4C77" w:rsidRDefault="004C58EB" w:rsidP="004C58EB">
      <w:pPr>
        <w:pStyle w:val="Sarakstarindkopa"/>
        <w:tabs>
          <w:tab w:val="left" w:pos="426"/>
          <w:tab w:val="left" w:pos="810"/>
        </w:tabs>
        <w:spacing w:before="0"/>
        <w:ind w:left="782" w:firstLine="0"/>
        <w:rPr>
          <w:rFonts w:ascii="Times New Roman" w:eastAsia="Times New Roman" w:hAnsi="Times New Roman" w:cs="Times New Roman"/>
          <w:b/>
          <w:bCs/>
        </w:rPr>
      </w:pPr>
    </w:p>
    <w:p w:rsidR="002161AA" w:rsidRPr="00FE4C77" w:rsidRDefault="00E52938" w:rsidP="00633D31">
      <w:pPr>
        <w:pStyle w:val="Body"/>
        <w:numPr>
          <w:ilvl w:val="0"/>
          <w:numId w:val="17"/>
        </w:numPr>
        <w:jc w:val="both"/>
        <w:rPr>
          <w:rFonts w:cs="Times New Roman"/>
          <w:b/>
          <w:bCs/>
          <w:sz w:val="22"/>
          <w:szCs w:val="22"/>
        </w:rPr>
      </w:pPr>
      <w:r w:rsidRPr="00FE4C77">
        <w:rPr>
          <w:rFonts w:cs="Times New Roman"/>
          <w:b/>
          <w:bCs/>
          <w:sz w:val="22"/>
          <w:szCs w:val="22"/>
        </w:rPr>
        <w:t>Latvijas ekspozīcijas mākslinieciskās idejas īstenošana:</w:t>
      </w:r>
    </w:p>
    <w:p w:rsidR="002161AA" w:rsidRPr="00FE4C77" w:rsidRDefault="00E52938" w:rsidP="00633D31">
      <w:pPr>
        <w:pStyle w:val="Sarakstarindkopa1"/>
        <w:numPr>
          <w:ilvl w:val="1"/>
          <w:numId w:val="17"/>
        </w:numPr>
        <w:jc w:val="both"/>
        <w:rPr>
          <w:rFonts w:cs="Times New Roman"/>
          <w:sz w:val="22"/>
          <w:szCs w:val="22"/>
          <w:lang w:val="lv-LV"/>
        </w:rPr>
      </w:pPr>
      <w:r w:rsidRPr="00FE4C77">
        <w:rPr>
          <w:rFonts w:cs="Times New Roman"/>
          <w:sz w:val="22"/>
          <w:szCs w:val="22"/>
          <w:lang w:val="lv-LV"/>
        </w:rPr>
        <w:t xml:space="preserve">Ekspozīcijas idejas īstenošanas aprakstā jāietver: </w:t>
      </w:r>
    </w:p>
    <w:p w:rsidR="002161AA" w:rsidRPr="00FE4C77" w:rsidRDefault="00E52938" w:rsidP="00633D31">
      <w:pPr>
        <w:pStyle w:val="Sarakstarindkopa"/>
        <w:numPr>
          <w:ilvl w:val="2"/>
          <w:numId w:val="19"/>
        </w:numPr>
        <w:spacing w:before="0"/>
        <w:rPr>
          <w:rFonts w:ascii="Times New Roman" w:eastAsia="Times New Roman" w:hAnsi="Times New Roman" w:cs="Times New Roman"/>
        </w:rPr>
      </w:pPr>
      <w:r w:rsidRPr="00FE4C77">
        <w:rPr>
          <w:rFonts w:ascii="Times New Roman" w:hAnsi="Times New Roman" w:cs="Times New Roman"/>
        </w:rPr>
        <w:t xml:space="preserve">detalizēts Pakalpojuma sniegšanas laika plāns – veicamie pasākumi, to kalendārais grafiks (slēdzot iepirkuma līgumu, laika grafiks tiks precizēts atbilstoši Venēcijas Biennāles biroja noteiktajiem termiņiem); </w:t>
      </w:r>
    </w:p>
    <w:p w:rsidR="002161AA" w:rsidRPr="00FE4C77" w:rsidRDefault="00E52938" w:rsidP="00633D31">
      <w:pPr>
        <w:pStyle w:val="Sarakstarindkopa"/>
        <w:numPr>
          <w:ilvl w:val="2"/>
          <w:numId w:val="19"/>
        </w:numPr>
        <w:spacing w:before="0"/>
        <w:rPr>
          <w:rFonts w:ascii="Times New Roman" w:eastAsia="Times New Roman" w:hAnsi="Times New Roman" w:cs="Times New Roman"/>
        </w:rPr>
      </w:pPr>
      <w:r w:rsidRPr="00FE4C77">
        <w:rPr>
          <w:rFonts w:ascii="Times New Roman" w:hAnsi="Times New Roman" w:cs="Times New Roman"/>
        </w:rPr>
        <w:t>informācija par sagaidāmajiem rezultātiem, ko paredzēts sasniegt Pakalpojuma izpildē.</w:t>
      </w:r>
    </w:p>
    <w:p w:rsidR="002161AA" w:rsidRPr="00FE4C77" w:rsidRDefault="00E52938" w:rsidP="00633D31">
      <w:pPr>
        <w:pStyle w:val="Sarakstarindkopa1"/>
        <w:numPr>
          <w:ilvl w:val="1"/>
          <w:numId w:val="17"/>
        </w:numPr>
        <w:jc w:val="both"/>
        <w:rPr>
          <w:rFonts w:cs="Times New Roman"/>
          <w:sz w:val="22"/>
          <w:szCs w:val="22"/>
          <w:lang w:val="lv-LV"/>
        </w:rPr>
      </w:pPr>
      <w:r w:rsidRPr="00FE4C77">
        <w:rPr>
          <w:rFonts w:cs="Times New Roman"/>
          <w:sz w:val="22"/>
          <w:szCs w:val="22"/>
          <w:lang w:val="lv-LV"/>
        </w:rPr>
        <w:t>Ekspozīcijas idejas īstenošanas prasības:</w:t>
      </w:r>
    </w:p>
    <w:p w:rsidR="002161AA" w:rsidRPr="00FE4C77" w:rsidRDefault="00E52938" w:rsidP="00633D31">
      <w:pPr>
        <w:pStyle w:val="Sarakstarindkopa1"/>
        <w:numPr>
          <w:ilvl w:val="2"/>
          <w:numId w:val="20"/>
        </w:numPr>
        <w:jc w:val="both"/>
        <w:rPr>
          <w:rFonts w:cs="Times New Roman"/>
          <w:sz w:val="22"/>
          <w:szCs w:val="22"/>
          <w:lang w:val="lv-LV"/>
        </w:rPr>
      </w:pPr>
      <w:r w:rsidRPr="00FE4C77">
        <w:rPr>
          <w:rFonts w:cs="Times New Roman"/>
          <w:sz w:val="22"/>
          <w:szCs w:val="22"/>
          <w:lang w:val="lv-LV"/>
        </w:rPr>
        <w:t>jāveic organizatoriski tehniskie un menedžmenta pienākumi, administrējot Latvijas dalību Venēcijas biennāles 17.starptautiskajā arhitektūras izstādē, tostarp ekspozīcijas izstrādāšanu, visu ekspozīcijas nodrošināšanai nepieciešamo materiālu transportēšanu uz Venēciju un atpakaļ uz Rīgu, ekspozīcijas uzstādīšanā un demontēšanā iesaistītā personāla nogādāšanu uz Venēciju un atpakaļ uz Rīgu, un citas nepieciešamās darbības;</w:t>
      </w:r>
    </w:p>
    <w:p w:rsidR="002161AA" w:rsidRPr="00FE4C77" w:rsidRDefault="00E52938" w:rsidP="00633D31">
      <w:pPr>
        <w:pStyle w:val="Sarakstarindkopa1"/>
        <w:numPr>
          <w:ilvl w:val="2"/>
          <w:numId w:val="20"/>
        </w:numPr>
        <w:jc w:val="both"/>
        <w:rPr>
          <w:rFonts w:cs="Times New Roman"/>
          <w:sz w:val="22"/>
          <w:szCs w:val="22"/>
          <w:lang w:val="lv-LV"/>
        </w:rPr>
      </w:pPr>
      <w:r w:rsidRPr="00FE4C77">
        <w:rPr>
          <w:rFonts w:cs="Times New Roman"/>
          <w:sz w:val="22"/>
          <w:szCs w:val="22"/>
          <w:lang w:val="lv-LV"/>
        </w:rPr>
        <w:t>jāsadarbojas ar Venēcijas Biennāles biroju, ievērojot Pasūtītāja saistības un intereses, tostarp:</w:t>
      </w:r>
    </w:p>
    <w:p w:rsidR="002161AA" w:rsidRPr="00FE4C77" w:rsidRDefault="00E52938" w:rsidP="00633D31">
      <w:pPr>
        <w:pStyle w:val="Sarakstarindkopa"/>
        <w:numPr>
          <w:ilvl w:val="3"/>
          <w:numId w:val="20"/>
        </w:numPr>
        <w:spacing w:before="0"/>
        <w:rPr>
          <w:rFonts w:ascii="Times New Roman" w:eastAsia="Times New Roman" w:hAnsi="Times New Roman" w:cs="Times New Roman"/>
        </w:rPr>
      </w:pPr>
      <w:r w:rsidRPr="00FE4C77">
        <w:rPr>
          <w:rFonts w:ascii="Times New Roman" w:hAnsi="Times New Roman" w:cs="Times New Roman"/>
        </w:rPr>
        <w:t>jānodrošina visas nepieciešamās informācijas sagatavošana (angļu un itāļu valodā) un iesniegšana Venēcijas Biennāles birojam norādītajos termiņos saskaņā ar Venēcijas Biennāles biroja apstiprināto laika grafiku nacionālo valstu paviljoniem, to savlaicīgi saskaņojot arī ar Pasūtītāja pārstāvjiem;</w:t>
      </w:r>
    </w:p>
    <w:p w:rsidR="002161AA" w:rsidRPr="00FE4C77" w:rsidRDefault="00E52938" w:rsidP="00633D31">
      <w:pPr>
        <w:pStyle w:val="Sarakstarindkopa"/>
        <w:numPr>
          <w:ilvl w:val="3"/>
          <w:numId w:val="20"/>
        </w:numPr>
        <w:spacing w:before="0"/>
        <w:rPr>
          <w:rFonts w:ascii="Times New Roman" w:eastAsia="Times New Roman" w:hAnsi="Times New Roman" w:cs="Times New Roman"/>
        </w:rPr>
      </w:pPr>
      <w:r w:rsidRPr="00FE4C77">
        <w:rPr>
          <w:rFonts w:ascii="Times New Roman" w:hAnsi="Times New Roman" w:cs="Times New Roman"/>
        </w:rPr>
        <w:t>jānodrošina sadarbība ar Venēcijas Biennāles preses biroju, nosūtot nepieciešamos informatīvos preses materiālus, tostarp vizuālo informāciju par Latvijas ekspozīciju (angļu un itāļu valodā), to savlaicīgi saskaņojot arī ar Pasūtītāja pārstāvjiem;</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 xml:space="preserve">jāsaskaņo un jāiegūst visas nepieciešamās atļaujas (licences) ekspozīcijas izveidei, uzstādīšanai un publiskai pieejamībai, kā arī informatīva vai reklāmas </w:t>
      </w:r>
      <w:proofErr w:type="spellStart"/>
      <w:r w:rsidRPr="00FE4C77">
        <w:rPr>
          <w:rFonts w:cs="Times New Roman"/>
          <w:sz w:val="22"/>
          <w:szCs w:val="22"/>
        </w:rPr>
        <w:t>banera</w:t>
      </w:r>
      <w:proofErr w:type="spellEnd"/>
      <w:r w:rsidRPr="00FE4C77">
        <w:rPr>
          <w:rFonts w:cs="Times New Roman"/>
          <w:sz w:val="22"/>
          <w:szCs w:val="22"/>
        </w:rPr>
        <w:t xml:space="preserve"> novietojumam pilsētvidē (ja tāds nepieciešams);</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savlaicīgi jāsagatavo nepieciešamā informācija un komunikācijas materiāli medijiem, ietverot arī vizuālo informāciju (latviešu, angļu valodā, vēlams arī itāļu un krievu valodā) par Latvijas ekspozīciju Venēcijas biennāles 17.starptautiskajā arhitektūras izstādē, kā arī sadarbībā ar Pasūtītāju jāorganizē vismaz 1 (viena) preses konference Latvijā un vismaz 1 (viens) informatīvi izglītojošs, Latvijas ekspozīciju popularizējošs pasākums Venēcijas biennāles laikā;</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jāorganizē visas ar Latvijas ekspozīcijas īstenošanu saistītās darbības, tostarp ekspozīcijas transportēšana, montāža un demontāža un jāsedz to izmaksas (ievērojot nosacījumu, ka Telpas ir aizsargājams kultūrvēsturisks arhitektūras piemineklis);</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 xml:space="preserve">jāsagatavo vismaz 1 (viens) informatīvais materiāls par Latvijas ekspozīciju (buklets vai cita formāta komunikācijas materiāli) latviešu un angļu valodā drukātā formātā (sagatavot </w:t>
      </w:r>
      <w:proofErr w:type="spellStart"/>
      <w:r w:rsidRPr="00FE4C77">
        <w:rPr>
          <w:rFonts w:cs="Times New Roman"/>
          <w:i/>
          <w:iCs/>
          <w:sz w:val="22"/>
          <w:szCs w:val="22"/>
        </w:rPr>
        <w:t>pdf</w:t>
      </w:r>
      <w:proofErr w:type="spellEnd"/>
      <w:r w:rsidRPr="00FE4C77">
        <w:rPr>
          <w:rFonts w:cs="Times New Roman"/>
          <w:i/>
          <w:iCs/>
          <w:sz w:val="22"/>
          <w:szCs w:val="22"/>
        </w:rPr>
        <w:t xml:space="preserve"> </w:t>
      </w:r>
      <w:r w:rsidRPr="00FE4C77">
        <w:rPr>
          <w:rFonts w:cs="Times New Roman"/>
          <w:sz w:val="22"/>
          <w:szCs w:val="22"/>
        </w:rPr>
        <w:t>formātā), paredzot iespēju informatīvo materiālu publicēt arī tīmekļvietnē elektroniski;</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 xml:space="preserve">jāsagatavo un jāievieto aktuālā informācija un vizuālie materiāli par Latvijas ekspozīciju sociālajos tīklos (latviešu un angļu valodā) − </w:t>
      </w:r>
      <w:proofErr w:type="spellStart"/>
      <w:r w:rsidRPr="00FE4C77">
        <w:rPr>
          <w:rFonts w:cs="Times New Roman"/>
          <w:i/>
          <w:iCs/>
          <w:sz w:val="22"/>
          <w:szCs w:val="22"/>
        </w:rPr>
        <w:t>Facebook</w:t>
      </w:r>
      <w:proofErr w:type="spellEnd"/>
      <w:r w:rsidRPr="00FE4C77">
        <w:rPr>
          <w:rFonts w:cs="Times New Roman"/>
          <w:i/>
          <w:iCs/>
          <w:sz w:val="22"/>
          <w:szCs w:val="22"/>
        </w:rPr>
        <w:t xml:space="preserve">, </w:t>
      </w:r>
      <w:proofErr w:type="spellStart"/>
      <w:r w:rsidRPr="00FE4C77">
        <w:rPr>
          <w:rFonts w:cs="Times New Roman"/>
          <w:i/>
          <w:iCs/>
          <w:sz w:val="22"/>
          <w:szCs w:val="22"/>
        </w:rPr>
        <w:t>Twitter</w:t>
      </w:r>
      <w:proofErr w:type="spellEnd"/>
      <w:r w:rsidRPr="00FE4C77">
        <w:rPr>
          <w:rFonts w:cs="Times New Roman"/>
          <w:i/>
          <w:iCs/>
          <w:sz w:val="22"/>
          <w:szCs w:val="22"/>
        </w:rPr>
        <w:t xml:space="preserve">, </w:t>
      </w:r>
      <w:proofErr w:type="spellStart"/>
      <w:r w:rsidRPr="00FE4C77">
        <w:rPr>
          <w:rFonts w:cs="Times New Roman"/>
          <w:i/>
          <w:iCs/>
          <w:sz w:val="22"/>
          <w:szCs w:val="22"/>
        </w:rPr>
        <w:t>Instagram</w:t>
      </w:r>
      <w:proofErr w:type="spellEnd"/>
      <w:r w:rsidRPr="00FE4C77">
        <w:rPr>
          <w:rFonts w:cs="Times New Roman"/>
          <w:sz w:val="22"/>
          <w:szCs w:val="22"/>
        </w:rPr>
        <w:t>;</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jānodrošina Latvijas ekspozīcijas informatīvo materiālu izplatīšana ieinteresētajām ārvalstu auditorijām – izstādes apmeklētājiem, ārvalstu žurnālistiem, arhitektūras, mākslas kritiķiem, ekspozīcijas atklāšanas pasākuma viesiem u.c., kā arī Latvijas sabiedrībai, visos informatīvajos un reklāmas materiālos iekļaujot Kultūras ministrijas logo;</w:t>
      </w:r>
    </w:p>
    <w:p w:rsidR="002161AA" w:rsidRPr="00FE4C77" w:rsidRDefault="00E52938" w:rsidP="00633D31">
      <w:pPr>
        <w:pStyle w:val="Body"/>
        <w:numPr>
          <w:ilvl w:val="1"/>
          <w:numId w:val="21"/>
        </w:numPr>
        <w:jc w:val="both"/>
        <w:rPr>
          <w:rFonts w:cs="Times New Roman"/>
          <w:sz w:val="22"/>
          <w:szCs w:val="22"/>
        </w:rPr>
      </w:pPr>
      <w:r w:rsidRPr="00FE4C77">
        <w:rPr>
          <w:rFonts w:cs="Times New Roman"/>
          <w:sz w:val="22"/>
          <w:szCs w:val="22"/>
        </w:rPr>
        <w:t>sadarbībā ar Pasūtītāju jānodrošina Latvijas ekspozīcijas atklāšanas pasākuma organizēšana, tostarp elektronisku ielūgumu sagatavošana un savlaicīga izsūtīšana aicinātajiem viesiem;</w:t>
      </w:r>
    </w:p>
    <w:p w:rsidR="002161AA" w:rsidRPr="00FE4C77" w:rsidRDefault="00E52938" w:rsidP="00633D31">
      <w:pPr>
        <w:pStyle w:val="Body"/>
        <w:numPr>
          <w:ilvl w:val="1"/>
          <w:numId w:val="22"/>
        </w:numPr>
        <w:jc w:val="both"/>
        <w:rPr>
          <w:rFonts w:cs="Times New Roman"/>
          <w:sz w:val="22"/>
          <w:szCs w:val="22"/>
        </w:rPr>
      </w:pPr>
      <w:r w:rsidRPr="00FE4C77">
        <w:rPr>
          <w:rFonts w:cs="Times New Roman"/>
          <w:sz w:val="22"/>
          <w:szCs w:val="22"/>
        </w:rPr>
        <w:t>jānodrošina Latvijas ekspozīcijas darbība, uzraudzīšana un, ja nepieciešams, informācijas sniegšana visiem interesentiem ekspozīcijas darbības laikā;</w:t>
      </w:r>
    </w:p>
    <w:p w:rsidR="002161AA" w:rsidRPr="00FE4C77" w:rsidRDefault="00E52938" w:rsidP="00633D31">
      <w:pPr>
        <w:pStyle w:val="Body"/>
        <w:numPr>
          <w:ilvl w:val="1"/>
          <w:numId w:val="22"/>
        </w:numPr>
        <w:jc w:val="both"/>
        <w:rPr>
          <w:rFonts w:cs="Times New Roman"/>
          <w:sz w:val="22"/>
          <w:szCs w:val="22"/>
        </w:rPr>
      </w:pPr>
      <w:r w:rsidRPr="00FE4C77">
        <w:rPr>
          <w:rFonts w:cs="Times New Roman"/>
          <w:sz w:val="22"/>
          <w:szCs w:val="22"/>
        </w:rPr>
        <w:t>pēc Venēcijas biennāles 17.starptautiskās arhitektūras izstādes slēgšanas jānodrošina Latvijas ekspozīcijai radīto darbu transportēšana (nogādāšana) Latvijā;</w:t>
      </w:r>
    </w:p>
    <w:p w:rsidR="002161AA" w:rsidRPr="00FE4C77" w:rsidRDefault="00E52938" w:rsidP="00633D31">
      <w:pPr>
        <w:pStyle w:val="Body"/>
        <w:numPr>
          <w:ilvl w:val="1"/>
          <w:numId w:val="22"/>
        </w:numPr>
        <w:jc w:val="both"/>
        <w:rPr>
          <w:rFonts w:cs="Times New Roman"/>
          <w:sz w:val="22"/>
          <w:szCs w:val="22"/>
        </w:rPr>
      </w:pPr>
      <w:r w:rsidRPr="00FE4C77">
        <w:rPr>
          <w:rFonts w:cs="Times New Roman"/>
          <w:sz w:val="22"/>
          <w:szCs w:val="22"/>
        </w:rPr>
        <w:lastRenderedPageBreak/>
        <w:t>jāveic mediju monitorings un kopā ar noslēguma atskaiti jāiesniedz Pasūtītājam medijos publiskotās informācijas apkopojums par Latvijas ekspozīciju Venēcijas biennāles 17.starptautiskajā arhitektūras izstādē;</w:t>
      </w:r>
    </w:p>
    <w:p w:rsidR="002161AA" w:rsidRPr="00FE4C77" w:rsidRDefault="00E52938" w:rsidP="00633D31">
      <w:pPr>
        <w:pStyle w:val="Body"/>
        <w:numPr>
          <w:ilvl w:val="1"/>
          <w:numId w:val="22"/>
        </w:numPr>
        <w:jc w:val="both"/>
        <w:rPr>
          <w:rFonts w:cs="Times New Roman"/>
          <w:sz w:val="22"/>
          <w:szCs w:val="22"/>
        </w:rPr>
      </w:pPr>
      <w:r w:rsidRPr="00FE4C77">
        <w:rPr>
          <w:rFonts w:cs="Times New Roman"/>
          <w:sz w:val="22"/>
          <w:szCs w:val="22"/>
        </w:rPr>
        <w:t>jānodrošina savlaicīga atskaites sagatavošana un iesniegšana Pasūtītājam.</w:t>
      </w:r>
    </w:p>
    <w:p w:rsidR="00724AEB" w:rsidRDefault="00724AEB" w:rsidP="00633D31">
      <w:pPr>
        <w:pStyle w:val="Body"/>
        <w:jc w:val="both"/>
        <w:rPr>
          <w:rFonts w:cs="Times New Roman"/>
          <w:sz w:val="22"/>
          <w:szCs w:val="22"/>
        </w:rPr>
      </w:pPr>
    </w:p>
    <w:p w:rsidR="00724AEB" w:rsidRPr="00FE4C77" w:rsidRDefault="00724AEB" w:rsidP="00633D31">
      <w:pPr>
        <w:pStyle w:val="Body"/>
        <w:jc w:val="both"/>
        <w:rPr>
          <w:rFonts w:cs="Times New Roman"/>
          <w:sz w:val="22"/>
          <w:szCs w:val="22"/>
        </w:rPr>
      </w:pPr>
    </w:p>
    <w:p w:rsidR="002161AA" w:rsidRPr="00FE4C77" w:rsidRDefault="00E52938" w:rsidP="00633D31">
      <w:pPr>
        <w:pStyle w:val="Body"/>
        <w:jc w:val="right"/>
        <w:rPr>
          <w:rFonts w:cs="Times New Roman"/>
          <w:sz w:val="22"/>
          <w:szCs w:val="22"/>
        </w:rPr>
      </w:pPr>
      <w:r w:rsidRPr="00FE4C77">
        <w:rPr>
          <w:rFonts w:cs="Times New Roman"/>
          <w:sz w:val="22"/>
          <w:szCs w:val="22"/>
        </w:rPr>
        <w:t xml:space="preserve">2.pielikums </w:t>
      </w:r>
    </w:p>
    <w:p w:rsidR="002161AA" w:rsidRPr="00FE4C77" w:rsidRDefault="004C58EB" w:rsidP="00633D31">
      <w:pPr>
        <w:pStyle w:val="Body"/>
        <w:jc w:val="right"/>
        <w:rPr>
          <w:rFonts w:cs="Times New Roman"/>
          <w:sz w:val="22"/>
          <w:szCs w:val="22"/>
        </w:rPr>
      </w:pPr>
      <w:r>
        <w:rPr>
          <w:rFonts w:cs="Times New Roman"/>
          <w:sz w:val="22"/>
          <w:szCs w:val="22"/>
        </w:rPr>
        <w:t>2019.gada __.</w:t>
      </w:r>
      <w:r w:rsidR="00BF52FE" w:rsidRPr="00FE4C77">
        <w:rPr>
          <w:rFonts w:cs="Times New Roman"/>
          <w:sz w:val="22"/>
          <w:szCs w:val="22"/>
        </w:rPr>
        <w:t>decembra</w:t>
      </w:r>
    </w:p>
    <w:p w:rsidR="002161AA" w:rsidRPr="00FE4C77" w:rsidRDefault="00E52938" w:rsidP="00633D31">
      <w:pPr>
        <w:pStyle w:val="Body"/>
        <w:jc w:val="right"/>
        <w:rPr>
          <w:rFonts w:cs="Times New Roman"/>
          <w:sz w:val="22"/>
          <w:szCs w:val="22"/>
        </w:rPr>
      </w:pPr>
      <w:r w:rsidRPr="00FE4C77">
        <w:rPr>
          <w:rFonts w:cs="Times New Roman"/>
          <w:sz w:val="22"/>
          <w:szCs w:val="22"/>
        </w:rPr>
        <w:t>līgumam Nr.2.5.-15-_____</w:t>
      </w:r>
    </w:p>
    <w:p w:rsidR="002161AA" w:rsidRPr="00FE4C77" w:rsidRDefault="002161AA" w:rsidP="00633D31">
      <w:pPr>
        <w:pStyle w:val="Body"/>
        <w:rPr>
          <w:rFonts w:cs="Times New Roman"/>
          <w:sz w:val="22"/>
          <w:szCs w:val="22"/>
        </w:rPr>
      </w:pPr>
    </w:p>
    <w:p w:rsidR="002161AA" w:rsidRPr="00FE4C77" w:rsidRDefault="00E52938" w:rsidP="00633D31">
      <w:pPr>
        <w:pStyle w:val="Body"/>
        <w:jc w:val="center"/>
        <w:rPr>
          <w:rFonts w:cs="Times New Roman"/>
          <w:b/>
          <w:bCs/>
          <w:sz w:val="22"/>
          <w:szCs w:val="22"/>
        </w:rPr>
      </w:pPr>
      <w:r w:rsidRPr="00FE4C77">
        <w:rPr>
          <w:rFonts w:cs="Times New Roman"/>
          <w:b/>
          <w:bCs/>
          <w:sz w:val="22"/>
          <w:szCs w:val="22"/>
        </w:rPr>
        <w:t>FINANŠU PIEDĀVĀJUMS</w:t>
      </w:r>
    </w:p>
    <w:p w:rsidR="002161AA" w:rsidRPr="00FE4C77" w:rsidRDefault="002161AA" w:rsidP="00633D31">
      <w:pPr>
        <w:pStyle w:val="Body"/>
        <w:jc w:val="center"/>
        <w:rPr>
          <w:rFonts w:cs="Times New Roman"/>
          <w:b/>
          <w:bCs/>
          <w:sz w:val="22"/>
          <w:szCs w:val="22"/>
        </w:rPr>
      </w:pPr>
    </w:p>
    <w:tbl>
      <w:tblPr>
        <w:tblStyle w:val="TableNormal"/>
        <w:tblW w:w="918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675"/>
        <w:gridCol w:w="6946"/>
        <w:gridCol w:w="1559"/>
      </w:tblGrid>
      <w:tr w:rsidR="002161AA" w:rsidRPr="00FE4C77">
        <w:trPr>
          <w:trHeight w:val="982"/>
          <w:tblHeade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rsidR="002161AA" w:rsidRPr="00FE4C77" w:rsidRDefault="00E52938" w:rsidP="00633D31">
            <w:pPr>
              <w:pStyle w:val="Pamatteksts"/>
              <w:jc w:val="center"/>
              <w:rPr>
                <w:rFonts w:cs="Times New Roman"/>
                <w:b/>
                <w:bCs/>
                <w:sz w:val="22"/>
                <w:szCs w:val="22"/>
              </w:rPr>
            </w:pPr>
            <w:r w:rsidRPr="00FE4C77">
              <w:rPr>
                <w:rFonts w:cs="Times New Roman"/>
                <w:b/>
                <w:bCs/>
                <w:sz w:val="22"/>
                <w:szCs w:val="22"/>
              </w:rPr>
              <w:t>Nr.</w:t>
            </w:r>
          </w:p>
          <w:p w:rsidR="002161AA" w:rsidRPr="00FE4C77" w:rsidRDefault="00E52938" w:rsidP="00633D31">
            <w:pPr>
              <w:pStyle w:val="Pamatteksts"/>
              <w:jc w:val="center"/>
              <w:rPr>
                <w:rFonts w:cs="Times New Roman"/>
                <w:sz w:val="22"/>
                <w:szCs w:val="22"/>
              </w:rPr>
            </w:pPr>
            <w:r w:rsidRPr="00FE4C77">
              <w:rPr>
                <w:rFonts w:cs="Times New Roman"/>
                <w:b/>
                <w:bCs/>
                <w:sz w:val="22"/>
                <w:szCs w:val="22"/>
              </w:rPr>
              <w:t>p.k.</w:t>
            </w:r>
          </w:p>
        </w:tc>
        <w:tc>
          <w:tcPr>
            <w:tcW w:w="694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rsidR="002161AA" w:rsidRPr="00FE4C77" w:rsidRDefault="00E52938" w:rsidP="00633D31">
            <w:pPr>
              <w:pStyle w:val="Body"/>
              <w:jc w:val="center"/>
              <w:rPr>
                <w:rFonts w:cs="Times New Roman"/>
                <w:b/>
                <w:bCs/>
                <w:sz w:val="22"/>
                <w:szCs w:val="22"/>
              </w:rPr>
            </w:pPr>
            <w:r w:rsidRPr="00FE4C77">
              <w:rPr>
                <w:rFonts w:cs="Times New Roman"/>
                <w:b/>
                <w:bCs/>
                <w:sz w:val="22"/>
                <w:szCs w:val="22"/>
              </w:rPr>
              <w:t>Pakalpojums par Latvijas ekspozīcijas idejas koncepciju un īstenošanu</w:t>
            </w:r>
          </w:p>
          <w:p w:rsidR="002161AA" w:rsidRPr="00FE4C77" w:rsidRDefault="00E52938" w:rsidP="00633D31">
            <w:pPr>
              <w:pStyle w:val="Body"/>
              <w:widowControl w:val="0"/>
              <w:jc w:val="center"/>
              <w:rPr>
                <w:rFonts w:cs="Times New Roman"/>
                <w:b/>
                <w:bCs/>
                <w:sz w:val="22"/>
                <w:szCs w:val="22"/>
              </w:rPr>
            </w:pPr>
            <w:r w:rsidRPr="00FE4C77">
              <w:rPr>
                <w:rFonts w:cs="Times New Roman"/>
                <w:b/>
                <w:bCs/>
                <w:sz w:val="22"/>
                <w:szCs w:val="22"/>
              </w:rPr>
              <w:t>Venēcijas biennāles 17.starptautiskajā arhitektūras izstādē</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rsidR="001001D2" w:rsidRPr="00FE4C77" w:rsidRDefault="00A10B83" w:rsidP="00633D31">
            <w:pPr>
              <w:pStyle w:val="Pamatteksts"/>
              <w:jc w:val="center"/>
              <w:rPr>
                <w:rFonts w:cs="Times New Roman"/>
                <w:b/>
                <w:bCs/>
                <w:sz w:val="22"/>
                <w:szCs w:val="22"/>
              </w:rPr>
            </w:pPr>
            <w:r w:rsidRPr="00FE4C77">
              <w:rPr>
                <w:rFonts w:cs="Times New Roman"/>
                <w:b/>
                <w:sz w:val="22"/>
                <w:szCs w:val="22"/>
              </w:rPr>
              <w:t>Summa</w:t>
            </w:r>
            <w:r w:rsidR="00E52938" w:rsidRPr="00FE4C77">
              <w:rPr>
                <w:rFonts w:cs="Times New Roman"/>
                <w:b/>
                <w:bCs/>
                <w:i/>
                <w:iCs/>
                <w:sz w:val="22"/>
                <w:szCs w:val="22"/>
              </w:rPr>
              <w:t xml:space="preserve"> euro</w:t>
            </w:r>
            <w:r w:rsidR="00E52938" w:rsidRPr="00FE4C77">
              <w:rPr>
                <w:rFonts w:cs="Times New Roman"/>
                <w:b/>
                <w:bCs/>
                <w:sz w:val="22"/>
                <w:szCs w:val="22"/>
              </w:rPr>
              <w:t xml:space="preserve"> </w:t>
            </w:r>
          </w:p>
          <w:p w:rsidR="002161AA" w:rsidRPr="00FE4C77" w:rsidRDefault="00E52938" w:rsidP="00633D31">
            <w:pPr>
              <w:pStyle w:val="Pamatteksts"/>
              <w:jc w:val="center"/>
              <w:rPr>
                <w:rFonts w:cs="Times New Roman"/>
                <w:sz w:val="22"/>
                <w:szCs w:val="22"/>
              </w:rPr>
            </w:pPr>
            <w:r w:rsidRPr="00FE4C77">
              <w:rPr>
                <w:rFonts w:cs="Times New Roman"/>
                <w:b/>
                <w:bCs/>
                <w:sz w:val="22"/>
                <w:szCs w:val="22"/>
              </w:rPr>
              <w:t>bez PVN</w:t>
            </w:r>
          </w:p>
        </w:tc>
      </w:tr>
      <w:tr w:rsidR="002161AA" w:rsidRPr="007A1CCC">
        <w:tblPrEx>
          <w:shd w:val="clear" w:color="auto" w:fill="CED7E7"/>
        </w:tblPrEx>
        <w:trPr>
          <w:trHeight w:val="72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161AA" w:rsidRPr="00FE4C77" w:rsidRDefault="00E52938" w:rsidP="00633D31">
            <w:pPr>
              <w:pStyle w:val="Pamatteksts"/>
              <w:jc w:val="center"/>
              <w:rPr>
                <w:rFonts w:cs="Times New Roman"/>
                <w:sz w:val="22"/>
                <w:szCs w:val="22"/>
              </w:rPr>
            </w:pPr>
            <w:r w:rsidRPr="00FE4C77">
              <w:rPr>
                <w:rFonts w:cs="Times New Roman"/>
                <w:sz w:val="22"/>
                <w:szCs w:val="22"/>
              </w:rPr>
              <w:t>i.</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161AA" w:rsidRPr="00FE4C77" w:rsidRDefault="00E52938" w:rsidP="00633D31">
            <w:pPr>
              <w:pStyle w:val="Pamatteksts"/>
              <w:rPr>
                <w:rFonts w:cs="Times New Roman"/>
                <w:sz w:val="22"/>
                <w:szCs w:val="22"/>
              </w:rPr>
            </w:pPr>
            <w:r w:rsidRPr="00FE4C77">
              <w:rPr>
                <w:rFonts w:cs="Times New Roman"/>
                <w:sz w:val="22"/>
                <w:szCs w:val="22"/>
              </w:rPr>
              <w:t>Latvijas ekspozīcijas idejas koncepcija Venēcijas biennāles 17.starptautiskajā arhitektūras izstādē</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2161AA" w:rsidP="00633D31">
            <w:pPr>
              <w:pStyle w:val="Pamatteksts"/>
              <w:jc w:val="center"/>
              <w:rPr>
                <w:rFonts w:cs="Times New Roman"/>
                <w:sz w:val="22"/>
                <w:szCs w:val="22"/>
              </w:rPr>
            </w:pPr>
          </w:p>
        </w:tc>
      </w:tr>
      <w:tr w:rsidR="002161AA" w:rsidRPr="007A1CCC">
        <w:tblPrEx>
          <w:shd w:val="clear" w:color="auto" w:fill="CED7E7"/>
        </w:tblPrEx>
        <w:trPr>
          <w:trHeight w:val="72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161AA" w:rsidRPr="00FE4C77" w:rsidRDefault="00E52938" w:rsidP="00633D31">
            <w:pPr>
              <w:pStyle w:val="Pamatteksts"/>
              <w:jc w:val="center"/>
              <w:rPr>
                <w:rFonts w:cs="Times New Roman"/>
                <w:sz w:val="22"/>
                <w:szCs w:val="22"/>
              </w:rPr>
            </w:pPr>
            <w:proofErr w:type="spellStart"/>
            <w:r w:rsidRPr="00FE4C77">
              <w:rPr>
                <w:rFonts w:cs="Times New Roman"/>
                <w:sz w:val="22"/>
                <w:szCs w:val="22"/>
              </w:rPr>
              <w:t>ii</w:t>
            </w:r>
            <w:proofErr w:type="spellEnd"/>
            <w:r w:rsidRPr="00FE4C77">
              <w:rPr>
                <w:rFonts w:cs="Times New Roman"/>
                <w:sz w:val="22"/>
                <w:szCs w:val="22"/>
              </w:rPr>
              <w:t>.</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161AA" w:rsidRPr="00FE4C77" w:rsidRDefault="00E52938" w:rsidP="00633D31">
            <w:pPr>
              <w:pStyle w:val="Pamatteksts"/>
              <w:rPr>
                <w:rFonts w:cs="Times New Roman"/>
                <w:sz w:val="22"/>
                <w:szCs w:val="22"/>
              </w:rPr>
            </w:pPr>
            <w:r w:rsidRPr="00FE4C77">
              <w:rPr>
                <w:rFonts w:cs="Times New Roman"/>
                <w:sz w:val="22"/>
                <w:szCs w:val="22"/>
              </w:rPr>
              <w:t>Latvijas ekspozīcijas idejas īstenošana Venēcijas biennāles 17.starptautiskajā arhitektūras izstādē</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2161AA" w:rsidP="00633D31">
            <w:pPr>
              <w:pStyle w:val="Pamatteksts"/>
              <w:jc w:val="center"/>
              <w:rPr>
                <w:rFonts w:cs="Times New Roman"/>
                <w:sz w:val="22"/>
                <w:szCs w:val="22"/>
              </w:rPr>
            </w:pPr>
          </w:p>
        </w:tc>
      </w:tr>
      <w:tr w:rsidR="002161AA" w:rsidRPr="00FE4C77" w:rsidTr="004C58EB">
        <w:tblPrEx>
          <w:shd w:val="clear" w:color="auto" w:fill="CED7E7"/>
        </w:tblPrEx>
        <w:trPr>
          <w:trHeight w:val="425"/>
          <w:jc w:val="center"/>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E52938" w:rsidP="004C58EB">
            <w:pPr>
              <w:pStyle w:val="Pamatteksts"/>
              <w:jc w:val="right"/>
              <w:rPr>
                <w:rFonts w:cs="Times New Roman"/>
                <w:sz w:val="22"/>
                <w:szCs w:val="22"/>
              </w:rPr>
            </w:pPr>
            <w:r w:rsidRPr="00FE4C77">
              <w:rPr>
                <w:rFonts w:cs="Times New Roman"/>
                <w:b/>
                <w:bCs/>
                <w:sz w:val="22"/>
                <w:szCs w:val="22"/>
              </w:rPr>
              <w:t xml:space="preserve">Kopā </w:t>
            </w:r>
            <w:proofErr w:type="spellStart"/>
            <w:r w:rsidRPr="00FE4C77">
              <w:rPr>
                <w:rFonts w:cs="Times New Roman"/>
                <w:b/>
                <w:bCs/>
                <w:i/>
                <w:iCs/>
                <w:sz w:val="22"/>
                <w:szCs w:val="22"/>
              </w:rPr>
              <w:t>euro</w:t>
            </w:r>
            <w:proofErr w:type="spellEnd"/>
            <w:r w:rsidRPr="00FE4C77">
              <w:rPr>
                <w:rFonts w:cs="Times New Roman"/>
                <w:b/>
                <w:bCs/>
                <w:sz w:val="22"/>
                <w:szCs w:val="22"/>
              </w:rPr>
              <w:t xml:space="preserve"> bez PVN</w:t>
            </w:r>
            <w:r w:rsidRPr="00FE4C77">
              <w:rPr>
                <w:rFonts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2161AA" w:rsidP="00633D31">
            <w:pPr>
              <w:pStyle w:val="Pamatteksts"/>
              <w:jc w:val="center"/>
              <w:rPr>
                <w:rFonts w:cs="Times New Roman"/>
                <w:sz w:val="22"/>
                <w:szCs w:val="22"/>
              </w:rPr>
            </w:pPr>
          </w:p>
        </w:tc>
      </w:tr>
      <w:tr w:rsidR="002161AA" w:rsidRPr="00FE4C77" w:rsidTr="004C58EB">
        <w:tblPrEx>
          <w:shd w:val="clear" w:color="auto" w:fill="CED7E7"/>
        </w:tblPrEx>
        <w:trPr>
          <w:trHeight w:val="336"/>
          <w:jc w:val="center"/>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E52938" w:rsidP="00633D31">
            <w:pPr>
              <w:pStyle w:val="Pamatteksts"/>
              <w:jc w:val="right"/>
              <w:rPr>
                <w:rFonts w:cs="Times New Roman"/>
                <w:sz w:val="22"/>
                <w:szCs w:val="22"/>
              </w:rPr>
            </w:pPr>
            <w:r w:rsidRPr="00FE4C77">
              <w:rPr>
                <w:rFonts w:cs="Times New Roman"/>
                <w:b/>
                <w:bCs/>
                <w:sz w:val="22"/>
                <w:szCs w:val="22"/>
              </w:rPr>
              <w:t xml:space="preserve">PVN </w:t>
            </w:r>
            <w:r w:rsidR="001001D2" w:rsidRPr="00FE4C77">
              <w:rPr>
                <w:rFonts w:cs="Times New Roman"/>
                <w:b/>
                <w:bCs/>
                <w:sz w:val="22"/>
                <w:szCs w:val="22"/>
              </w:rPr>
              <w:t>21</w:t>
            </w:r>
            <w:r w:rsidRPr="00FE4C77">
              <w:rPr>
                <w:rFonts w:cs="Times New Roman"/>
                <w:b/>
                <w:bCs/>
                <w:sz w:val="22"/>
                <w:szCs w:val="22"/>
              </w:rPr>
              <w:t>%</w:t>
            </w:r>
            <w:r w:rsidRPr="00FE4C77">
              <w:rPr>
                <w:rFonts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2161AA" w:rsidP="00633D31">
            <w:pPr>
              <w:pStyle w:val="Pamatteksts"/>
              <w:jc w:val="center"/>
              <w:rPr>
                <w:rFonts w:cs="Times New Roman"/>
                <w:sz w:val="22"/>
                <w:szCs w:val="22"/>
              </w:rPr>
            </w:pPr>
          </w:p>
        </w:tc>
      </w:tr>
      <w:tr w:rsidR="002161AA" w:rsidRPr="00FE4C77" w:rsidTr="004C58EB">
        <w:tblPrEx>
          <w:shd w:val="clear" w:color="auto" w:fill="CED7E7"/>
        </w:tblPrEx>
        <w:trPr>
          <w:trHeight w:val="402"/>
          <w:jc w:val="center"/>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E52938" w:rsidP="00633D31">
            <w:pPr>
              <w:pStyle w:val="Pamatteksts"/>
              <w:jc w:val="right"/>
              <w:rPr>
                <w:rFonts w:cs="Times New Roman"/>
                <w:sz w:val="22"/>
                <w:szCs w:val="22"/>
              </w:rPr>
            </w:pPr>
            <w:r w:rsidRPr="00FE4C77">
              <w:rPr>
                <w:rFonts w:cs="Times New Roman"/>
                <w:b/>
                <w:bCs/>
                <w:sz w:val="22"/>
                <w:szCs w:val="22"/>
              </w:rPr>
              <w:t xml:space="preserve">Kopā </w:t>
            </w:r>
            <w:r w:rsidRPr="00FE4C77">
              <w:rPr>
                <w:rFonts w:cs="Times New Roman"/>
                <w:b/>
                <w:bCs/>
                <w:i/>
                <w:iCs/>
                <w:sz w:val="22"/>
                <w:szCs w:val="22"/>
              </w:rPr>
              <w:t>euro</w:t>
            </w:r>
            <w:r w:rsidRPr="00FE4C77">
              <w:rPr>
                <w:rFonts w:cs="Times New Roman"/>
                <w:b/>
                <w:bCs/>
                <w:sz w:val="22"/>
                <w:szCs w:val="22"/>
              </w:rPr>
              <w:t xml:space="preserve"> ar PVN</w:t>
            </w:r>
            <w:r w:rsidRPr="00FE4C77">
              <w:rPr>
                <w:rFonts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61AA" w:rsidRPr="00FE4C77" w:rsidRDefault="002161AA" w:rsidP="00633D31">
            <w:pPr>
              <w:pStyle w:val="Pamatteksts"/>
              <w:jc w:val="center"/>
              <w:rPr>
                <w:rFonts w:cs="Times New Roman"/>
                <w:sz w:val="22"/>
                <w:szCs w:val="22"/>
              </w:rPr>
            </w:pPr>
          </w:p>
        </w:tc>
      </w:tr>
    </w:tbl>
    <w:p w:rsidR="002161AA" w:rsidRDefault="002161AA" w:rsidP="008845B7">
      <w:pPr>
        <w:pStyle w:val="Body"/>
        <w:rPr>
          <w:rFonts w:cs="Times New Roman"/>
          <w:b/>
          <w:bCs/>
          <w:sz w:val="22"/>
          <w:szCs w:val="22"/>
        </w:rPr>
      </w:pPr>
    </w:p>
    <w:p w:rsidR="00825856" w:rsidRPr="00FE4C77" w:rsidRDefault="00825856" w:rsidP="00825856">
      <w:pPr>
        <w:pStyle w:val="Body"/>
        <w:jc w:val="right"/>
        <w:rPr>
          <w:rFonts w:cs="Times New Roman"/>
          <w:sz w:val="22"/>
          <w:szCs w:val="22"/>
        </w:rPr>
      </w:pPr>
      <w:r w:rsidRPr="00FE4C77">
        <w:rPr>
          <w:sz w:val="22"/>
          <w:szCs w:val="22"/>
        </w:rPr>
        <w:t xml:space="preserve">Finanšu piedāvājuma </w:t>
      </w:r>
      <w:r w:rsidRPr="00FE4C77">
        <w:rPr>
          <w:rFonts w:cs="Times New Roman"/>
          <w:sz w:val="22"/>
          <w:szCs w:val="22"/>
        </w:rPr>
        <w:t xml:space="preserve">2.1.pielikums </w:t>
      </w:r>
    </w:p>
    <w:p w:rsidR="00825856" w:rsidRPr="00FE4C77" w:rsidRDefault="004C58EB" w:rsidP="00825856">
      <w:pPr>
        <w:pStyle w:val="Body"/>
        <w:jc w:val="right"/>
        <w:rPr>
          <w:rFonts w:cs="Times New Roman"/>
          <w:sz w:val="22"/>
          <w:szCs w:val="22"/>
        </w:rPr>
      </w:pPr>
      <w:r>
        <w:rPr>
          <w:rFonts w:cs="Times New Roman"/>
          <w:sz w:val="22"/>
          <w:szCs w:val="22"/>
        </w:rPr>
        <w:t>2019.gada __.</w:t>
      </w:r>
      <w:r w:rsidR="00825856" w:rsidRPr="00FE4C77">
        <w:rPr>
          <w:rFonts w:cs="Times New Roman"/>
          <w:sz w:val="22"/>
          <w:szCs w:val="22"/>
        </w:rPr>
        <w:t>decembra</w:t>
      </w:r>
    </w:p>
    <w:p w:rsidR="00825856" w:rsidRPr="00FE4C77" w:rsidRDefault="00825856" w:rsidP="00825856">
      <w:pPr>
        <w:pStyle w:val="Body"/>
        <w:jc w:val="right"/>
        <w:rPr>
          <w:rFonts w:cs="Times New Roman"/>
          <w:sz w:val="22"/>
          <w:szCs w:val="22"/>
        </w:rPr>
      </w:pPr>
      <w:r w:rsidRPr="00FE4C77">
        <w:rPr>
          <w:rFonts w:cs="Times New Roman"/>
          <w:sz w:val="22"/>
          <w:szCs w:val="22"/>
        </w:rPr>
        <w:t>līgumam Nr.2.5.-15-_____</w:t>
      </w:r>
    </w:p>
    <w:p w:rsidR="00825856" w:rsidRPr="00FE4C77" w:rsidRDefault="00825856" w:rsidP="008845B7">
      <w:pPr>
        <w:pStyle w:val="Body"/>
        <w:tabs>
          <w:tab w:val="left" w:pos="1418"/>
        </w:tabs>
        <w:rPr>
          <w:rFonts w:cs="Times New Roman"/>
          <w:b/>
          <w:bCs/>
          <w:sz w:val="22"/>
          <w:szCs w:val="22"/>
        </w:rPr>
      </w:pPr>
    </w:p>
    <w:p w:rsidR="002161AA" w:rsidRPr="00FE4C77" w:rsidRDefault="00825856" w:rsidP="00825856">
      <w:pPr>
        <w:tabs>
          <w:tab w:val="left" w:pos="1418"/>
        </w:tabs>
        <w:jc w:val="center"/>
        <w:rPr>
          <w:b/>
          <w:sz w:val="22"/>
          <w:szCs w:val="22"/>
          <w:lang w:val="lv-LV"/>
        </w:rPr>
      </w:pPr>
      <w:r w:rsidRPr="00FE4C77">
        <w:rPr>
          <w:b/>
          <w:caps/>
          <w:sz w:val="22"/>
          <w:szCs w:val="22"/>
          <w:lang w:val="lv-LV"/>
        </w:rPr>
        <w:t>FINANŠU piedāvājuma</w:t>
      </w:r>
      <w:r w:rsidRPr="00FE4C77">
        <w:rPr>
          <w:rFonts w:eastAsia="Times New Roman Bold"/>
          <w:caps/>
          <w:sz w:val="22"/>
          <w:szCs w:val="22"/>
          <w:lang w:val="lv-LV"/>
        </w:rPr>
        <w:t xml:space="preserve"> </w:t>
      </w:r>
      <w:r w:rsidRPr="00FE4C77">
        <w:rPr>
          <w:b/>
          <w:sz w:val="22"/>
          <w:szCs w:val="22"/>
          <w:lang w:val="lv-LV"/>
        </w:rPr>
        <w:t>DETALIZĒTA IZMAKSU TĀME</w:t>
      </w:r>
      <w:r w:rsidR="00E52938" w:rsidRPr="00FE4C77">
        <w:rPr>
          <w:b/>
          <w:bCs/>
          <w:sz w:val="22"/>
          <w:szCs w:val="22"/>
          <w:lang w:val="lv-LV"/>
        </w:rPr>
        <w:t xml:space="preserve"> </w:t>
      </w:r>
    </w:p>
    <w:p w:rsidR="002161AA" w:rsidRPr="00FE4C77" w:rsidRDefault="002161AA" w:rsidP="00633D31">
      <w:pPr>
        <w:pStyle w:val="Body"/>
        <w:rPr>
          <w:rFonts w:cs="Times New Roman"/>
          <w:b/>
          <w:bCs/>
          <w:sz w:val="22"/>
          <w:szCs w:val="22"/>
        </w:rPr>
      </w:pPr>
    </w:p>
    <w:tbl>
      <w:tblPr>
        <w:tblStyle w:val="Reatabula"/>
        <w:tblW w:w="0" w:type="auto"/>
        <w:tblInd w:w="108" w:type="dxa"/>
        <w:tblLook w:val="04A0"/>
      </w:tblPr>
      <w:tblGrid>
        <w:gridCol w:w="9173"/>
      </w:tblGrid>
      <w:tr w:rsidR="00295ADC" w:rsidTr="00295ADC">
        <w:tc>
          <w:tcPr>
            <w:tcW w:w="9281" w:type="dxa"/>
          </w:tcPr>
          <w:p w:rsidR="00295ADC" w:rsidRDefault="00295ADC" w:rsidP="00633D31">
            <w:pPr>
              <w:pStyle w:val="Body"/>
              <w:widowControl w:val="0"/>
              <w:rPr>
                <w:rFonts w:cs="Times New Roman"/>
                <w:b/>
                <w:bCs/>
              </w:rPr>
            </w:pPr>
          </w:p>
        </w:tc>
      </w:tr>
    </w:tbl>
    <w:p w:rsidR="002161AA" w:rsidRPr="00FE4C77" w:rsidRDefault="002161AA" w:rsidP="00633D31">
      <w:pPr>
        <w:pStyle w:val="Body"/>
        <w:widowControl w:val="0"/>
        <w:ind w:left="108" w:hanging="108"/>
        <w:rPr>
          <w:rFonts w:cs="Times New Roman"/>
          <w:b/>
          <w:bCs/>
          <w:sz w:val="22"/>
          <w:szCs w:val="22"/>
        </w:rPr>
      </w:pPr>
    </w:p>
    <w:p w:rsidR="002161AA" w:rsidRPr="00FE4C77" w:rsidRDefault="00E52938" w:rsidP="00633D31">
      <w:pPr>
        <w:pStyle w:val="Pamatteksts4"/>
        <w:tabs>
          <w:tab w:val="left" w:pos="1541"/>
        </w:tabs>
        <w:spacing w:before="0" w:after="0" w:line="240" w:lineRule="auto"/>
        <w:jc w:val="right"/>
        <w:rPr>
          <w:sz w:val="22"/>
          <w:szCs w:val="22"/>
        </w:rPr>
      </w:pPr>
      <w:r w:rsidRPr="00FE4C77">
        <w:rPr>
          <w:sz w:val="22"/>
          <w:szCs w:val="22"/>
        </w:rPr>
        <w:t xml:space="preserve">3.pielikums </w:t>
      </w:r>
    </w:p>
    <w:p w:rsidR="002161AA" w:rsidRPr="00FE4C77" w:rsidRDefault="004C58EB" w:rsidP="00633D31">
      <w:pPr>
        <w:pStyle w:val="Pamatteksts4"/>
        <w:tabs>
          <w:tab w:val="left" w:pos="1541"/>
        </w:tabs>
        <w:spacing w:before="0" w:after="0" w:line="240" w:lineRule="auto"/>
        <w:jc w:val="right"/>
        <w:rPr>
          <w:sz w:val="22"/>
          <w:szCs w:val="22"/>
        </w:rPr>
      </w:pPr>
      <w:r>
        <w:rPr>
          <w:sz w:val="22"/>
          <w:szCs w:val="22"/>
        </w:rPr>
        <w:t>2019.gada __.</w:t>
      </w:r>
      <w:r w:rsidR="001001D2" w:rsidRPr="00FE4C77">
        <w:rPr>
          <w:sz w:val="22"/>
          <w:szCs w:val="22"/>
        </w:rPr>
        <w:t>decembra</w:t>
      </w:r>
    </w:p>
    <w:p w:rsidR="002161AA" w:rsidRPr="00FE4C77" w:rsidRDefault="00E52938" w:rsidP="00633D31">
      <w:pPr>
        <w:pStyle w:val="Pamatteksts4"/>
        <w:tabs>
          <w:tab w:val="left" w:pos="1541"/>
        </w:tabs>
        <w:spacing w:before="0" w:after="0" w:line="240" w:lineRule="auto"/>
        <w:ind w:right="60"/>
        <w:jc w:val="right"/>
        <w:rPr>
          <w:sz w:val="22"/>
          <w:szCs w:val="22"/>
        </w:rPr>
      </w:pPr>
      <w:r w:rsidRPr="00FE4C77">
        <w:rPr>
          <w:sz w:val="22"/>
          <w:szCs w:val="22"/>
        </w:rPr>
        <w:t>līgumam Nr.2.5</w:t>
      </w:r>
      <w:r w:rsidR="00A71D60">
        <w:rPr>
          <w:sz w:val="22"/>
          <w:szCs w:val="22"/>
        </w:rPr>
        <w:t>.</w:t>
      </w:r>
      <w:r w:rsidRPr="00FE4C77">
        <w:rPr>
          <w:sz w:val="22"/>
          <w:szCs w:val="22"/>
        </w:rPr>
        <w:t>-15-_____</w:t>
      </w:r>
    </w:p>
    <w:p w:rsidR="002161AA" w:rsidRPr="00FE4C77" w:rsidRDefault="002161AA" w:rsidP="00633D31">
      <w:pPr>
        <w:pStyle w:val="Body"/>
        <w:jc w:val="both"/>
        <w:rPr>
          <w:rFonts w:cs="Times New Roman"/>
          <w:sz w:val="22"/>
          <w:szCs w:val="22"/>
        </w:rPr>
      </w:pPr>
    </w:p>
    <w:p w:rsidR="002161AA" w:rsidRDefault="00E52938" w:rsidP="00633D31">
      <w:pPr>
        <w:pStyle w:val="Pamatteksts4"/>
        <w:shd w:val="clear" w:color="auto" w:fill="auto"/>
        <w:tabs>
          <w:tab w:val="left" w:pos="1541"/>
        </w:tabs>
        <w:spacing w:before="0" w:after="0" w:line="240" w:lineRule="auto"/>
        <w:ind w:right="60"/>
        <w:jc w:val="center"/>
        <w:rPr>
          <w:b/>
          <w:bCs/>
          <w:sz w:val="22"/>
          <w:szCs w:val="22"/>
        </w:rPr>
      </w:pPr>
      <w:r w:rsidRPr="00FE4C77">
        <w:rPr>
          <w:b/>
          <w:bCs/>
          <w:sz w:val="22"/>
          <w:szCs w:val="22"/>
        </w:rPr>
        <w:t>TEHNISKAIS PIEDĀVĀJUMS</w:t>
      </w:r>
    </w:p>
    <w:p w:rsidR="00295ADC" w:rsidRPr="00FE4C77" w:rsidRDefault="00295ADC" w:rsidP="00295ADC">
      <w:pPr>
        <w:pStyle w:val="Pamatteksts4"/>
        <w:shd w:val="clear" w:color="auto" w:fill="auto"/>
        <w:tabs>
          <w:tab w:val="left" w:pos="1541"/>
        </w:tabs>
        <w:spacing w:before="0" w:after="0" w:line="240" w:lineRule="auto"/>
        <w:ind w:right="60"/>
        <w:rPr>
          <w:b/>
          <w:bCs/>
          <w:sz w:val="22"/>
          <w:szCs w:val="22"/>
        </w:rPr>
      </w:pPr>
    </w:p>
    <w:tbl>
      <w:tblPr>
        <w:tblStyle w:val="Reatabula"/>
        <w:tblW w:w="0" w:type="auto"/>
        <w:tblLook w:val="04A0"/>
      </w:tblPr>
      <w:tblGrid>
        <w:gridCol w:w="9281"/>
      </w:tblGrid>
      <w:tr w:rsidR="00295ADC" w:rsidTr="00295ADC">
        <w:tc>
          <w:tcPr>
            <w:tcW w:w="9281" w:type="dxa"/>
          </w:tcPr>
          <w:p w:rsidR="00295ADC" w:rsidRDefault="00295ADC" w:rsidP="00633D31">
            <w:pPr>
              <w:pStyle w:val="Body"/>
              <w:jc w:val="both"/>
              <w:rPr>
                <w:rFonts w:cs="Times New Roman"/>
                <w:b/>
                <w:bCs/>
              </w:rPr>
            </w:pPr>
          </w:p>
        </w:tc>
      </w:tr>
    </w:tbl>
    <w:p w:rsidR="002161AA" w:rsidRPr="00FE4C77" w:rsidRDefault="002161AA" w:rsidP="00633D31">
      <w:pPr>
        <w:pStyle w:val="Body"/>
        <w:jc w:val="both"/>
        <w:rPr>
          <w:rFonts w:cs="Times New Roman"/>
          <w:b/>
          <w:bCs/>
          <w:sz w:val="22"/>
          <w:szCs w:val="22"/>
        </w:rPr>
      </w:pPr>
    </w:p>
    <w:p w:rsidR="002161AA" w:rsidRPr="00FE4C77" w:rsidRDefault="00E52938" w:rsidP="00384939">
      <w:pPr>
        <w:pStyle w:val="Pamatteksts4"/>
        <w:tabs>
          <w:tab w:val="left" w:pos="1541"/>
        </w:tabs>
        <w:spacing w:before="0" w:after="0" w:line="240" w:lineRule="auto"/>
        <w:jc w:val="right"/>
        <w:rPr>
          <w:sz w:val="22"/>
          <w:szCs w:val="22"/>
        </w:rPr>
      </w:pPr>
      <w:r w:rsidRPr="00FE4C77">
        <w:rPr>
          <w:sz w:val="22"/>
          <w:szCs w:val="22"/>
        </w:rPr>
        <w:t xml:space="preserve">4.pielikums </w:t>
      </w:r>
    </w:p>
    <w:p w:rsidR="002161AA" w:rsidRPr="00FE4C77" w:rsidRDefault="00A71D60" w:rsidP="00384939">
      <w:pPr>
        <w:pStyle w:val="Pamatteksts4"/>
        <w:tabs>
          <w:tab w:val="left" w:pos="1541"/>
        </w:tabs>
        <w:spacing w:before="0" w:after="0" w:line="240" w:lineRule="auto"/>
        <w:jc w:val="right"/>
        <w:rPr>
          <w:sz w:val="22"/>
          <w:szCs w:val="22"/>
        </w:rPr>
      </w:pPr>
      <w:r>
        <w:rPr>
          <w:sz w:val="22"/>
          <w:szCs w:val="22"/>
        </w:rPr>
        <w:t>2019.gada __.</w:t>
      </w:r>
      <w:r w:rsidR="00E82279" w:rsidRPr="00FE4C77">
        <w:rPr>
          <w:sz w:val="22"/>
          <w:szCs w:val="22"/>
        </w:rPr>
        <w:t>decembra</w:t>
      </w:r>
    </w:p>
    <w:p w:rsidR="002161AA" w:rsidRPr="00FE4C77" w:rsidRDefault="00E52938" w:rsidP="00384939">
      <w:pPr>
        <w:pStyle w:val="Pamatteksts4"/>
        <w:tabs>
          <w:tab w:val="left" w:pos="1541"/>
        </w:tabs>
        <w:spacing w:before="0" w:after="0" w:line="240" w:lineRule="auto"/>
        <w:jc w:val="right"/>
        <w:rPr>
          <w:sz w:val="22"/>
          <w:szCs w:val="22"/>
        </w:rPr>
      </w:pPr>
      <w:r w:rsidRPr="00FE4C77">
        <w:rPr>
          <w:sz w:val="22"/>
          <w:szCs w:val="22"/>
        </w:rPr>
        <w:t>līgumam Nr.2.5</w:t>
      </w:r>
      <w:r w:rsidR="00A71D60">
        <w:rPr>
          <w:sz w:val="22"/>
          <w:szCs w:val="22"/>
        </w:rPr>
        <w:t>.</w:t>
      </w:r>
      <w:r w:rsidRPr="00FE4C77">
        <w:rPr>
          <w:sz w:val="22"/>
          <w:szCs w:val="22"/>
        </w:rPr>
        <w:t>-15-_____</w:t>
      </w:r>
    </w:p>
    <w:p w:rsidR="002161AA" w:rsidRPr="00FE4C77" w:rsidRDefault="002161AA" w:rsidP="00633D31">
      <w:pPr>
        <w:pStyle w:val="Pamatteksts4"/>
        <w:shd w:val="clear" w:color="auto" w:fill="auto"/>
        <w:tabs>
          <w:tab w:val="left" w:pos="1541"/>
        </w:tabs>
        <w:spacing w:before="0" w:after="0" w:line="240" w:lineRule="auto"/>
        <w:ind w:right="60"/>
        <w:rPr>
          <w:sz w:val="22"/>
          <w:szCs w:val="22"/>
        </w:rPr>
      </w:pPr>
    </w:p>
    <w:p w:rsidR="002161AA" w:rsidRPr="00FE4C77" w:rsidRDefault="00E52938" w:rsidP="00633D31">
      <w:pPr>
        <w:pStyle w:val="Pamatteksts4"/>
        <w:shd w:val="clear" w:color="auto" w:fill="auto"/>
        <w:tabs>
          <w:tab w:val="left" w:pos="1541"/>
        </w:tabs>
        <w:spacing w:before="0" w:after="0" w:line="240" w:lineRule="auto"/>
        <w:ind w:right="60"/>
        <w:jc w:val="center"/>
        <w:rPr>
          <w:b/>
          <w:bCs/>
          <w:sz w:val="22"/>
          <w:szCs w:val="22"/>
        </w:rPr>
      </w:pPr>
      <w:r w:rsidRPr="00FE4C77">
        <w:rPr>
          <w:b/>
          <w:bCs/>
          <w:sz w:val="22"/>
          <w:szCs w:val="22"/>
        </w:rPr>
        <w:t>PAKALPOJUMA SNIEGŠANAS LAIKA GRAFIKS</w:t>
      </w:r>
    </w:p>
    <w:p w:rsidR="002161AA" w:rsidRPr="00FE4C77" w:rsidRDefault="002161AA" w:rsidP="00633D31">
      <w:pPr>
        <w:pStyle w:val="Sarakstarindkopa"/>
        <w:spacing w:before="0"/>
        <w:rPr>
          <w:rFonts w:ascii="Times New Roman" w:eastAsia="Times New Roman" w:hAnsi="Times New Roman" w:cs="Times New Roman"/>
        </w:rPr>
      </w:pPr>
    </w:p>
    <w:tbl>
      <w:tblPr>
        <w:tblStyle w:val="Reatabula"/>
        <w:tblW w:w="0" w:type="auto"/>
        <w:tblInd w:w="567" w:type="dxa"/>
        <w:tblLook w:val="04A0"/>
      </w:tblPr>
      <w:tblGrid>
        <w:gridCol w:w="8714"/>
      </w:tblGrid>
      <w:tr w:rsidR="00295ADC" w:rsidTr="00295ADC">
        <w:tc>
          <w:tcPr>
            <w:tcW w:w="9281" w:type="dxa"/>
          </w:tcPr>
          <w:p w:rsidR="00295ADC" w:rsidRDefault="00295ADC" w:rsidP="00633D31">
            <w:pPr>
              <w:pStyle w:val="Sarakstarindkopa"/>
              <w:spacing w:before="0"/>
              <w:ind w:left="0" w:firstLine="0"/>
              <w:rPr>
                <w:rFonts w:ascii="Times New Roman" w:eastAsia="Times New Roman" w:hAnsi="Times New Roman" w:cs="Times New Roman"/>
              </w:rPr>
            </w:pPr>
          </w:p>
        </w:tc>
      </w:tr>
    </w:tbl>
    <w:p w:rsidR="002161AA" w:rsidRPr="00FE4C77" w:rsidRDefault="002161AA" w:rsidP="00633D31">
      <w:pPr>
        <w:pStyle w:val="Sarakstarindkopa"/>
        <w:spacing w:before="0"/>
        <w:ind w:left="567" w:firstLine="0"/>
        <w:rPr>
          <w:rFonts w:ascii="Times New Roman" w:eastAsia="Times New Roman" w:hAnsi="Times New Roman" w:cs="Times New Roman"/>
        </w:rPr>
      </w:pPr>
    </w:p>
    <w:p w:rsidR="002161AA" w:rsidRPr="00FE4C77" w:rsidRDefault="009D1983" w:rsidP="00633D31">
      <w:pPr>
        <w:pStyle w:val="Body"/>
        <w:tabs>
          <w:tab w:val="left" w:pos="1541"/>
        </w:tabs>
        <w:jc w:val="right"/>
        <w:rPr>
          <w:rFonts w:cs="Times New Roman"/>
          <w:sz w:val="22"/>
          <w:szCs w:val="22"/>
        </w:rPr>
      </w:pPr>
      <w:r>
        <w:rPr>
          <w:rFonts w:cs="Times New Roman"/>
          <w:sz w:val="22"/>
          <w:szCs w:val="22"/>
        </w:rPr>
        <w:t>5</w:t>
      </w:r>
      <w:r w:rsidR="00E52938" w:rsidRPr="00FE4C77">
        <w:rPr>
          <w:rFonts w:cs="Times New Roman"/>
          <w:sz w:val="22"/>
          <w:szCs w:val="22"/>
        </w:rPr>
        <w:t xml:space="preserve">.pielikums </w:t>
      </w:r>
    </w:p>
    <w:p w:rsidR="002161AA" w:rsidRPr="00FE4C77" w:rsidRDefault="00935D33" w:rsidP="00633D31">
      <w:pPr>
        <w:pStyle w:val="Body"/>
        <w:tabs>
          <w:tab w:val="left" w:pos="1541"/>
        </w:tabs>
        <w:jc w:val="right"/>
        <w:rPr>
          <w:rFonts w:cs="Times New Roman"/>
          <w:sz w:val="22"/>
          <w:szCs w:val="22"/>
        </w:rPr>
      </w:pPr>
      <w:r>
        <w:rPr>
          <w:rFonts w:cs="Times New Roman"/>
          <w:sz w:val="22"/>
          <w:szCs w:val="22"/>
        </w:rPr>
        <w:t>2019.gada __.</w:t>
      </w:r>
      <w:r w:rsidR="00E82279" w:rsidRPr="00FE4C77">
        <w:rPr>
          <w:rFonts w:cs="Times New Roman"/>
          <w:sz w:val="22"/>
          <w:szCs w:val="22"/>
        </w:rPr>
        <w:t>decembra</w:t>
      </w:r>
    </w:p>
    <w:p w:rsidR="002161AA" w:rsidRPr="00FE4C77" w:rsidRDefault="00E52938" w:rsidP="00633D31">
      <w:pPr>
        <w:pStyle w:val="Body"/>
        <w:tabs>
          <w:tab w:val="left" w:pos="1541"/>
        </w:tabs>
        <w:jc w:val="right"/>
        <w:rPr>
          <w:rFonts w:cs="Times New Roman"/>
          <w:sz w:val="22"/>
          <w:szCs w:val="22"/>
        </w:rPr>
      </w:pPr>
      <w:r w:rsidRPr="00FE4C77">
        <w:rPr>
          <w:rFonts w:cs="Times New Roman"/>
          <w:sz w:val="22"/>
          <w:szCs w:val="22"/>
        </w:rPr>
        <w:lastRenderedPageBreak/>
        <w:t>līgumam Nr.2.5.-15-_____</w:t>
      </w:r>
    </w:p>
    <w:p w:rsidR="002161AA" w:rsidRPr="00FE4C77" w:rsidRDefault="002161AA" w:rsidP="00633D31">
      <w:pPr>
        <w:pStyle w:val="Body"/>
        <w:tabs>
          <w:tab w:val="left" w:pos="1541"/>
        </w:tabs>
        <w:jc w:val="right"/>
        <w:rPr>
          <w:rFonts w:cs="Times New Roman"/>
          <w:sz w:val="22"/>
          <w:szCs w:val="22"/>
        </w:rPr>
      </w:pPr>
    </w:p>
    <w:p w:rsidR="002161AA" w:rsidRPr="00FE4C77" w:rsidRDefault="00E52938" w:rsidP="00633D31">
      <w:pPr>
        <w:pStyle w:val="Body"/>
        <w:ind w:left="709"/>
        <w:jc w:val="center"/>
        <w:rPr>
          <w:rFonts w:cs="Times New Roman"/>
          <w:b/>
          <w:bCs/>
          <w:sz w:val="22"/>
          <w:szCs w:val="22"/>
        </w:rPr>
      </w:pPr>
      <w:r w:rsidRPr="00FE4C77">
        <w:rPr>
          <w:rFonts w:cs="Times New Roman"/>
          <w:b/>
          <w:bCs/>
          <w:sz w:val="22"/>
          <w:szCs w:val="22"/>
        </w:rPr>
        <w:t>ARSENĀLA (VENĒCIJĀ, ITĀLIJĀ) TELPU PLĀNS</w:t>
      </w:r>
    </w:p>
    <w:p w:rsidR="002161AA" w:rsidRPr="00FE4C77" w:rsidRDefault="002161AA" w:rsidP="00633D31">
      <w:pPr>
        <w:pStyle w:val="Body"/>
        <w:widowControl w:val="0"/>
        <w:rPr>
          <w:rFonts w:cs="Times New Roman"/>
          <w:color w:val="FF0000"/>
          <w:sz w:val="22"/>
          <w:szCs w:val="22"/>
          <w:u w:color="FF0000"/>
        </w:rPr>
      </w:pPr>
    </w:p>
    <w:p w:rsidR="002161AA" w:rsidRPr="00FE4C77" w:rsidRDefault="00E52938" w:rsidP="00633D31">
      <w:pPr>
        <w:pStyle w:val="Body"/>
        <w:numPr>
          <w:ilvl w:val="0"/>
          <w:numId w:val="41"/>
        </w:numPr>
        <w:jc w:val="both"/>
        <w:rPr>
          <w:rFonts w:cs="Times New Roman"/>
          <w:sz w:val="22"/>
          <w:szCs w:val="22"/>
        </w:rPr>
      </w:pPr>
      <w:r w:rsidRPr="00FE4C77">
        <w:rPr>
          <w:rFonts w:cs="Times New Roman"/>
          <w:sz w:val="22"/>
          <w:szCs w:val="22"/>
        </w:rPr>
        <w:t>Telpas kopējā platība 160 m², plānā apvilktas ar sarkanu. Telpa atrodas Arsenālā (</w:t>
      </w:r>
      <w:proofErr w:type="spellStart"/>
      <w:r w:rsidRPr="00FE4C77">
        <w:rPr>
          <w:rFonts w:cs="Times New Roman"/>
          <w:sz w:val="22"/>
          <w:szCs w:val="22"/>
        </w:rPr>
        <w:t>Sale</w:t>
      </w:r>
      <w:proofErr w:type="spellEnd"/>
      <w:r w:rsidRPr="00FE4C77">
        <w:rPr>
          <w:rFonts w:cs="Times New Roman"/>
          <w:sz w:val="22"/>
          <w:szCs w:val="22"/>
        </w:rPr>
        <w:t xml:space="preserve"> d</w:t>
      </w:r>
      <w:r w:rsidRPr="00FE4C77">
        <w:rPr>
          <w:rFonts w:cs="Times New Roman"/>
          <w:sz w:val="22"/>
          <w:szCs w:val="22"/>
          <w:rtl/>
        </w:rPr>
        <w:t>’</w:t>
      </w:r>
      <w:proofErr w:type="spellStart"/>
      <w:r w:rsidRPr="00FE4C77">
        <w:rPr>
          <w:rFonts w:cs="Times New Roman"/>
          <w:sz w:val="22"/>
          <w:szCs w:val="22"/>
        </w:rPr>
        <w:t>Armi</w:t>
      </w:r>
      <w:proofErr w:type="spellEnd"/>
      <w:r w:rsidRPr="00FE4C77">
        <w:rPr>
          <w:rFonts w:cs="Times New Roman"/>
          <w:sz w:val="22"/>
          <w:szCs w:val="22"/>
        </w:rPr>
        <w:t xml:space="preserve">), Venēcijā, Itālijā. </w:t>
      </w:r>
    </w:p>
    <w:p w:rsidR="002161AA" w:rsidRPr="00FE4C77" w:rsidRDefault="00E52938" w:rsidP="00633D31">
      <w:pPr>
        <w:pStyle w:val="Body"/>
        <w:numPr>
          <w:ilvl w:val="0"/>
          <w:numId w:val="41"/>
        </w:numPr>
        <w:jc w:val="both"/>
        <w:rPr>
          <w:rFonts w:cs="Times New Roman"/>
          <w:sz w:val="22"/>
          <w:szCs w:val="22"/>
        </w:rPr>
      </w:pPr>
      <w:r w:rsidRPr="00FE4C77">
        <w:rPr>
          <w:rFonts w:cs="Times New Roman"/>
          <w:sz w:val="22"/>
          <w:szCs w:val="22"/>
        </w:rPr>
        <w:t xml:space="preserve">Ēka ir aizsargājams arhitektūras kultūras piemineklis. </w:t>
      </w:r>
    </w:p>
    <w:p w:rsidR="002161AA" w:rsidRPr="00FE4C77" w:rsidRDefault="00E52938" w:rsidP="00633D31">
      <w:pPr>
        <w:pStyle w:val="Sarakstarindkopa1"/>
        <w:numPr>
          <w:ilvl w:val="0"/>
          <w:numId w:val="41"/>
        </w:numPr>
        <w:jc w:val="both"/>
        <w:rPr>
          <w:rFonts w:cs="Times New Roman"/>
          <w:sz w:val="22"/>
          <w:szCs w:val="22"/>
          <w:lang w:val="lv-LV"/>
        </w:rPr>
      </w:pPr>
      <w:r w:rsidRPr="00FE4C77">
        <w:rPr>
          <w:rFonts w:cs="Times New Roman"/>
          <w:sz w:val="22"/>
          <w:szCs w:val="22"/>
          <w:lang w:val="lv-LV"/>
        </w:rPr>
        <w:t>Biennāles birojs nodrošina:</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ekspozīcijas projekta tehnisko saskaņošanu, ņemot vērā ierobežojumus, kas saistīti ar ēku kā kultūras pieminekli un atbilstību Itālijas drošības noteikumiem, lai saņemtu nepieciešamās atļaujas no vietējām varas iestādēm;</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tehnisko uzraudzību ekspozīcijas uzstādīšanas laikā;</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telpas uzraudzību ārpus izstādes darba laika;</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bruņotu nakts apsardzi, izmantojot video novērošanas sistēmu;</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drošības un elektrosistēmu ikdienas uzturēšanu;</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 xml:space="preserve">ugunsdrošības preventīvos pakalpojumus saskaņā ar Itālijas likumu normām; </w:t>
      </w:r>
    </w:p>
    <w:p w:rsidR="002161AA" w:rsidRPr="00FE4C77" w:rsidRDefault="00E52938" w:rsidP="00633D31">
      <w:pPr>
        <w:pStyle w:val="Sarakstarindkopa1"/>
        <w:numPr>
          <w:ilvl w:val="1"/>
          <w:numId w:val="41"/>
        </w:numPr>
        <w:jc w:val="both"/>
        <w:rPr>
          <w:rFonts w:cs="Times New Roman"/>
          <w:sz w:val="22"/>
          <w:szCs w:val="22"/>
          <w:lang w:val="lv-LV"/>
        </w:rPr>
      </w:pPr>
      <w:r w:rsidRPr="00FE4C77">
        <w:rPr>
          <w:rFonts w:cs="Times New Roman"/>
          <w:sz w:val="22"/>
          <w:szCs w:val="22"/>
          <w:lang w:val="lv-LV"/>
        </w:rPr>
        <w:t>apzīmējumus (saskaņā ar izstāžu apzīmējumu vispārējo projektu), kas norāda ekspozīcijas atrašanās vietu Arsenāla teritorijā.</w:t>
      </w:r>
    </w:p>
    <w:p w:rsidR="002161AA" w:rsidRPr="00FE4C77" w:rsidRDefault="002161AA" w:rsidP="00633D31">
      <w:pPr>
        <w:pStyle w:val="Body"/>
        <w:rPr>
          <w:rFonts w:cs="Times New Roman"/>
          <w:i/>
          <w:iCs/>
          <w:sz w:val="22"/>
          <w:szCs w:val="22"/>
        </w:rPr>
      </w:pPr>
    </w:p>
    <w:p w:rsidR="002161AA" w:rsidRPr="00FE4C77" w:rsidRDefault="00E52938" w:rsidP="00633D31">
      <w:pPr>
        <w:pStyle w:val="Body"/>
        <w:rPr>
          <w:rFonts w:cs="Times New Roman"/>
          <w:i/>
          <w:iCs/>
          <w:sz w:val="22"/>
          <w:szCs w:val="22"/>
        </w:rPr>
      </w:pPr>
      <w:r w:rsidRPr="00FE4C77">
        <w:rPr>
          <w:rFonts w:cs="Times New Roman"/>
          <w:i/>
          <w:iCs/>
          <w:sz w:val="22"/>
          <w:szCs w:val="22"/>
        </w:rPr>
        <w:t>* pieejams tikai PDF formā</w:t>
      </w: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r w:rsidRPr="00FE4C77">
        <w:rPr>
          <w:rFonts w:cs="Times New Roman"/>
          <w:noProof/>
          <w:sz w:val="22"/>
          <w:szCs w:val="22"/>
        </w:rPr>
        <w:drawing>
          <wp:anchor distT="0" distB="0" distL="114300" distR="114300" simplePos="0" relativeHeight="251658240" behindDoc="1" locked="0" layoutInCell="1" allowOverlap="1">
            <wp:simplePos x="0" y="0"/>
            <wp:positionH relativeFrom="column">
              <wp:posOffset>-118110</wp:posOffset>
            </wp:positionH>
            <wp:positionV relativeFrom="paragraph">
              <wp:posOffset>37465</wp:posOffset>
            </wp:positionV>
            <wp:extent cx="5753100" cy="4505325"/>
            <wp:effectExtent l="0" t="628650" r="0" b="600075"/>
            <wp:wrapTight wrapText="bothSides">
              <wp:wrapPolygon edited="0">
                <wp:start x="21618" y="-68"/>
                <wp:lineTo x="89" y="-69"/>
                <wp:lineTo x="89" y="21577"/>
                <wp:lineTo x="21618" y="21577"/>
                <wp:lineTo x="21618" y="-68"/>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0" cstate="print">
                      <a:extLst/>
                    </a:blip>
                    <a:stretch>
                      <a:fillRect/>
                    </a:stretch>
                  </pic:blipFill>
                  <pic:spPr>
                    <a:xfrm rot="16200000">
                      <a:off x="0" y="0"/>
                      <a:ext cx="5753100" cy="4505325"/>
                    </a:xfrm>
                    <a:prstGeom prst="rect">
                      <a:avLst/>
                    </a:prstGeom>
                    <a:ln w="12700" cap="flat">
                      <a:noFill/>
                      <a:miter lim="400000"/>
                    </a:ln>
                    <a:effectLst/>
                  </pic:spPr>
                </pic:pic>
              </a:graphicData>
            </a:graphic>
          </wp:anchor>
        </w:drawing>
      </w: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p w:rsidR="00767975" w:rsidRPr="00FE4C77" w:rsidRDefault="00767975" w:rsidP="00633D31">
      <w:pPr>
        <w:pStyle w:val="Body"/>
        <w:jc w:val="both"/>
        <w:rPr>
          <w:rFonts w:cs="Times New Roman"/>
          <w:sz w:val="22"/>
          <w:szCs w:val="22"/>
        </w:rPr>
      </w:pPr>
    </w:p>
    <w:sectPr w:rsidR="00767975" w:rsidRPr="00FE4C77" w:rsidSect="002161AA">
      <w:headerReference w:type="default" r:id="rId11"/>
      <w:pgSz w:w="11900" w:h="16840"/>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86" w:rsidRDefault="00914C86" w:rsidP="002161AA">
      <w:r>
        <w:separator/>
      </w:r>
    </w:p>
  </w:endnote>
  <w:endnote w:type="continuationSeparator" w:id="0">
    <w:p w:rsidR="00914C86" w:rsidRDefault="00914C86" w:rsidP="0021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86" w:rsidRDefault="00914C86">
      <w:r>
        <w:separator/>
      </w:r>
    </w:p>
  </w:footnote>
  <w:footnote w:type="continuationSeparator" w:id="0">
    <w:p w:rsidR="00914C86" w:rsidRDefault="00914C86">
      <w:r>
        <w:continuationSeparator/>
      </w:r>
    </w:p>
  </w:footnote>
  <w:footnote w:type="continuationNotice" w:id="1">
    <w:p w:rsidR="00914C86" w:rsidRDefault="00914C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6" w:rsidRDefault="00B67D03">
    <w:pPr>
      <w:pStyle w:val="Galvene"/>
      <w:jc w:val="center"/>
    </w:pPr>
    <w:r>
      <w:rPr>
        <w:sz w:val="22"/>
        <w:szCs w:val="22"/>
      </w:rPr>
      <w:fldChar w:fldCharType="begin"/>
    </w:r>
    <w:r w:rsidR="00914C86">
      <w:rPr>
        <w:sz w:val="22"/>
        <w:szCs w:val="22"/>
      </w:rPr>
      <w:instrText xml:space="preserve"> PAGE </w:instrText>
    </w:r>
    <w:r>
      <w:rPr>
        <w:sz w:val="22"/>
        <w:szCs w:val="22"/>
      </w:rPr>
      <w:fldChar w:fldCharType="separate"/>
    </w:r>
    <w:r w:rsidR="007A1CCC">
      <w:rPr>
        <w:noProof/>
        <w:sz w:val="22"/>
        <w:szCs w:val="22"/>
      </w:rPr>
      <w:t>6</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55D"/>
    <w:multiLevelType w:val="multilevel"/>
    <w:tmpl w:val="A6744092"/>
    <w:numStyleLink w:val="ImportedStyle1"/>
  </w:abstractNum>
  <w:abstractNum w:abstractNumId="1">
    <w:nsid w:val="04DA4F50"/>
    <w:multiLevelType w:val="multilevel"/>
    <w:tmpl w:val="F9689D8C"/>
    <w:numStyleLink w:val="ImportedStyle14"/>
  </w:abstractNum>
  <w:abstractNum w:abstractNumId="2">
    <w:nsid w:val="0B903F3E"/>
    <w:multiLevelType w:val="multilevel"/>
    <w:tmpl w:val="FDA066AA"/>
    <w:numStyleLink w:val="ImportedStyle13"/>
  </w:abstractNum>
  <w:abstractNum w:abstractNumId="3">
    <w:nsid w:val="10094A9C"/>
    <w:multiLevelType w:val="multilevel"/>
    <w:tmpl w:val="8CE24992"/>
    <w:numStyleLink w:val="ImportedStyle16"/>
  </w:abstractNum>
  <w:abstractNum w:abstractNumId="4">
    <w:nsid w:val="1668494C"/>
    <w:multiLevelType w:val="hybridMultilevel"/>
    <w:tmpl w:val="3DC2A30E"/>
    <w:styleLink w:val="ImportedStyle11"/>
    <w:lvl w:ilvl="0" w:tplc="C0D4166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FBD604C4">
      <w:start w:val="1"/>
      <w:numFmt w:val="lowerLetter"/>
      <w:lvlText w:val="%2."/>
      <w:lvlJc w:val="left"/>
      <w:pPr>
        <w:ind w:left="103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06527E">
      <w:start w:val="1"/>
      <w:numFmt w:val="lowerRoman"/>
      <w:lvlText w:val="%3."/>
      <w:lvlJc w:val="left"/>
      <w:pPr>
        <w:ind w:left="174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18C0030C">
      <w:start w:val="1"/>
      <w:numFmt w:val="decimal"/>
      <w:lvlText w:val="%4."/>
      <w:lvlJc w:val="left"/>
      <w:pPr>
        <w:ind w:left="247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FE4476">
      <w:start w:val="1"/>
      <w:numFmt w:val="lowerLetter"/>
      <w:lvlText w:val="%5."/>
      <w:lvlJc w:val="left"/>
      <w:pPr>
        <w:ind w:left="319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5" w:tplc="CA3E2F66">
      <w:start w:val="1"/>
      <w:numFmt w:val="lowerRoman"/>
      <w:lvlText w:val="%6."/>
      <w:lvlJc w:val="left"/>
      <w:pPr>
        <w:ind w:left="390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A3184DD0">
      <w:start w:val="1"/>
      <w:numFmt w:val="decimal"/>
      <w:lvlText w:val="%7."/>
      <w:lvlJc w:val="left"/>
      <w:pPr>
        <w:ind w:left="463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821DA6">
      <w:start w:val="1"/>
      <w:numFmt w:val="lowerLetter"/>
      <w:lvlText w:val="%8."/>
      <w:lvlJc w:val="left"/>
      <w:pPr>
        <w:ind w:left="535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8" w:tplc="A8D4485C">
      <w:start w:val="1"/>
      <w:numFmt w:val="lowerRoman"/>
      <w:lvlText w:val="%9."/>
      <w:lvlJc w:val="left"/>
      <w:pPr>
        <w:ind w:left="6062"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89E2E21"/>
    <w:multiLevelType w:val="hybridMultilevel"/>
    <w:tmpl w:val="3DC2A30E"/>
    <w:numStyleLink w:val="ImportedStyle11"/>
  </w:abstractNum>
  <w:abstractNum w:abstractNumId="6">
    <w:nsid w:val="20E93165"/>
    <w:multiLevelType w:val="multilevel"/>
    <w:tmpl w:val="8CE24992"/>
    <w:styleLink w:val="ImportedStyle16"/>
    <w:lvl w:ilvl="0">
      <w:start w:val="1"/>
      <w:numFmt w:val="decimal"/>
      <w:lvlText w:val="%1."/>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18" w:hanging="785"/>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02" w:hanging="785"/>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379" w:hanging="1178"/>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663" w:hanging="1178"/>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47" w:hanging="1178"/>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24" w:hanging="1571"/>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08" w:hanging="157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nsid w:val="24482244"/>
    <w:multiLevelType w:val="multilevel"/>
    <w:tmpl w:val="FDA066AA"/>
    <w:styleLink w:val="ImportedStyle13"/>
    <w:lvl w:ilvl="0">
      <w:start w:val="1"/>
      <w:numFmt w:val="decimal"/>
      <w:lvlText w:val="%1."/>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60" w:hanging="856"/>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80" w:hanging="856"/>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93"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413"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33"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246" w:hanging="1642"/>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966" w:hanging="164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nsid w:val="28714471"/>
    <w:multiLevelType w:val="multilevel"/>
    <w:tmpl w:val="F9689D8C"/>
    <w:styleLink w:val="ImportedStyle14"/>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60" w:hanging="8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80" w:hanging="8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93" w:hanging="1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413" w:hanging="124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33" w:hanging="1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246" w:hanging="16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966" w:hanging="16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AF37355"/>
    <w:multiLevelType w:val="multilevel"/>
    <w:tmpl w:val="AC6AEB8A"/>
    <w:styleLink w:val="ImportedStyle12"/>
    <w:lvl w:ilvl="0">
      <w:start w:val="1"/>
      <w:numFmt w:val="decimal"/>
      <w:lvlText w:val="%1."/>
      <w:lvlJc w:val="left"/>
      <w:pPr>
        <w:ind w:left="432" w:hanging="148"/>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6" w:hanging="152"/>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397" w:hanging="109"/>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117" w:hanging="109"/>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501"/>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49" w:hanging="501"/>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69" w:hanging="501"/>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782" w:hanging="894"/>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502" w:hanging="8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nsid w:val="35820165"/>
    <w:multiLevelType w:val="multilevel"/>
    <w:tmpl w:val="AC6AEB8A"/>
    <w:numStyleLink w:val="ImportedStyle12"/>
  </w:abstractNum>
  <w:abstractNum w:abstractNumId="11">
    <w:nsid w:val="4B5B1C84"/>
    <w:multiLevelType w:val="multilevel"/>
    <w:tmpl w:val="3C6EA856"/>
    <w:lvl w:ilvl="0">
      <w:start w:val="1"/>
      <w:numFmt w:val="decimal"/>
      <w:lvlText w:val="%1."/>
      <w:lvlJc w:val="left"/>
      <w:pPr>
        <w:ind w:left="360" w:firstLine="0"/>
      </w:pPr>
      <w:rPr>
        <w:rFonts w:ascii="Times New Roman" w:eastAsia="Times New Roman" w:hAnsi="Times New Roman" w:cs="Times New Roman"/>
        <w:b/>
      </w:rPr>
    </w:lvl>
    <w:lvl w:ilvl="1">
      <w:start w:val="1"/>
      <w:numFmt w:val="decimal"/>
      <w:lvlText w:val="%1.%2."/>
      <w:lvlJc w:val="left"/>
      <w:pPr>
        <w:ind w:left="574" w:firstLine="141"/>
      </w:pPr>
      <w:rPr>
        <w:b w:val="0"/>
      </w:rPr>
    </w:lvl>
    <w:lvl w:ilvl="2">
      <w:start w:val="1"/>
      <w:numFmt w:val="decimal"/>
      <w:lvlText w:val="%1.%2.%3."/>
      <w:lvlJc w:val="left"/>
      <w:pPr>
        <w:ind w:left="788" w:firstLine="284"/>
      </w:pPr>
      <w:rPr>
        <w:rFonts w:ascii="Times New Roman" w:eastAsia="Times New Roman" w:hAnsi="Times New Roman" w:cs="Times New Roman"/>
        <w:b w:val="0"/>
      </w:rPr>
    </w:lvl>
    <w:lvl w:ilvl="3">
      <w:start w:val="1"/>
      <w:numFmt w:val="decimal"/>
      <w:lvlText w:val="%1.%2.%3.%4."/>
      <w:lvlJc w:val="left"/>
      <w:pPr>
        <w:ind w:left="2633" w:firstLine="1985"/>
      </w:pPr>
      <w:rPr>
        <w:b w:val="0"/>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2">
    <w:nsid w:val="4CBC0156"/>
    <w:multiLevelType w:val="multilevel"/>
    <w:tmpl w:val="C99E718E"/>
    <w:numStyleLink w:val="ImportedStyle3"/>
  </w:abstractNum>
  <w:abstractNum w:abstractNumId="13">
    <w:nsid w:val="52DE5D5D"/>
    <w:multiLevelType w:val="multilevel"/>
    <w:tmpl w:val="3516FF0A"/>
    <w:numStyleLink w:val="ImportedStyle10"/>
  </w:abstractNum>
  <w:abstractNum w:abstractNumId="14">
    <w:nsid w:val="546C061B"/>
    <w:multiLevelType w:val="multilevel"/>
    <w:tmpl w:val="E03AA598"/>
    <w:styleLink w:val="ImportedStyle2"/>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37" w:hanging="53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17" w:hanging="71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17" w:hanging="71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77" w:hanging="107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77" w:hanging="107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37" w:hanging="143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37" w:hanging="143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97" w:hanging="17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A0F4460"/>
    <w:multiLevelType w:val="multilevel"/>
    <w:tmpl w:val="66D0C7C4"/>
    <w:styleLink w:val="ImportedStyle15"/>
    <w:lvl w:ilvl="0">
      <w:start w:val="1"/>
      <w:numFmt w:val="decimal"/>
      <w:lvlText w:val="%1."/>
      <w:lvlJc w:val="left"/>
      <w:pPr>
        <w:ind w:left="79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6" w:hanging="856"/>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6" w:hanging="856"/>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609"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609"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09" w:hanging="1249"/>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02" w:hanging="1642"/>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2" w:hanging="164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nsid w:val="5B080B03"/>
    <w:multiLevelType w:val="multilevel"/>
    <w:tmpl w:val="3516FF0A"/>
    <w:styleLink w:val="ImportedStyle1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94"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94"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54"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54"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214" w:hanging="15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214"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74" w:hanging="18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D892C24"/>
    <w:multiLevelType w:val="multilevel"/>
    <w:tmpl w:val="A6744092"/>
    <w:styleLink w:val="ImportedStyle1"/>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4"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8" w:hanging="7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633" w:hanging="7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28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1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57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5EDF6E89"/>
    <w:multiLevelType w:val="multilevel"/>
    <w:tmpl w:val="66D0C7C4"/>
    <w:numStyleLink w:val="ImportedStyle15"/>
  </w:abstractNum>
  <w:abstractNum w:abstractNumId="19">
    <w:nsid w:val="69261DAA"/>
    <w:multiLevelType w:val="multilevel"/>
    <w:tmpl w:val="E03AA598"/>
    <w:numStyleLink w:val="ImportedStyle2"/>
  </w:abstractNum>
  <w:abstractNum w:abstractNumId="20">
    <w:nsid w:val="71A76E03"/>
    <w:multiLevelType w:val="multilevel"/>
    <w:tmpl w:val="C99E718E"/>
    <w:styleLink w:val="ImportedStyle3"/>
    <w:lvl w:ilvl="0">
      <w:start w:val="1"/>
      <w:numFmt w:val="decimal"/>
      <w:lvlText w:val="%1."/>
      <w:lvlJc w:val="left"/>
      <w:pPr>
        <w:tabs>
          <w:tab w:val="left" w:pos="1276"/>
        </w:tabs>
        <w:ind w:left="429" w:hanging="42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276"/>
        </w:tabs>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27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1276"/>
        </w:tabs>
        <w:ind w:left="1952" w:hanging="7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tabs>
          <w:tab w:val="left" w:pos="1276"/>
        </w:tabs>
        <w:ind w:left="2732" w:hanging="1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1276"/>
        </w:tabs>
        <w:ind w:left="3152" w:hanging="1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tabs>
          <w:tab w:val="left" w:pos="1276"/>
        </w:tabs>
        <w:ind w:left="3932" w:hanging="14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1276"/>
        </w:tabs>
        <w:ind w:left="4352" w:hanging="14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1276"/>
        </w:tabs>
        <w:ind w:left="5132" w:hanging="18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7"/>
  </w:num>
  <w:num w:numId="2">
    <w:abstractNumId w:val="0"/>
  </w:num>
  <w:num w:numId="3">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99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283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s>
          <w:ind w:left="2437" w:hanging="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s>
          <w:ind w:left="2941"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s>
          <w:ind w:left="3445"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s>
          <w:ind w:left="3949"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26"/>
          </w:tabs>
          <w:ind w:left="4525"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tabs>
            <w:tab w:val="left" w:pos="426"/>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99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43" w:hanging="851"/>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2" w:hanging="1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94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450"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954"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530" w:hanging="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1134"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297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s>
          <w:ind w:left="2578" w:hanging="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s>
          <w:ind w:left="3082"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s>
          <w:ind w:left="3586"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s>
          <w:ind w:left="4090"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26"/>
          </w:tabs>
          <w:ind w:left="4666"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42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3"/>
          </w:tabs>
          <w:ind w:left="283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3"/>
          </w:tabs>
          <w:ind w:left="2437" w:hanging="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3"/>
          </w:tabs>
          <w:ind w:left="2941"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3"/>
          </w:tabs>
          <w:ind w:left="3445"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3"/>
          </w:tabs>
          <w:ind w:left="3949"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3"/>
          </w:tabs>
          <w:ind w:left="4525"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426"/>
          </w:tabs>
          <w:ind w:left="574" w:hanging="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99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283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s>
          <w:ind w:left="2437" w:hanging="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s>
          <w:ind w:left="2941"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s>
          <w:ind w:left="3445"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s>
          <w:ind w:left="3949"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26"/>
          </w:tabs>
          <w:ind w:left="4525"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1276"/>
          </w:tabs>
          <w:ind w:left="1134"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84"/>
            <w:tab w:val="left" w:pos="1276"/>
          </w:tabs>
          <w:ind w:left="297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left" w:pos="1276"/>
          </w:tabs>
          <w:ind w:left="2578" w:hanging="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84"/>
            <w:tab w:val="left" w:pos="1276"/>
          </w:tabs>
          <w:ind w:left="3082" w:hanging="4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84"/>
            <w:tab w:val="left" w:pos="1276"/>
          </w:tabs>
          <w:ind w:left="3586"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4"/>
            <w:tab w:val="left" w:pos="1276"/>
          </w:tabs>
          <w:ind w:left="4090"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4"/>
            <w:tab w:val="left" w:pos="1276"/>
          </w:tabs>
          <w:ind w:left="4666" w:hanging="6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39"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4"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8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87"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91"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95"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171" w:hanging="7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lvlText w:val="%1."/>
        <w:lvlJc w:val="left"/>
        <w:pPr>
          <w:tabs>
            <w:tab w:val="num" w:pos="720"/>
          </w:tabs>
          <w:ind w:left="36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20"/>
          </w:tabs>
          <w:ind w:left="42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2565"/>
          </w:tabs>
          <w:ind w:left="2271" w:hanging="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7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374" w:hanging="1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3172"/>
          </w:tabs>
          <w:ind w:left="2878" w:firstLine="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num" w:pos="3676"/>
          </w:tabs>
          <w:ind w:left="3382" w:firstLine="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958" w:hanging="3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5" w:hanging="72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88" w:hanging="36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33" w:hanging="4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32" w:hanging="6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4" w:hanging="21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4"/>
  </w:num>
  <w:num w:numId="13">
    <w:abstractNumId w:val="19"/>
  </w:num>
  <w:num w:numId="14">
    <w:abstractNumId w:val="20"/>
  </w:num>
  <w:num w:numId="15">
    <w:abstractNumId w:val="12"/>
  </w:num>
  <w:num w:numId="16">
    <w:abstractNumId w:val="12"/>
    <w:lvlOverride w:ilvl="0">
      <w:lvl w:ilvl="0">
        <w:start w:val="1"/>
        <w:numFmt w:val="decimal"/>
        <w:lvlText w:val="%1."/>
        <w:lvlJc w:val="left"/>
        <w:pPr>
          <w:ind w:left="429" w:hanging="42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1713"/>
            <w:tab w:val="left" w:pos="1996"/>
          </w:tabs>
          <w:ind w:left="1418"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713"/>
            <w:tab w:val="left" w:pos="1996"/>
          </w:tabs>
          <w:ind w:left="1685"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996"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1713"/>
            <w:tab w:val="left" w:pos="1996"/>
          </w:tabs>
          <w:ind w:left="2885" w:hanging="9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1713"/>
            <w:tab w:val="left" w:pos="1996"/>
          </w:tabs>
          <w:ind w:left="3665"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1713"/>
            <w:tab w:val="left" w:pos="1996"/>
          </w:tabs>
          <w:ind w:left="4085"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1713"/>
            <w:tab w:val="left" w:pos="1996"/>
          </w:tabs>
          <w:ind w:left="4865" w:hanging="17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lvlText w:val="%1."/>
        <w:lvlJc w:val="left"/>
        <w:pPr>
          <w:tabs>
            <w:tab w:val="left" w:pos="390"/>
            <w:tab w:val="left" w:pos="426"/>
          </w:tabs>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713"/>
          </w:tabs>
          <w:ind w:left="1418"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713"/>
          </w:tabs>
          <w:ind w:left="1685"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65" w:hanging="9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713"/>
          </w:tabs>
          <w:ind w:left="2885" w:hanging="9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713"/>
          </w:tabs>
          <w:ind w:left="3665"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713"/>
          </w:tabs>
          <w:ind w:left="4085"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713"/>
          </w:tabs>
          <w:ind w:left="4865" w:hanging="17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26"/>
            <w:tab w:val="left" w:pos="810"/>
          </w:tabs>
          <w:ind w:left="782" w:hanging="425"/>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426"/>
            <w:tab w:val="left" w:pos="810"/>
          </w:tabs>
          <w:ind w:left="1685" w:hanging="7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426"/>
            <w:tab w:val="left" w:pos="810"/>
          </w:tabs>
          <w:ind w:left="1952" w:hanging="7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426"/>
            <w:tab w:val="left" w:pos="810"/>
          </w:tabs>
          <w:ind w:left="2732" w:hanging="111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426"/>
            <w:tab w:val="left" w:pos="810"/>
          </w:tabs>
          <w:ind w:left="3152" w:hanging="111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426"/>
            <w:tab w:val="left" w:pos="810"/>
          </w:tabs>
          <w:ind w:left="3932" w:hanging="14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426"/>
            <w:tab w:val="left" w:pos="810"/>
          </w:tabs>
          <w:ind w:left="4352" w:hanging="14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426"/>
            <w:tab w:val="left" w:pos="810"/>
          </w:tabs>
          <w:ind w:left="5132" w:hanging="183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2"/>
    <w:lvlOverride w:ilvl="0">
      <w:lvl w:ilvl="0">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426"/>
            <w:tab w:val="left" w:pos="1713"/>
          </w:tabs>
          <w:ind w:left="1475"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1742"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s>
          <w:ind w:left="2522" w:hanging="9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 w:val="left" w:pos="1713"/>
          </w:tabs>
          <w:ind w:left="2942" w:hanging="9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1713"/>
          </w:tabs>
          <w:ind w:left="3722"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1713"/>
          </w:tabs>
          <w:ind w:left="4142" w:hanging="1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26"/>
            <w:tab w:val="left" w:pos="1713"/>
          </w:tabs>
          <w:ind w:left="4922" w:hanging="17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lvlOverride w:ilvl="0">
      <w:lvl w:ilvl="0">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996"/>
          </w:tabs>
          <w:ind w:left="1475"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 w:val="left" w:pos="2410"/>
          </w:tabs>
          <w:ind w:left="2268"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s>
          <w:ind w:left="2410"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s>
          <w:ind w:left="3180" w:hanging="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2410"/>
          </w:tabs>
          <w:ind w:left="3960" w:hanging="1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2410"/>
          </w:tabs>
          <w:ind w:left="4380" w:hanging="1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26"/>
            <w:tab w:val="left" w:pos="2410"/>
          </w:tabs>
          <w:ind w:left="5160" w:hanging="15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lvl w:ilvl="0">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10"/>
          </w:tabs>
          <w:ind w:left="7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810"/>
          </w:tabs>
          <w:ind w:left="1685" w:hanging="7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10"/>
          </w:tabs>
          <w:ind w:left="1952" w:hanging="7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10"/>
          </w:tabs>
          <w:ind w:left="2732" w:hanging="1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10"/>
          </w:tabs>
          <w:ind w:left="3152" w:hanging="1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10"/>
          </w:tabs>
          <w:ind w:left="3932" w:hanging="147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10"/>
          </w:tabs>
          <w:ind w:left="4352" w:hanging="147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10"/>
          </w:tabs>
          <w:ind w:left="5132" w:hanging="183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12"/>
    <w:lvlOverride w:ilvl="0">
      <w:lvl w:ilvl="0">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13" w:hanging="7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980" w:hanging="7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760" w:hanging="1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180" w:hanging="1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960" w:hanging="15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4380" w:hanging="15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160" w:hanging="186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4"/>
  </w:num>
  <w:num w:numId="24">
    <w:abstractNumId w:val="5"/>
  </w:num>
  <w:num w:numId="25">
    <w:abstractNumId w:val="9"/>
  </w:num>
  <w:num w:numId="26">
    <w:abstractNumId w:val="10"/>
    <w:lvlOverride w:ilvl="0">
      <w:lvl w:ilvl="0">
        <w:numFmt w:val="decimal"/>
        <w:lvlText w:val=""/>
        <w:lvlJc w:val="left"/>
      </w:lvl>
    </w:lvlOverride>
    <w:lvlOverride w:ilvl="1">
      <w:lvl w:ilvl="1">
        <w:start w:val="1"/>
        <w:numFmt w:val="decimal"/>
        <w:lvlText w:val="%2."/>
        <w:lvlJc w:val="left"/>
        <w:pPr>
          <w:ind w:left="436" w:hanging="152"/>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27">
    <w:abstractNumId w:val="5"/>
    <w:lvlOverride w:ilvl="0">
      <w:startOverride w:val="2"/>
    </w:lvlOverride>
  </w:num>
  <w:num w:numId="28">
    <w:abstractNumId w:val="7"/>
  </w:num>
  <w:num w:numId="29">
    <w:abstractNumId w:val="2"/>
    <w:lvlOverride w:ilvl="0">
      <w:lvl w:ilvl="0">
        <w:numFmt w:val="decimal"/>
        <w:lvlText w:val=""/>
        <w:lvlJc w:val="left"/>
      </w:lvl>
    </w:lvlOverride>
    <w:lvlOverride w:ilvl="1">
      <w:lvl w:ilvl="1">
        <w:start w:val="1"/>
        <w:numFmt w:val="decimal"/>
        <w:lvlText w:val="%2."/>
        <w:lvlJc w:val="left"/>
        <w:pPr>
          <w:ind w:left="709" w:hanging="425"/>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30">
    <w:abstractNumId w:val="5"/>
    <w:lvlOverride w:ilvl="0">
      <w:startOverride w:val="3"/>
    </w:lvlOverride>
  </w:num>
  <w:num w:numId="31">
    <w:abstractNumId w:val="8"/>
  </w:num>
  <w:num w:numId="32">
    <w:abstractNumId w:val="1"/>
  </w:num>
  <w:num w:numId="33">
    <w:abstractNumId w:val="5"/>
    <w:lvlOverride w:ilvl="0">
      <w:startOverride w:val="4"/>
    </w:lvlOverride>
  </w:num>
  <w:num w:numId="34">
    <w:abstractNumId w:val="15"/>
  </w:num>
  <w:num w:numId="35">
    <w:abstractNumId w:val="18"/>
    <w:lvlOverride w:ilvl="0">
      <w:lvl w:ilvl="0">
        <w:numFmt w:val="decimal"/>
        <w:lvlText w:val=""/>
        <w:lvlJc w:val="left"/>
      </w:lvl>
    </w:lvlOverride>
    <w:lvlOverride w:ilvl="1">
      <w:lvl w:ilvl="1">
        <w:start w:val="1"/>
        <w:numFmt w:val="decimal"/>
        <w:lvlText w:val="%2."/>
        <w:lvlJc w:val="left"/>
        <w:pPr>
          <w:ind w:left="709" w:hanging="425"/>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36">
    <w:abstractNumId w:val="5"/>
    <w:lvlOverride w:ilvl="0">
      <w:startOverride w:val="5"/>
    </w:lvlOverride>
  </w:num>
  <w:num w:numId="37">
    <w:abstractNumId w:val="6"/>
  </w:num>
  <w:num w:numId="38">
    <w:abstractNumId w:val="3"/>
    <w:lvlOverride w:ilvl="0">
      <w:lvl w:ilvl="0">
        <w:numFmt w:val="decimal"/>
        <w:lvlText w:val=""/>
        <w:lvlJc w:val="left"/>
      </w:lvl>
    </w:lvlOverride>
    <w:lvlOverride w:ilvl="1">
      <w:lvl w:ilvl="1">
        <w:start w:val="1"/>
        <w:numFmt w:val="decimal"/>
        <w:lvlText w:val="%2."/>
        <w:lvlJc w:val="left"/>
        <w:pPr>
          <w:ind w:left="709"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39">
    <w:abstractNumId w:val="5"/>
    <w:lvlOverride w:ilvl="0">
      <w:startOverride w:val="6"/>
    </w:lvlOverride>
  </w:num>
  <w:num w:numId="40">
    <w:abstractNumId w:val="16"/>
  </w:num>
  <w:num w:numId="41">
    <w:abstractNumId w:val="13"/>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2161AA"/>
    <w:rsid w:val="000A0281"/>
    <w:rsid w:val="001001D2"/>
    <w:rsid w:val="0019533E"/>
    <w:rsid w:val="001953C9"/>
    <w:rsid w:val="00212FDA"/>
    <w:rsid w:val="002161AA"/>
    <w:rsid w:val="00226B6F"/>
    <w:rsid w:val="0024227F"/>
    <w:rsid w:val="00295ADC"/>
    <w:rsid w:val="002C6AEE"/>
    <w:rsid w:val="002D2135"/>
    <w:rsid w:val="002E7ABA"/>
    <w:rsid w:val="00384939"/>
    <w:rsid w:val="003A75FF"/>
    <w:rsid w:val="00401405"/>
    <w:rsid w:val="0043384C"/>
    <w:rsid w:val="00440B40"/>
    <w:rsid w:val="004512BF"/>
    <w:rsid w:val="004C58EB"/>
    <w:rsid w:val="00516772"/>
    <w:rsid w:val="00534C90"/>
    <w:rsid w:val="005E4DD6"/>
    <w:rsid w:val="00633D31"/>
    <w:rsid w:val="006C2571"/>
    <w:rsid w:val="007130FA"/>
    <w:rsid w:val="00724AEB"/>
    <w:rsid w:val="007429FE"/>
    <w:rsid w:val="00767975"/>
    <w:rsid w:val="007A1CCC"/>
    <w:rsid w:val="007F06FA"/>
    <w:rsid w:val="00803A5D"/>
    <w:rsid w:val="00825856"/>
    <w:rsid w:val="00880A54"/>
    <w:rsid w:val="008845B7"/>
    <w:rsid w:val="008B13DB"/>
    <w:rsid w:val="00914C86"/>
    <w:rsid w:val="00935D33"/>
    <w:rsid w:val="009D1983"/>
    <w:rsid w:val="00A10B83"/>
    <w:rsid w:val="00A3154D"/>
    <w:rsid w:val="00A61B96"/>
    <w:rsid w:val="00A71D60"/>
    <w:rsid w:val="00AA169F"/>
    <w:rsid w:val="00B67D03"/>
    <w:rsid w:val="00B9447B"/>
    <w:rsid w:val="00BF52FE"/>
    <w:rsid w:val="00C45A8A"/>
    <w:rsid w:val="00C60B8A"/>
    <w:rsid w:val="00C63509"/>
    <w:rsid w:val="00CF132E"/>
    <w:rsid w:val="00DB1B2B"/>
    <w:rsid w:val="00DD274E"/>
    <w:rsid w:val="00E238F7"/>
    <w:rsid w:val="00E52938"/>
    <w:rsid w:val="00E82279"/>
    <w:rsid w:val="00E96348"/>
    <w:rsid w:val="00EA00AF"/>
    <w:rsid w:val="00EF1D0D"/>
    <w:rsid w:val="00EF3518"/>
    <w:rsid w:val="00FB3F7A"/>
    <w:rsid w:val="00FE12DA"/>
    <w:rsid w:val="00FE4C7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rsid w:val="002161AA"/>
    <w:rPr>
      <w:sz w:val="24"/>
      <w:szCs w:val="24"/>
      <w:lang w:val="en-US" w:eastAsia="en-US"/>
    </w:rPr>
  </w:style>
  <w:style w:type="paragraph" w:styleId="Virsraksts1">
    <w:name w:val="heading 1"/>
    <w:basedOn w:val="Parastais"/>
    <w:next w:val="Parastais"/>
    <w:link w:val="Virsraksts1Rakstz"/>
    <w:qFormat/>
    <w:rsid w:val="00EF1D0D"/>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Dutch TL" w:eastAsia="Times New Roman" w:hAnsi="Dutch TL"/>
      <w:b/>
      <w:sz w:val="28"/>
      <w:szCs w:val="20"/>
      <w:bdr w:val="none" w:sz="0" w:space="0" w:color="auto"/>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2161AA"/>
    <w:rPr>
      <w:u w:val="single"/>
    </w:rPr>
  </w:style>
  <w:style w:type="table" w:customStyle="1" w:styleId="TableNormal">
    <w:name w:val="Table Normal"/>
    <w:rsid w:val="002161AA"/>
    <w:tblPr>
      <w:tblInd w:w="0" w:type="dxa"/>
      <w:tblCellMar>
        <w:top w:w="0" w:type="dxa"/>
        <w:left w:w="0" w:type="dxa"/>
        <w:bottom w:w="0" w:type="dxa"/>
        <w:right w:w="0" w:type="dxa"/>
      </w:tblCellMar>
    </w:tblPr>
  </w:style>
  <w:style w:type="paragraph" w:styleId="Galvene">
    <w:name w:val="header"/>
    <w:rsid w:val="002161AA"/>
    <w:pPr>
      <w:tabs>
        <w:tab w:val="center" w:pos="4153"/>
        <w:tab w:val="right" w:pos="8306"/>
      </w:tabs>
    </w:pPr>
    <w:rPr>
      <w:rFonts w:cs="Arial Unicode MS"/>
      <w:color w:val="000000"/>
      <w:u w:color="000000"/>
      <w:lang w:val="en-US"/>
    </w:rPr>
  </w:style>
  <w:style w:type="paragraph" w:customStyle="1" w:styleId="HeaderFooter">
    <w:name w:val="Header &amp; Footer"/>
    <w:rsid w:val="002161AA"/>
    <w:pPr>
      <w:tabs>
        <w:tab w:val="right" w:pos="9020"/>
      </w:tabs>
    </w:pPr>
    <w:rPr>
      <w:rFonts w:ascii="Helvetica" w:hAnsi="Helvetica" w:cs="Arial Unicode MS"/>
      <w:color w:val="000000"/>
      <w:sz w:val="24"/>
      <w:szCs w:val="24"/>
    </w:rPr>
  </w:style>
  <w:style w:type="paragraph" w:customStyle="1" w:styleId="Normal1">
    <w:name w:val="Normal1"/>
    <w:rsid w:val="002161AA"/>
    <w:rPr>
      <w:rFonts w:cs="Arial Unicode MS"/>
      <w:color w:val="000000"/>
      <w:u w:color="000000"/>
      <w:lang w:val="de-DE"/>
    </w:rPr>
  </w:style>
  <w:style w:type="paragraph" w:styleId="Bezatstarpm">
    <w:name w:val="No Spacing"/>
    <w:rsid w:val="002161AA"/>
    <w:pPr>
      <w:jc w:val="both"/>
    </w:pPr>
    <w:rPr>
      <w:rFonts w:eastAsia="Times New Roman"/>
      <w:color w:val="000000"/>
      <w:sz w:val="24"/>
      <w:szCs w:val="24"/>
      <w:u w:color="000000"/>
    </w:rPr>
  </w:style>
  <w:style w:type="paragraph" w:customStyle="1" w:styleId="Body">
    <w:name w:val="Body"/>
    <w:rsid w:val="002161AA"/>
    <w:rPr>
      <w:rFonts w:cs="Arial Unicode MS"/>
      <w:color w:val="000000"/>
      <w:u w:color="000000"/>
    </w:rPr>
  </w:style>
  <w:style w:type="paragraph" w:customStyle="1" w:styleId="Pamatteksts4">
    <w:name w:val="Pamatteksts4"/>
    <w:rsid w:val="002161AA"/>
    <w:pPr>
      <w:shd w:val="clear" w:color="auto" w:fill="FFFFFF"/>
      <w:spacing w:before="240" w:after="240" w:line="20" w:lineRule="atLeast"/>
      <w:jc w:val="both"/>
    </w:pPr>
    <w:rPr>
      <w:rFonts w:eastAsia="Times New Roman"/>
      <w:color w:val="000000"/>
      <w:sz w:val="21"/>
      <w:szCs w:val="21"/>
      <w:u w:color="000000"/>
    </w:rPr>
  </w:style>
  <w:style w:type="numbering" w:customStyle="1" w:styleId="ImportedStyle1">
    <w:name w:val="Imported Style 1"/>
    <w:rsid w:val="002161AA"/>
    <w:pPr>
      <w:numPr>
        <w:numId w:val="1"/>
      </w:numPr>
    </w:pPr>
  </w:style>
  <w:style w:type="character" w:customStyle="1" w:styleId="Hyperlink0">
    <w:name w:val="Hyperlink.0"/>
    <w:basedOn w:val="Hipersaite"/>
    <w:rsid w:val="002161AA"/>
    <w:rPr>
      <w:color w:val="0000FF"/>
      <w:u w:val="single" w:color="0000FF"/>
    </w:rPr>
  </w:style>
  <w:style w:type="paragraph" w:customStyle="1" w:styleId="Default">
    <w:name w:val="Default"/>
    <w:rsid w:val="002161AA"/>
    <w:rPr>
      <w:rFonts w:eastAsia="Times New Roman"/>
      <w:color w:val="000000"/>
      <w:sz w:val="24"/>
      <w:szCs w:val="24"/>
      <w:u w:color="000000"/>
    </w:rPr>
  </w:style>
  <w:style w:type="paragraph" w:styleId="Sarakstarindkopa">
    <w:name w:val="List Paragraph"/>
    <w:rsid w:val="002161AA"/>
    <w:pPr>
      <w:spacing w:before="120"/>
      <w:ind w:left="720" w:hanging="357"/>
      <w:jc w:val="both"/>
    </w:pPr>
    <w:rPr>
      <w:rFonts w:ascii="Calibri" w:eastAsia="Calibri" w:hAnsi="Calibri" w:cs="Calibri"/>
      <w:color w:val="000000"/>
      <w:sz w:val="22"/>
      <w:szCs w:val="22"/>
      <w:u w:color="000000"/>
    </w:rPr>
  </w:style>
  <w:style w:type="paragraph" w:customStyle="1" w:styleId="Sarakstarindkopa1">
    <w:name w:val="Saraksta rindkopa1"/>
    <w:rsid w:val="002161AA"/>
    <w:pPr>
      <w:ind w:left="720"/>
    </w:pPr>
    <w:rPr>
      <w:rFonts w:cs="Arial Unicode MS"/>
      <w:color w:val="000000"/>
      <w:sz w:val="24"/>
      <w:szCs w:val="24"/>
      <w:u w:color="000000"/>
      <w:lang w:val="en-US"/>
    </w:rPr>
  </w:style>
  <w:style w:type="numbering" w:customStyle="1" w:styleId="ImportedStyle2">
    <w:name w:val="Imported Style 2"/>
    <w:rsid w:val="002161AA"/>
    <w:pPr>
      <w:numPr>
        <w:numId w:val="12"/>
      </w:numPr>
    </w:pPr>
  </w:style>
  <w:style w:type="numbering" w:customStyle="1" w:styleId="ImportedStyle3">
    <w:name w:val="Imported Style 3"/>
    <w:rsid w:val="002161AA"/>
    <w:pPr>
      <w:numPr>
        <w:numId w:val="14"/>
      </w:numPr>
    </w:pPr>
  </w:style>
  <w:style w:type="paragraph" w:styleId="Pamatteksts">
    <w:name w:val="Body Text"/>
    <w:rsid w:val="002161AA"/>
    <w:pPr>
      <w:jc w:val="both"/>
    </w:pPr>
    <w:rPr>
      <w:rFonts w:cs="Arial Unicode MS"/>
      <w:color w:val="000000"/>
      <w:sz w:val="28"/>
      <w:szCs w:val="28"/>
      <w:u w:color="000000"/>
    </w:rPr>
  </w:style>
  <w:style w:type="paragraph" w:styleId="Vresteksts">
    <w:name w:val="footnote text"/>
    <w:rsid w:val="002161AA"/>
    <w:rPr>
      <w:rFonts w:eastAsia="Times New Roman"/>
      <w:color w:val="000000"/>
      <w:u w:color="000000"/>
      <w:lang w:val="en-US"/>
    </w:rPr>
  </w:style>
  <w:style w:type="numbering" w:customStyle="1" w:styleId="ImportedStyle11">
    <w:name w:val="Imported Style 11"/>
    <w:rsid w:val="002161AA"/>
    <w:pPr>
      <w:numPr>
        <w:numId w:val="23"/>
      </w:numPr>
    </w:pPr>
  </w:style>
  <w:style w:type="numbering" w:customStyle="1" w:styleId="ImportedStyle12">
    <w:name w:val="Imported Style 12"/>
    <w:rsid w:val="002161AA"/>
    <w:pPr>
      <w:numPr>
        <w:numId w:val="25"/>
      </w:numPr>
    </w:pPr>
  </w:style>
  <w:style w:type="numbering" w:customStyle="1" w:styleId="ImportedStyle13">
    <w:name w:val="Imported Style 13"/>
    <w:rsid w:val="002161AA"/>
    <w:pPr>
      <w:numPr>
        <w:numId w:val="28"/>
      </w:numPr>
    </w:pPr>
  </w:style>
  <w:style w:type="numbering" w:customStyle="1" w:styleId="ImportedStyle14">
    <w:name w:val="Imported Style 14"/>
    <w:rsid w:val="002161AA"/>
    <w:pPr>
      <w:numPr>
        <w:numId w:val="31"/>
      </w:numPr>
    </w:pPr>
  </w:style>
  <w:style w:type="numbering" w:customStyle="1" w:styleId="ImportedStyle15">
    <w:name w:val="Imported Style 15"/>
    <w:rsid w:val="002161AA"/>
    <w:pPr>
      <w:numPr>
        <w:numId w:val="34"/>
      </w:numPr>
    </w:pPr>
  </w:style>
  <w:style w:type="numbering" w:customStyle="1" w:styleId="ImportedStyle16">
    <w:name w:val="Imported Style 16"/>
    <w:rsid w:val="002161AA"/>
    <w:pPr>
      <w:numPr>
        <w:numId w:val="37"/>
      </w:numPr>
    </w:pPr>
  </w:style>
  <w:style w:type="numbering" w:customStyle="1" w:styleId="ImportedStyle10">
    <w:name w:val="Imported Style 10"/>
    <w:rsid w:val="002161AA"/>
    <w:pPr>
      <w:numPr>
        <w:numId w:val="40"/>
      </w:numPr>
    </w:pPr>
  </w:style>
  <w:style w:type="paragraph" w:styleId="Komentrateksts">
    <w:name w:val="annotation text"/>
    <w:basedOn w:val="Parastais"/>
    <w:link w:val="KomentratekstsRakstz"/>
    <w:uiPriority w:val="99"/>
    <w:semiHidden/>
    <w:unhideWhenUsed/>
    <w:rsid w:val="002161AA"/>
    <w:rPr>
      <w:sz w:val="20"/>
      <w:szCs w:val="20"/>
    </w:rPr>
  </w:style>
  <w:style w:type="character" w:customStyle="1" w:styleId="KomentratekstsRakstz">
    <w:name w:val="Komentāra teksts Rakstz."/>
    <w:basedOn w:val="Noklusjumarindkopasfonts"/>
    <w:link w:val="Komentrateksts"/>
    <w:uiPriority w:val="99"/>
    <w:semiHidden/>
    <w:rsid w:val="002161AA"/>
    <w:rPr>
      <w:lang w:val="en-US" w:eastAsia="en-US"/>
    </w:rPr>
  </w:style>
  <w:style w:type="character" w:styleId="Komentraatsauce">
    <w:name w:val="annotation reference"/>
    <w:basedOn w:val="Noklusjumarindkopasfonts"/>
    <w:uiPriority w:val="99"/>
    <w:semiHidden/>
    <w:unhideWhenUsed/>
    <w:rsid w:val="002161AA"/>
    <w:rPr>
      <w:sz w:val="16"/>
      <w:szCs w:val="16"/>
    </w:rPr>
  </w:style>
  <w:style w:type="paragraph" w:styleId="Balonteksts">
    <w:name w:val="Balloon Text"/>
    <w:basedOn w:val="Parastais"/>
    <w:link w:val="BalontekstsRakstz"/>
    <w:uiPriority w:val="99"/>
    <w:semiHidden/>
    <w:unhideWhenUsed/>
    <w:rsid w:val="00E5293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52938"/>
    <w:rPr>
      <w:rFonts w:ascii="Tahoma" w:hAnsi="Tahoma" w:cs="Tahoma"/>
      <w:sz w:val="16"/>
      <w:szCs w:val="16"/>
      <w:lang w:val="en-US" w:eastAsia="en-US"/>
    </w:rPr>
  </w:style>
  <w:style w:type="character" w:customStyle="1" w:styleId="Virsraksts1Rakstz">
    <w:name w:val="Virsraksts 1 Rakstz."/>
    <w:basedOn w:val="Noklusjumarindkopasfonts"/>
    <w:link w:val="Virsraksts1"/>
    <w:rsid w:val="00EF1D0D"/>
    <w:rPr>
      <w:rFonts w:ascii="Dutch TL" w:eastAsia="Times New Roman" w:hAnsi="Dutch TL"/>
      <w:b/>
      <w:sz w:val="28"/>
      <w:bdr w:val="none" w:sz="0" w:space="0" w:color="auto"/>
      <w:lang w:val="en-AU" w:eastAsia="en-US"/>
    </w:rPr>
  </w:style>
  <w:style w:type="paragraph" w:styleId="Komentratma">
    <w:name w:val="annotation subject"/>
    <w:basedOn w:val="Komentrateksts"/>
    <w:next w:val="Komentrateksts"/>
    <w:link w:val="KomentratmaRakstz"/>
    <w:uiPriority w:val="99"/>
    <w:semiHidden/>
    <w:unhideWhenUsed/>
    <w:rsid w:val="00A61B96"/>
    <w:rPr>
      <w:b/>
      <w:bCs/>
    </w:rPr>
  </w:style>
  <w:style w:type="character" w:customStyle="1" w:styleId="KomentratmaRakstz">
    <w:name w:val="Komentāra tēma Rakstz."/>
    <w:basedOn w:val="KomentratekstsRakstz"/>
    <w:link w:val="Komentratma"/>
    <w:uiPriority w:val="99"/>
    <w:semiHidden/>
    <w:rsid w:val="00A61B96"/>
    <w:rPr>
      <w:b/>
      <w:bCs/>
    </w:rPr>
  </w:style>
  <w:style w:type="character" w:customStyle="1" w:styleId="None">
    <w:name w:val="None"/>
    <w:rsid w:val="002E7ABA"/>
  </w:style>
  <w:style w:type="paragraph" w:customStyle="1" w:styleId="BodyA">
    <w:name w:val="Body A"/>
    <w:rsid w:val="006C2571"/>
    <w:rPr>
      <w:rFonts w:cs="Arial Unicode MS"/>
      <w:color w:val="000000"/>
      <w:u w:color="000000"/>
      <w:lang w:val="en-GB" w:eastAsia="en-GB"/>
    </w:rPr>
  </w:style>
  <w:style w:type="table" w:styleId="Reatabula">
    <w:name w:val="Table Grid"/>
    <w:basedOn w:val="Parastatabula"/>
    <w:uiPriority w:val="59"/>
    <w:rsid w:val="006C2571"/>
    <w:pPr>
      <w:pBdr>
        <w:top w:val="none" w:sz="0" w:space="0" w:color="auto"/>
        <w:left w:val="none" w:sz="0" w:space="0" w:color="auto"/>
        <w:bottom w:val="none" w:sz="0" w:space="0" w:color="auto"/>
        <w:right w:val="none" w:sz="0" w:space="0" w:color="auto"/>
        <w:between w:val="none" w:sz="0" w:space="0" w:color="auto"/>
        <w:bar w:val="none" w:sz="0" w:color="auto"/>
      </w:pBdr>
      <w:ind w:firstLine="318"/>
    </w:pPr>
    <w:rPr>
      <w:rFonts w:asciiTheme="minorHAnsi" w:eastAsiaTheme="minorHAnsi" w:hAnsiTheme="minorHAnsi" w:cstheme="minorBidi"/>
      <w:sz w:val="22"/>
      <w:szCs w:val="22"/>
      <w:bdr w:val="none" w:sz="0" w:space="0" w:color="aut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None"/>
    <w:rsid w:val="00FE4C77"/>
    <w:rPr>
      <w:color w:val="0000FF"/>
      <w:u w:val="single" w:color="0000FF"/>
      <w:lang w:val="en-US"/>
    </w:rPr>
  </w:style>
  <w:style w:type="character" w:styleId="Izmantotahipersaite">
    <w:name w:val="FollowedHyperlink"/>
    <w:basedOn w:val="Noklusjumarindkopasfonts"/>
    <w:uiPriority w:val="99"/>
    <w:semiHidden/>
    <w:unhideWhenUsed/>
    <w:rsid w:val="00FE12DA"/>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abiennale.org/en/architecture/2020/national-particip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k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abiennale.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20123</Words>
  <Characters>11471</Characters>
  <Application>Microsoft Office Word</Application>
  <DocSecurity>0</DocSecurity>
  <Lines>95</Lines>
  <Paragraphs>63</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IvetaJ</cp:lastModifiedBy>
  <cp:revision>30</cp:revision>
  <cp:lastPrinted>2019-12-04T09:49:00Z</cp:lastPrinted>
  <dcterms:created xsi:type="dcterms:W3CDTF">2019-11-28T10:17:00Z</dcterms:created>
  <dcterms:modified xsi:type="dcterms:W3CDTF">2019-12-13T13:21:00Z</dcterms:modified>
</cp:coreProperties>
</file>