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D89B7" w14:textId="77777777" w:rsidR="00197608" w:rsidRPr="008F3F63" w:rsidRDefault="00197608" w:rsidP="008F3F63">
      <w:pPr>
        <w:jc w:val="right"/>
        <w:rPr>
          <w:sz w:val="22"/>
          <w:szCs w:val="22"/>
          <w:lang w:val="lv-LV"/>
        </w:rPr>
      </w:pPr>
    </w:p>
    <w:p w14:paraId="0ED939C7" w14:textId="77777777" w:rsidR="0027101D" w:rsidRPr="008F3F63" w:rsidRDefault="0027101D" w:rsidP="008F3F63">
      <w:pPr>
        <w:tabs>
          <w:tab w:val="left" w:pos="5940"/>
        </w:tabs>
        <w:ind w:firstLine="5103"/>
        <w:jc w:val="right"/>
        <w:rPr>
          <w:b/>
          <w:i/>
          <w:sz w:val="22"/>
          <w:szCs w:val="22"/>
          <w:lang w:val="lv-LV"/>
        </w:rPr>
      </w:pPr>
      <w:r w:rsidRPr="008F3F63">
        <w:rPr>
          <w:b/>
          <w:i/>
          <w:sz w:val="22"/>
          <w:szCs w:val="22"/>
          <w:lang w:val="lv-LV"/>
        </w:rPr>
        <w:t>APSTIPRINĀTS</w:t>
      </w:r>
    </w:p>
    <w:p w14:paraId="3E8A4A5B" w14:textId="77777777" w:rsidR="0027101D" w:rsidRPr="008F3F63" w:rsidRDefault="0027101D" w:rsidP="008F3F63">
      <w:pPr>
        <w:tabs>
          <w:tab w:val="left" w:pos="5940"/>
        </w:tabs>
        <w:ind w:firstLine="5103"/>
        <w:jc w:val="right"/>
        <w:rPr>
          <w:i/>
          <w:sz w:val="22"/>
          <w:szCs w:val="22"/>
          <w:lang w:val="lv-LV"/>
        </w:rPr>
      </w:pPr>
      <w:r w:rsidRPr="008F3F63">
        <w:rPr>
          <w:i/>
          <w:sz w:val="22"/>
          <w:szCs w:val="22"/>
          <w:lang w:val="lv-LV"/>
        </w:rPr>
        <w:t>ar Kultūras ministrijas iepirkuma komisijas</w:t>
      </w:r>
    </w:p>
    <w:p w14:paraId="5A534E56" w14:textId="24F548D5" w:rsidR="0027101D" w:rsidRPr="008F3F63" w:rsidRDefault="00E41311" w:rsidP="008F3F63">
      <w:pPr>
        <w:tabs>
          <w:tab w:val="left" w:pos="5103"/>
        </w:tabs>
        <w:ind w:firstLine="5103"/>
        <w:jc w:val="right"/>
        <w:rPr>
          <w:i/>
          <w:sz w:val="22"/>
          <w:szCs w:val="22"/>
          <w:lang w:val="lv-LV"/>
        </w:rPr>
      </w:pPr>
      <w:r w:rsidRPr="008F3F63">
        <w:rPr>
          <w:i/>
          <w:sz w:val="22"/>
          <w:szCs w:val="22"/>
          <w:lang w:val="lv-LV"/>
        </w:rPr>
        <w:t>21.</w:t>
      </w:r>
      <w:r w:rsidR="00126D26" w:rsidRPr="008F3F63">
        <w:rPr>
          <w:i/>
          <w:sz w:val="22"/>
          <w:szCs w:val="22"/>
          <w:lang w:val="lv-LV"/>
        </w:rPr>
        <w:t>0</w:t>
      </w:r>
      <w:r w:rsidR="00130194" w:rsidRPr="008F3F63">
        <w:rPr>
          <w:i/>
          <w:sz w:val="22"/>
          <w:szCs w:val="22"/>
          <w:lang w:val="lv-LV"/>
        </w:rPr>
        <w:t>6</w:t>
      </w:r>
      <w:r w:rsidR="00126D26" w:rsidRPr="008F3F63">
        <w:rPr>
          <w:i/>
          <w:sz w:val="22"/>
          <w:szCs w:val="22"/>
          <w:lang w:val="lv-LV"/>
        </w:rPr>
        <w:t>.20</w:t>
      </w:r>
      <w:r w:rsidR="00787FEF" w:rsidRPr="008F3F63">
        <w:rPr>
          <w:i/>
          <w:sz w:val="22"/>
          <w:szCs w:val="22"/>
          <w:lang w:val="lv-LV"/>
        </w:rPr>
        <w:t>22</w:t>
      </w:r>
      <w:r w:rsidR="00904EC9" w:rsidRPr="008F3F63">
        <w:rPr>
          <w:i/>
          <w:sz w:val="22"/>
          <w:szCs w:val="22"/>
          <w:lang w:val="lv-LV"/>
        </w:rPr>
        <w:t xml:space="preserve">. sēdes lēmumu (Protokola </w:t>
      </w:r>
      <w:r w:rsidR="0027101D" w:rsidRPr="008F3F63">
        <w:rPr>
          <w:i/>
          <w:sz w:val="22"/>
          <w:szCs w:val="22"/>
          <w:lang w:val="lv-LV"/>
        </w:rPr>
        <w:t>Nr.1)</w:t>
      </w:r>
    </w:p>
    <w:p w14:paraId="48F12BCF" w14:textId="77777777" w:rsidR="0027101D" w:rsidRPr="008F3F63" w:rsidRDefault="0027101D" w:rsidP="008F3F63">
      <w:pPr>
        <w:tabs>
          <w:tab w:val="left" w:pos="5245"/>
        </w:tabs>
        <w:ind w:firstLine="5103"/>
        <w:jc w:val="right"/>
        <w:rPr>
          <w:i/>
          <w:sz w:val="22"/>
          <w:szCs w:val="22"/>
          <w:lang w:val="lv-LV"/>
        </w:rPr>
      </w:pPr>
      <w:r w:rsidRPr="008F3F63">
        <w:rPr>
          <w:i/>
          <w:sz w:val="22"/>
          <w:szCs w:val="22"/>
          <w:lang w:val="lv-LV"/>
        </w:rPr>
        <w:t>nolikuma oriģināls</w:t>
      </w:r>
    </w:p>
    <w:p w14:paraId="672A739F" w14:textId="42246822" w:rsidR="0027101D" w:rsidRPr="008F3F63" w:rsidRDefault="0027101D" w:rsidP="008F3F63">
      <w:pPr>
        <w:tabs>
          <w:tab w:val="left" w:pos="5940"/>
        </w:tabs>
        <w:ind w:firstLine="5103"/>
        <w:jc w:val="right"/>
        <w:rPr>
          <w:i/>
          <w:sz w:val="22"/>
          <w:szCs w:val="22"/>
          <w:lang w:val="lv-LV"/>
        </w:rPr>
      </w:pPr>
      <w:r w:rsidRPr="008F3F63">
        <w:rPr>
          <w:i/>
          <w:sz w:val="22"/>
          <w:szCs w:val="22"/>
          <w:lang w:val="lv-LV"/>
        </w:rPr>
        <w:t>Ie</w:t>
      </w:r>
      <w:r w:rsidR="000058F1" w:rsidRPr="008F3F63">
        <w:rPr>
          <w:i/>
          <w:sz w:val="22"/>
          <w:szCs w:val="22"/>
          <w:lang w:val="lv-LV"/>
        </w:rPr>
        <w:t>pirkuma komisijas priekšsēdētāj</w:t>
      </w:r>
      <w:r w:rsidR="003A1519" w:rsidRPr="008F3F63">
        <w:rPr>
          <w:i/>
          <w:sz w:val="22"/>
          <w:szCs w:val="22"/>
          <w:lang w:val="lv-LV"/>
        </w:rPr>
        <w:t>s</w:t>
      </w:r>
    </w:p>
    <w:p w14:paraId="62A28947" w14:textId="77777777" w:rsidR="0027101D" w:rsidRPr="008F3F63" w:rsidRDefault="0027101D" w:rsidP="008F3F63">
      <w:pPr>
        <w:tabs>
          <w:tab w:val="left" w:pos="5940"/>
        </w:tabs>
        <w:ind w:firstLine="5103"/>
        <w:jc w:val="right"/>
        <w:rPr>
          <w:i/>
          <w:sz w:val="22"/>
          <w:szCs w:val="22"/>
          <w:lang w:val="lv-LV"/>
        </w:rPr>
      </w:pPr>
    </w:p>
    <w:p w14:paraId="1C47F59D" w14:textId="3A62ECE9" w:rsidR="00F62CA8" w:rsidRPr="008F3F63" w:rsidRDefault="00B8634F" w:rsidP="008F3F63">
      <w:pPr>
        <w:tabs>
          <w:tab w:val="left" w:pos="5940"/>
        </w:tabs>
        <w:ind w:firstLine="5103"/>
        <w:jc w:val="right"/>
        <w:rPr>
          <w:i/>
          <w:sz w:val="22"/>
          <w:szCs w:val="22"/>
          <w:lang w:val="lv-LV"/>
        </w:rPr>
      </w:pPr>
      <w:r w:rsidRPr="008F3F63">
        <w:rPr>
          <w:i/>
          <w:sz w:val="22"/>
          <w:szCs w:val="22"/>
          <w:lang w:val="lv-LV"/>
        </w:rPr>
        <w:t xml:space="preserve">Uldis Zariņš </w:t>
      </w:r>
    </w:p>
    <w:p w14:paraId="0FA64A93" w14:textId="77777777" w:rsidR="0087103E" w:rsidRPr="008F3F63" w:rsidRDefault="0087103E" w:rsidP="008F3F63">
      <w:pPr>
        <w:tabs>
          <w:tab w:val="left" w:pos="5103"/>
        </w:tabs>
        <w:ind w:firstLine="5103"/>
        <w:jc w:val="right"/>
        <w:rPr>
          <w:i/>
          <w:sz w:val="22"/>
          <w:szCs w:val="22"/>
          <w:lang w:val="lv-LV"/>
        </w:rPr>
      </w:pPr>
    </w:p>
    <w:p w14:paraId="7987A844" w14:textId="77777777" w:rsidR="004972F4" w:rsidRPr="008F3F63" w:rsidRDefault="004972F4" w:rsidP="008F3F63">
      <w:pPr>
        <w:widowControl w:val="0"/>
        <w:autoSpaceDE w:val="0"/>
        <w:autoSpaceDN w:val="0"/>
        <w:adjustRightInd w:val="0"/>
        <w:jc w:val="center"/>
        <w:rPr>
          <w:b/>
          <w:sz w:val="22"/>
          <w:szCs w:val="22"/>
          <w:lang w:val="lv-LV"/>
        </w:rPr>
      </w:pPr>
    </w:p>
    <w:p w14:paraId="644F21C0" w14:textId="77777777" w:rsidR="0027101D" w:rsidRPr="008F3F63" w:rsidRDefault="0027101D" w:rsidP="008F3F63">
      <w:pPr>
        <w:jc w:val="center"/>
        <w:rPr>
          <w:b/>
          <w:sz w:val="22"/>
          <w:szCs w:val="22"/>
          <w:lang w:val="lv-LV"/>
        </w:rPr>
      </w:pPr>
      <w:r w:rsidRPr="008F3F63">
        <w:rPr>
          <w:b/>
          <w:sz w:val="22"/>
          <w:szCs w:val="22"/>
          <w:lang w:val="lv-LV"/>
        </w:rPr>
        <w:t>Latvijas Republikas Kultūras ministrijas</w:t>
      </w:r>
    </w:p>
    <w:p w14:paraId="4ACEB610" w14:textId="77777777" w:rsidR="004972F4" w:rsidRPr="008F3F63" w:rsidRDefault="004972F4" w:rsidP="008F3F63">
      <w:pPr>
        <w:widowControl w:val="0"/>
        <w:autoSpaceDE w:val="0"/>
        <w:autoSpaceDN w:val="0"/>
        <w:adjustRightInd w:val="0"/>
        <w:jc w:val="center"/>
        <w:rPr>
          <w:b/>
          <w:sz w:val="22"/>
          <w:szCs w:val="22"/>
          <w:lang w:val="lv-LV" w:eastAsia="lv-LV"/>
        </w:rPr>
      </w:pPr>
    </w:p>
    <w:p w14:paraId="772B728E" w14:textId="77777777" w:rsidR="004972F4" w:rsidRPr="008F3F63" w:rsidRDefault="004972F4" w:rsidP="008F3F63">
      <w:pPr>
        <w:widowControl w:val="0"/>
        <w:autoSpaceDE w:val="0"/>
        <w:autoSpaceDN w:val="0"/>
        <w:adjustRightInd w:val="0"/>
        <w:jc w:val="center"/>
        <w:rPr>
          <w:b/>
          <w:sz w:val="22"/>
          <w:szCs w:val="22"/>
          <w:lang w:val="lv-LV" w:eastAsia="lv-LV"/>
        </w:rPr>
      </w:pPr>
    </w:p>
    <w:p w14:paraId="58D69D42" w14:textId="77777777" w:rsidR="004972F4" w:rsidRPr="008F3F63" w:rsidRDefault="009315B4" w:rsidP="008F3F63">
      <w:pPr>
        <w:widowControl w:val="0"/>
        <w:autoSpaceDE w:val="0"/>
        <w:autoSpaceDN w:val="0"/>
        <w:adjustRightInd w:val="0"/>
        <w:jc w:val="center"/>
        <w:rPr>
          <w:b/>
          <w:sz w:val="22"/>
          <w:szCs w:val="22"/>
          <w:lang w:val="lv-LV" w:eastAsia="lv-LV"/>
        </w:rPr>
      </w:pPr>
      <w:r w:rsidRPr="008F3F63">
        <w:rPr>
          <w:b/>
          <w:sz w:val="22"/>
          <w:szCs w:val="22"/>
          <w:lang w:val="lv-LV" w:eastAsia="lv-LV"/>
        </w:rPr>
        <w:t>METU KONKURSA</w:t>
      </w:r>
      <w:r w:rsidR="00036CB0" w:rsidRPr="008F3F63">
        <w:rPr>
          <w:b/>
          <w:sz w:val="22"/>
          <w:szCs w:val="22"/>
          <w:lang w:val="lv-LV" w:eastAsia="lv-LV"/>
        </w:rPr>
        <w:t xml:space="preserve"> </w:t>
      </w:r>
    </w:p>
    <w:p w14:paraId="3C5BC791" w14:textId="77777777" w:rsidR="00100A6E" w:rsidRPr="008F3F63" w:rsidRDefault="00100A6E" w:rsidP="008F3F63">
      <w:pPr>
        <w:widowControl w:val="0"/>
        <w:autoSpaceDE w:val="0"/>
        <w:autoSpaceDN w:val="0"/>
        <w:adjustRightInd w:val="0"/>
        <w:jc w:val="center"/>
        <w:rPr>
          <w:b/>
          <w:sz w:val="22"/>
          <w:szCs w:val="22"/>
          <w:lang w:val="lv-LV" w:eastAsia="lv-LV"/>
        </w:rPr>
      </w:pPr>
    </w:p>
    <w:p w14:paraId="2803D04E" w14:textId="77777777" w:rsidR="004972F4" w:rsidRPr="008F3F63" w:rsidRDefault="004972F4" w:rsidP="008F3F63">
      <w:pPr>
        <w:widowControl w:val="0"/>
        <w:autoSpaceDE w:val="0"/>
        <w:autoSpaceDN w:val="0"/>
        <w:adjustRightInd w:val="0"/>
        <w:jc w:val="center"/>
        <w:rPr>
          <w:sz w:val="22"/>
          <w:szCs w:val="22"/>
          <w:lang w:val="lv-LV" w:eastAsia="lv-LV"/>
        </w:rPr>
      </w:pPr>
    </w:p>
    <w:p w14:paraId="355B16E1" w14:textId="786D74EC" w:rsidR="00036CB0" w:rsidRPr="008F3F63" w:rsidRDefault="00036CB0" w:rsidP="008F3F63">
      <w:pPr>
        <w:jc w:val="center"/>
        <w:rPr>
          <w:b/>
          <w:bCs/>
          <w:sz w:val="22"/>
          <w:szCs w:val="22"/>
          <w:lang w:val="lv-LV"/>
        </w:rPr>
      </w:pPr>
      <w:r w:rsidRPr="008F3F63">
        <w:rPr>
          <w:b/>
          <w:bCs/>
          <w:sz w:val="22"/>
          <w:szCs w:val="22"/>
          <w:lang w:val="lv-LV" w:eastAsia="lv-LV"/>
        </w:rPr>
        <w:t>„</w:t>
      </w:r>
      <w:r w:rsidRPr="008F3F63">
        <w:rPr>
          <w:b/>
          <w:bCs/>
          <w:sz w:val="22"/>
          <w:szCs w:val="22"/>
          <w:lang w:val="lv-LV"/>
        </w:rPr>
        <w:t>Latvijas ekspozīcijas</w:t>
      </w:r>
      <w:r w:rsidR="00F90595" w:rsidRPr="008F3F63">
        <w:rPr>
          <w:b/>
          <w:bCs/>
          <w:sz w:val="22"/>
          <w:szCs w:val="22"/>
          <w:lang w:val="lv-LV"/>
        </w:rPr>
        <w:t xml:space="preserve"> </w:t>
      </w:r>
      <w:r w:rsidRPr="008F3F63">
        <w:rPr>
          <w:b/>
          <w:bCs/>
          <w:sz w:val="22"/>
          <w:szCs w:val="22"/>
          <w:lang w:val="lv-LV"/>
        </w:rPr>
        <w:t xml:space="preserve">koncepcija un īstenošana </w:t>
      </w:r>
    </w:p>
    <w:p w14:paraId="028987B7" w14:textId="288A33D3" w:rsidR="00C4121E" w:rsidRPr="008F3F63" w:rsidRDefault="00100A6E" w:rsidP="008F3F63">
      <w:pPr>
        <w:jc w:val="center"/>
        <w:rPr>
          <w:b/>
          <w:bCs/>
          <w:sz w:val="22"/>
          <w:szCs w:val="22"/>
          <w:lang w:val="lv-LV"/>
        </w:rPr>
      </w:pPr>
      <w:r w:rsidRPr="008F3F63">
        <w:rPr>
          <w:b/>
          <w:bCs/>
          <w:sz w:val="22"/>
          <w:szCs w:val="22"/>
          <w:lang w:val="lv-LV"/>
        </w:rPr>
        <w:t>Venēcijas biennāles 1</w:t>
      </w:r>
      <w:r w:rsidR="00787FEF" w:rsidRPr="008F3F63">
        <w:rPr>
          <w:b/>
          <w:bCs/>
          <w:sz w:val="22"/>
          <w:szCs w:val="22"/>
          <w:lang w:val="lv-LV"/>
        </w:rPr>
        <w:t>8</w:t>
      </w:r>
      <w:r w:rsidR="009A08B0" w:rsidRPr="008F3F63">
        <w:rPr>
          <w:b/>
          <w:bCs/>
          <w:sz w:val="22"/>
          <w:szCs w:val="22"/>
          <w:lang w:val="lv-LV"/>
        </w:rPr>
        <w:t>.s</w:t>
      </w:r>
      <w:r w:rsidR="00036CB0" w:rsidRPr="008F3F63">
        <w:rPr>
          <w:b/>
          <w:bCs/>
          <w:sz w:val="22"/>
          <w:szCs w:val="22"/>
          <w:lang w:val="lv-LV"/>
        </w:rPr>
        <w:t>tarptautiskajā arhitektūras izstādē”</w:t>
      </w:r>
    </w:p>
    <w:p w14:paraId="71282004" w14:textId="77777777" w:rsidR="004972F4" w:rsidRPr="008F3F63" w:rsidRDefault="004972F4" w:rsidP="008F3F63">
      <w:pPr>
        <w:widowControl w:val="0"/>
        <w:autoSpaceDE w:val="0"/>
        <w:autoSpaceDN w:val="0"/>
        <w:adjustRightInd w:val="0"/>
        <w:jc w:val="center"/>
        <w:rPr>
          <w:sz w:val="22"/>
          <w:szCs w:val="22"/>
          <w:lang w:val="lv-LV" w:eastAsia="lv-LV"/>
        </w:rPr>
      </w:pPr>
    </w:p>
    <w:p w14:paraId="2B611D90" w14:textId="77777777" w:rsidR="00C4121E" w:rsidRPr="008F3F63" w:rsidRDefault="00C4121E" w:rsidP="008F3F63">
      <w:pPr>
        <w:pStyle w:val="Nosaukums"/>
        <w:tabs>
          <w:tab w:val="left" w:pos="3240"/>
        </w:tabs>
        <w:ind w:firstLine="0"/>
        <w:rPr>
          <w:sz w:val="22"/>
          <w:szCs w:val="22"/>
        </w:rPr>
      </w:pPr>
      <w:r w:rsidRPr="008F3F63">
        <w:rPr>
          <w:sz w:val="22"/>
          <w:szCs w:val="22"/>
        </w:rPr>
        <w:t>NOLIKUMS</w:t>
      </w:r>
    </w:p>
    <w:p w14:paraId="47B7DB47" w14:textId="77777777" w:rsidR="004972F4" w:rsidRPr="008F3F63" w:rsidRDefault="004972F4" w:rsidP="008F3F63">
      <w:pPr>
        <w:widowControl w:val="0"/>
        <w:autoSpaceDE w:val="0"/>
        <w:autoSpaceDN w:val="0"/>
        <w:adjustRightInd w:val="0"/>
        <w:jc w:val="center"/>
        <w:rPr>
          <w:sz w:val="22"/>
          <w:szCs w:val="22"/>
          <w:lang w:val="lv-LV" w:eastAsia="lv-LV"/>
        </w:rPr>
      </w:pPr>
    </w:p>
    <w:p w14:paraId="736414F2" w14:textId="77777777" w:rsidR="004972F4" w:rsidRPr="008F3F63" w:rsidRDefault="004972F4" w:rsidP="008F3F63">
      <w:pPr>
        <w:widowControl w:val="0"/>
        <w:autoSpaceDE w:val="0"/>
        <w:autoSpaceDN w:val="0"/>
        <w:adjustRightInd w:val="0"/>
        <w:jc w:val="center"/>
        <w:rPr>
          <w:sz w:val="22"/>
          <w:szCs w:val="22"/>
          <w:lang w:val="lv-LV" w:eastAsia="lv-LV"/>
        </w:rPr>
      </w:pPr>
    </w:p>
    <w:p w14:paraId="6184862B" w14:textId="1C4EB6D3" w:rsidR="0027101D" w:rsidRPr="008F3F63" w:rsidRDefault="00C4121E" w:rsidP="008F3F63">
      <w:pPr>
        <w:jc w:val="center"/>
        <w:rPr>
          <w:sz w:val="22"/>
          <w:szCs w:val="22"/>
          <w:lang w:val="lv-LV"/>
        </w:rPr>
      </w:pPr>
      <w:r w:rsidRPr="008F3F63">
        <w:rPr>
          <w:sz w:val="22"/>
          <w:szCs w:val="22"/>
          <w:lang w:val="lv-LV" w:eastAsia="lv-LV"/>
        </w:rPr>
        <w:t>METU KONKURSA</w:t>
      </w:r>
      <w:r w:rsidRPr="008F3F63">
        <w:rPr>
          <w:sz w:val="22"/>
          <w:szCs w:val="22"/>
          <w:lang w:val="lv-LV"/>
        </w:rPr>
        <w:t xml:space="preserve"> IEPIR</w:t>
      </w:r>
      <w:r w:rsidR="00126D26" w:rsidRPr="008F3F63">
        <w:rPr>
          <w:sz w:val="22"/>
          <w:szCs w:val="22"/>
          <w:lang w:val="lv-LV"/>
        </w:rPr>
        <w:t>KU</w:t>
      </w:r>
      <w:r w:rsidR="00AF5047" w:rsidRPr="008F3F63">
        <w:rPr>
          <w:sz w:val="22"/>
          <w:szCs w:val="22"/>
          <w:lang w:val="lv-LV"/>
        </w:rPr>
        <w:t>MA IDENTIFIKĀCIJAS NR. KM</w:t>
      </w:r>
      <w:r w:rsidR="001B0AAC" w:rsidRPr="008F3F63">
        <w:rPr>
          <w:sz w:val="22"/>
          <w:szCs w:val="22"/>
          <w:lang w:val="lv-LV"/>
        </w:rPr>
        <w:t> </w:t>
      </w:r>
      <w:r w:rsidR="00AF5047" w:rsidRPr="008F3F63">
        <w:rPr>
          <w:sz w:val="22"/>
          <w:szCs w:val="22"/>
          <w:lang w:val="lv-LV"/>
        </w:rPr>
        <w:t>20</w:t>
      </w:r>
      <w:r w:rsidR="00787FEF" w:rsidRPr="008F3F63">
        <w:rPr>
          <w:sz w:val="22"/>
          <w:szCs w:val="22"/>
          <w:lang w:val="lv-LV"/>
        </w:rPr>
        <w:t>22</w:t>
      </w:r>
      <w:r w:rsidR="00AF5047" w:rsidRPr="008F3F63">
        <w:rPr>
          <w:sz w:val="22"/>
          <w:szCs w:val="22"/>
          <w:lang w:val="lv-LV"/>
        </w:rPr>
        <w:t>/</w:t>
      </w:r>
      <w:r w:rsidR="00787FEF" w:rsidRPr="008F3F63">
        <w:rPr>
          <w:sz w:val="22"/>
          <w:szCs w:val="22"/>
          <w:lang w:val="lv-LV"/>
        </w:rPr>
        <w:t>3</w:t>
      </w:r>
    </w:p>
    <w:p w14:paraId="341BFC02" w14:textId="2F686951" w:rsidR="0027101D" w:rsidRPr="008F3F63" w:rsidRDefault="00C4121E" w:rsidP="008F3F63">
      <w:pPr>
        <w:jc w:val="center"/>
        <w:rPr>
          <w:sz w:val="22"/>
          <w:szCs w:val="22"/>
          <w:lang w:val="lv-LV"/>
        </w:rPr>
      </w:pPr>
      <w:r w:rsidRPr="008F3F63">
        <w:rPr>
          <w:sz w:val="22"/>
          <w:szCs w:val="22"/>
          <w:lang w:val="lv-LV" w:eastAsia="lv-LV"/>
        </w:rPr>
        <w:t xml:space="preserve">SARUNU PROCEDŪRAS </w:t>
      </w:r>
      <w:r w:rsidRPr="008F3F63">
        <w:rPr>
          <w:sz w:val="22"/>
          <w:szCs w:val="22"/>
          <w:lang w:val="lv-LV"/>
        </w:rPr>
        <w:t>IEPIR</w:t>
      </w:r>
      <w:r w:rsidR="00126D26" w:rsidRPr="008F3F63">
        <w:rPr>
          <w:sz w:val="22"/>
          <w:szCs w:val="22"/>
          <w:lang w:val="lv-LV"/>
        </w:rPr>
        <w:t>KUMA IDENTIFIKĀCIJAS NR. KM</w:t>
      </w:r>
      <w:r w:rsidR="001B0AAC" w:rsidRPr="008F3F63">
        <w:rPr>
          <w:sz w:val="22"/>
          <w:szCs w:val="22"/>
          <w:lang w:val="lv-LV"/>
        </w:rPr>
        <w:t> </w:t>
      </w:r>
      <w:r w:rsidR="00126D26" w:rsidRPr="008F3F63">
        <w:rPr>
          <w:sz w:val="22"/>
          <w:szCs w:val="22"/>
          <w:lang w:val="lv-LV"/>
        </w:rPr>
        <w:t>20</w:t>
      </w:r>
      <w:r w:rsidR="00787FEF" w:rsidRPr="008F3F63">
        <w:rPr>
          <w:sz w:val="22"/>
          <w:szCs w:val="22"/>
          <w:lang w:val="lv-LV"/>
        </w:rPr>
        <w:t>22</w:t>
      </w:r>
      <w:r w:rsidR="00B81BBC" w:rsidRPr="008F3F63">
        <w:rPr>
          <w:sz w:val="22"/>
          <w:szCs w:val="22"/>
          <w:lang w:val="lv-LV"/>
        </w:rPr>
        <w:t>/__</w:t>
      </w:r>
    </w:p>
    <w:p w14:paraId="309FB125" w14:textId="77777777" w:rsidR="004972F4" w:rsidRPr="008F3F63" w:rsidRDefault="004972F4" w:rsidP="008F3F63">
      <w:pPr>
        <w:widowControl w:val="0"/>
        <w:autoSpaceDE w:val="0"/>
        <w:autoSpaceDN w:val="0"/>
        <w:adjustRightInd w:val="0"/>
        <w:jc w:val="center"/>
        <w:rPr>
          <w:sz w:val="22"/>
          <w:szCs w:val="22"/>
          <w:lang w:val="lv-LV"/>
        </w:rPr>
      </w:pPr>
    </w:p>
    <w:p w14:paraId="795B98CD" w14:textId="77777777" w:rsidR="004972F4" w:rsidRPr="008F3F63" w:rsidRDefault="004972F4" w:rsidP="008F3F63">
      <w:pPr>
        <w:widowControl w:val="0"/>
        <w:autoSpaceDE w:val="0"/>
        <w:autoSpaceDN w:val="0"/>
        <w:adjustRightInd w:val="0"/>
        <w:rPr>
          <w:sz w:val="22"/>
          <w:szCs w:val="22"/>
          <w:lang w:val="lv-LV"/>
        </w:rPr>
      </w:pPr>
    </w:p>
    <w:p w14:paraId="4A01F1CC" w14:textId="77777777" w:rsidR="004972F4" w:rsidRPr="008F3F63" w:rsidRDefault="004972F4" w:rsidP="008F3F63">
      <w:pPr>
        <w:widowControl w:val="0"/>
        <w:autoSpaceDE w:val="0"/>
        <w:autoSpaceDN w:val="0"/>
        <w:adjustRightInd w:val="0"/>
        <w:jc w:val="center"/>
        <w:rPr>
          <w:sz w:val="22"/>
          <w:szCs w:val="22"/>
          <w:lang w:val="lv-LV"/>
        </w:rPr>
      </w:pPr>
    </w:p>
    <w:p w14:paraId="47A60CBB" w14:textId="77777777" w:rsidR="004972F4" w:rsidRPr="008F3F63" w:rsidRDefault="004972F4" w:rsidP="008F3F63">
      <w:pPr>
        <w:widowControl w:val="0"/>
        <w:autoSpaceDE w:val="0"/>
        <w:autoSpaceDN w:val="0"/>
        <w:adjustRightInd w:val="0"/>
        <w:jc w:val="center"/>
        <w:rPr>
          <w:sz w:val="22"/>
          <w:szCs w:val="22"/>
          <w:lang w:val="lv-LV"/>
        </w:rPr>
      </w:pPr>
    </w:p>
    <w:p w14:paraId="484331CF" w14:textId="77777777" w:rsidR="004972F4" w:rsidRPr="008F3F63" w:rsidRDefault="004972F4" w:rsidP="008F3F63">
      <w:pPr>
        <w:widowControl w:val="0"/>
        <w:autoSpaceDE w:val="0"/>
        <w:autoSpaceDN w:val="0"/>
        <w:adjustRightInd w:val="0"/>
        <w:jc w:val="center"/>
        <w:rPr>
          <w:sz w:val="22"/>
          <w:szCs w:val="22"/>
          <w:lang w:val="lv-LV"/>
        </w:rPr>
      </w:pPr>
    </w:p>
    <w:p w14:paraId="54DA9DCD" w14:textId="77777777" w:rsidR="004972F4" w:rsidRPr="008F3F63" w:rsidRDefault="004972F4" w:rsidP="008F3F63">
      <w:pPr>
        <w:widowControl w:val="0"/>
        <w:autoSpaceDE w:val="0"/>
        <w:autoSpaceDN w:val="0"/>
        <w:adjustRightInd w:val="0"/>
        <w:jc w:val="center"/>
        <w:rPr>
          <w:sz w:val="22"/>
          <w:szCs w:val="22"/>
          <w:lang w:val="lv-LV"/>
        </w:rPr>
      </w:pPr>
    </w:p>
    <w:p w14:paraId="61E4A5E0" w14:textId="77777777" w:rsidR="004972F4" w:rsidRPr="008F3F63" w:rsidRDefault="004972F4" w:rsidP="008F3F63">
      <w:pPr>
        <w:widowControl w:val="0"/>
        <w:autoSpaceDE w:val="0"/>
        <w:autoSpaceDN w:val="0"/>
        <w:adjustRightInd w:val="0"/>
        <w:jc w:val="center"/>
        <w:rPr>
          <w:sz w:val="22"/>
          <w:szCs w:val="22"/>
          <w:lang w:val="lv-LV"/>
        </w:rPr>
      </w:pPr>
    </w:p>
    <w:p w14:paraId="1BBC6B80" w14:textId="77777777" w:rsidR="004972F4" w:rsidRPr="008F3F63" w:rsidRDefault="004972F4" w:rsidP="008F3F63">
      <w:pPr>
        <w:widowControl w:val="0"/>
        <w:autoSpaceDE w:val="0"/>
        <w:autoSpaceDN w:val="0"/>
        <w:adjustRightInd w:val="0"/>
        <w:jc w:val="center"/>
        <w:rPr>
          <w:sz w:val="22"/>
          <w:szCs w:val="22"/>
          <w:lang w:val="lv-LV"/>
        </w:rPr>
      </w:pPr>
    </w:p>
    <w:p w14:paraId="2674E146" w14:textId="77777777" w:rsidR="004972F4" w:rsidRPr="008F3F63" w:rsidRDefault="004972F4" w:rsidP="008F3F63">
      <w:pPr>
        <w:widowControl w:val="0"/>
        <w:autoSpaceDE w:val="0"/>
        <w:autoSpaceDN w:val="0"/>
        <w:adjustRightInd w:val="0"/>
        <w:jc w:val="center"/>
        <w:rPr>
          <w:sz w:val="22"/>
          <w:szCs w:val="22"/>
          <w:lang w:val="lv-LV"/>
        </w:rPr>
      </w:pPr>
    </w:p>
    <w:p w14:paraId="6CF2F0C0" w14:textId="77777777" w:rsidR="004972F4" w:rsidRPr="008F3F63" w:rsidRDefault="004972F4" w:rsidP="008F3F63">
      <w:pPr>
        <w:widowControl w:val="0"/>
        <w:autoSpaceDE w:val="0"/>
        <w:autoSpaceDN w:val="0"/>
        <w:adjustRightInd w:val="0"/>
        <w:jc w:val="center"/>
        <w:rPr>
          <w:sz w:val="22"/>
          <w:szCs w:val="22"/>
          <w:lang w:val="lv-LV"/>
        </w:rPr>
      </w:pPr>
    </w:p>
    <w:p w14:paraId="3F0AEA0A" w14:textId="77777777" w:rsidR="004972F4" w:rsidRPr="008F3F63" w:rsidRDefault="004972F4" w:rsidP="008F3F63">
      <w:pPr>
        <w:widowControl w:val="0"/>
        <w:autoSpaceDE w:val="0"/>
        <w:autoSpaceDN w:val="0"/>
        <w:adjustRightInd w:val="0"/>
        <w:jc w:val="center"/>
        <w:rPr>
          <w:sz w:val="22"/>
          <w:szCs w:val="22"/>
          <w:lang w:val="lv-LV"/>
        </w:rPr>
      </w:pPr>
    </w:p>
    <w:p w14:paraId="20C157E1" w14:textId="77777777" w:rsidR="004972F4" w:rsidRPr="008F3F63" w:rsidRDefault="004972F4" w:rsidP="008F3F63">
      <w:pPr>
        <w:widowControl w:val="0"/>
        <w:autoSpaceDE w:val="0"/>
        <w:autoSpaceDN w:val="0"/>
        <w:adjustRightInd w:val="0"/>
        <w:jc w:val="center"/>
        <w:rPr>
          <w:sz w:val="22"/>
          <w:szCs w:val="22"/>
          <w:lang w:val="lv-LV"/>
        </w:rPr>
      </w:pPr>
    </w:p>
    <w:p w14:paraId="345508D6" w14:textId="77777777" w:rsidR="004972F4" w:rsidRPr="008F3F63" w:rsidRDefault="004972F4" w:rsidP="008F3F63">
      <w:pPr>
        <w:widowControl w:val="0"/>
        <w:tabs>
          <w:tab w:val="left" w:pos="7613"/>
        </w:tabs>
        <w:autoSpaceDE w:val="0"/>
        <w:autoSpaceDN w:val="0"/>
        <w:adjustRightInd w:val="0"/>
        <w:jc w:val="center"/>
        <w:rPr>
          <w:sz w:val="22"/>
          <w:szCs w:val="22"/>
          <w:lang w:val="lv-LV"/>
        </w:rPr>
      </w:pPr>
    </w:p>
    <w:p w14:paraId="3D40D920" w14:textId="77777777" w:rsidR="004972F4" w:rsidRPr="008F3F63" w:rsidRDefault="004972F4" w:rsidP="008F3F63">
      <w:pPr>
        <w:widowControl w:val="0"/>
        <w:autoSpaceDE w:val="0"/>
        <w:autoSpaceDN w:val="0"/>
        <w:adjustRightInd w:val="0"/>
        <w:jc w:val="center"/>
        <w:rPr>
          <w:sz w:val="22"/>
          <w:szCs w:val="22"/>
          <w:lang w:val="lv-LV"/>
        </w:rPr>
      </w:pPr>
    </w:p>
    <w:p w14:paraId="7BD6833A" w14:textId="77777777" w:rsidR="00197608" w:rsidRPr="008F3F63" w:rsidRDefault="00197608" w:rsidP="008F3F63">
      <w:pPr>
        <w:widowControl w:val="0"/>
        <w:autoSpaceDE w:val="0"/>
        <w:autoSpaceDN w:val="0"/>
        <w:adjustRightInd w:val="0"/>
        <w:jc w:val="center"/>
        <w:rPr>
          <w:sz w:val="22"/>
          <w:szCs w:val="22"/>
          <w:lang w:val="lv-LV"/>
        </w:rPr>
      </w:pPr>
    </w:p>
    <w:p w14:paraId="6F7549C5" w14:textId="77777777" w:rsidR="00197608" w:rsidRPr="008F3F63" w:rsidRDefault="00197608" w:rsidP="008F3F63">
      <w:pPr>
        <w:widowControl w:val="0"/>
        <w:autoSpaceDE w:val="0"/>
        <w:autoSpaceDN w:val="0"/>
        <w:adjustRightInd w:val="0"/>
        <w:jc w:val="center"/>
        <w:rPr>
          <w:sz w:val="22"/>
          <w:szCs w:val="22"/>
          <w:lang w:val="lv-LV"/>
        </w:rPr>
      </w:pPr>
    </w:p>
    <w:p w14:paraId="019BF498" w14:textId="77777777" w:rsidR="00197608" w:rsidRPr="008F3F63" w:rsidRDefault="00197608" w:rsidP="008F3F63">
      <w:pPr>
        <w:widowControl w:val="0"/>
        <w:autoSpaceDE w:val="0"/>
        <w:autoSpaceDN w:val="0"/>
        <w:adjustRightInd w:val="0"/>
        <w:jc w:val="center"/>
        <w:rPr>
          <w:sz w:val="22"/>
          <w:szCs w:val="22"/>
          <w:lang w:val="lv-LV"/>
        </w:rPr>
      </w:pPr>
    </w:p>
    <w:p w14:paraId="57031F98" w14:textId="77777777" w:rsidR="004972F4" w:rsidRPr="008F3F63" w:rsidRDefault="004972F4" w:rsidP="008F3F63">
      <w:pPr>
        <w:widowControl w:val="0"/>
        <w:autoSpaceDE w:val="0"/>
        <w:autoSpaceDN w:val="0"/>
        <w:adjustRightInd w:val="0"/>
        <w:jc w:val="center"/>
        <w:rPr>
          <w:sz w:val="22"/>
          <w:szCs w:val="22"/>
          <w:lang w:val="lv-LV"/>
        </w:rPr>
      </w:pPr>
    </w:p>
    <w:p w14:paraId="2DDFE2C9" w14:textId="77777777" w:rsidR="001942C6" w:rsidRPr="008F3F63" w:rsidRDefault="001942C6" w:rsidP="008F3F63">
      <w:pPr>
        <w:widowControl w:val="0"/>
        <w:autoSpaceDE w:val="0"/>
        <w:autoSpaceDN w:val="0"/>
        <w:adjustRightInd w:val="0"/>
        <w:jc w:val="center"/>
        <w:rPr>
          <w:sz w:val="22"/>
          <w:szCs w:val="22"/>
          <w:lang w:val="lv-LV"/>
        </w:rPr>
      </w:pPr>
    </w:p>
    <w:p w14:paraId="010C12CA" w14:textId="77777777" w:rsidR="00805AF6" w:rsidRPr="008F3F63" w:rsidRDefault="00805AF6" w:rsidP="008F3F63">
      <w:pPr>
        <w:widowControl w:val="0"/>
        <w:autoSpaceDE w:val="0"/>
        <w:autoSpaceDN w:val="0"/>
        <w:adjustRightInd w:val="0"/>
        <w:jc w:val="center"/>
        <w:rPr>
          <w:sz w:val="22"/>
          <w:szCs w:val="22"/>
          <w:lang w:val="lv-LV"/>
        </w:rPr>
      </w:pPr>
    </w:p>
    <w:p w14:paraId="473973B9" w14:textId="77777777" w:rsidR="00805AF6" w:rsidRPr="008F3F63" w:rsidRDefault="00805AF6" w:rsidP="008F3F63">
      <w:pPr>
        <w:widowControl w:val="0"/>
        <w:autoSpaceDE w:val="0"/>
        <w:autoSpaceDN w:val="0"/>
        <w:adjustRightInd w:val="0"/>
        <w:jc w:val="center"/>
        <w:rPr>
          <w:sz w:val="22"/>
          <w:szCs w:val="22"/>
          <w:lang w:val="lv-LV"/>
        </w:rPr>
      </w:pPr>
    </w:p>
    <w:p w14:paraId="02195DB9" w14:textId="77777777" w:rsidR="00805AF6" w:rsidRPr="008F3F63" w:rsidRDefault="00805AF6" w:rsidP="008F3F63">
      <w:pPr>
        <w:widowControl w:val="0"/>
        <w:autoSpaceDE w:val="0"/>
        <w:autoSpaceDN w:val="0"/>
        <w:adjustRightInd w:val="0"/>
        <w:jc w:val="center"/>
        <w:rPr>
          <w:sz w:val="22"/>
          <w:szCs w:val="22"/>
          <w:lang w:val="lv-LV"/>
        </w:rPr>
      </w:pPr>
    </w:p>
    <w:p w14:paraId="222D3529" w14:textId="77777777" w:rsidR="00805AF6" w:rsidRPr="008F3F63" w:rsidRDefault="00805AF6" w:rsidP="008F3F63">
      <w:pPr>
        <w:widowControl w:val="0"/>
        <w:autoSpaceDE w:val="0"/>
        <w:autoSpaceDN w:val="0"/>
        <w:adjustRightInd w:val="0"/>
        <w:jc w:val="center"/>
        <w:rPr>
          <w:sz w:val="22"/>
          <w:szCs w:val="22"/>
          <w:lang w:val="lv-LV"/>
        </w:rPr>
      </w:pPr>
    </w:p>
    <w:p w14:paraId="3B5D2D27" w14:textId="77777777" w:rsidR="001942C6" w:rsidRPr="008F3F63" w:rsidRDefault="001942C6" w:rsidP="008F3F63">
      <w:pPr>
        <w:widowControl w:val="0"/>
        <w:autoSpaceDE w:val="0"/>
        <w:autoSpaceDN w:val="0"/>
        <w:adjustRightInd w:val="0"/>
        <w:jc w:val="center"/>
        <w:rPr>
          <w:sz w:val="22"/>
          <w:szCs w:val="22"/>
          <w:lang w:val="lv-LV"/>
        </w:rPr>
      </w:pPr>
    </w:p>
    <w:p w14:paraId="009A180C" w14:textId="77777777" w:rsidR="001942C6" w:rsidRPr="008F3F63" w:rsidRDefault="001942C6" w:rsidP="008F3F63">
      <w:pPr>
        <w:widowControl w:val="0"/>
        <w:autoSpaceDE w:val="0"/>
        <w:autoSpaceDN w:val="0"/>
        <w:adjustRightInd w:val="0"/>
        <w:jc w:val="center"/>
        <w:rPr>
          <w:sz w:val="22"/>
          <w:szCs w:val="22"/>
          <w:lang w:val="lv-LV"/>
        </w:rPr>
      </w:pPr>
    </w:p>
    <w:p w14:paraId="329946E6" w14:textId="77777777" w:rsidR="001942C6" w:rsidRPr="008F3F63" w:rsidRDefault="001942C6" w:rsidP="008F3F63">
      <w:pPr>
        <w:widowControl w:val="0"/>
        <w:autoSpaceDE w:val="0"/>
        <w:autoSpaceDN w:val="0"/>
        <w:adjustRightInd w:val="0"/>
        <w:jc w:val="center"/>
        <w:rPr>
          <w:sz w:val="22"/>
          <w:szCs w:val="22"/>
          <w:lang w:val="lv-LV"/>
        </w:rPr>
      </w:pPr>
    </w:p>
    <w:p w14:paraId="3D41A46C" w14:textId="77777777" w:rsidR="001942C6" w:rsidRPr="008F3F63" w:rsidRDefault="001942C6" w:rsidP="008F3F63">
      <w:pPr>
        <w:widowControl w:val="0"/>
        <w:autoSpaceDE w:val="0"/>
        <w:autoSpaceDN w:val="0"/>
        <w:adjustRightInd w:val="0"/>
        <w:jc w:val="center"/>
        <w:rPr>
          <w:sz w:val="22"/>
          <w:szCs w:val="22"/>
          <w:lang w:val="lv-LV"/>
        </w:rPr>
      </w:pPr>
    </w:p>
    <w:p w14:paraId="1A4D916D" w14:textId="77777777" w:rsidR="004972F4" w:rsidRPr="008F3F63" w:rsidRDefault="004972F4" w:rsidP="008F3F63">
      <w:pPr>
        <w:widowControl w:val="0"/>
        <w:autoSpaceDE w:val="0"/>
        <w:autoSpaceDN w:val="0"/>
        <w:adjustRightInd w:val="0"/>
        <w:jc w:val="center"/>
        <w:rPr>
          <w:sz w:val="22"/>
          <w:szCs w:val="22"/>
          <w:lang w:val="lv-LV"/>
        </w:rPr>
      </w:pPr>
    </w:p>
    <w:p w14:paraId="2CD0B7A6" w14:textId="77777777" w:rsidR="0027101D" w:rsidRPr="008F3F63" w:rsidRDefault="00742D45" w:rsidP="008F3F63">
      <w:pPr>
        <w:widowControl w:val="0"/>
        <w:autoSpaceDE w:val="0"/>
        <w:autoSpaceDN w:val="0"/>
        <w:adjustRightInd w:val="0"/>
        <w:jc w:val="center"/>
        <w:rPr>
          <w:sz w:val="22"/>
          <w:szCs w:val="22"/>
          <w:lang w:val="lv-LV"/>
        </w:rPr>
      </w:pPr>
      <w:r w:rsidRPr="008F3F63">
        <w:rPr>
          <w:sz w:val="22"/>
          <w:szCs w:val="22"/>
          <w:lang w:val="lv-LV"/>
        </w:rPr>
        <w:t>Rīga</w:t>
      </w:r>
    </w:p>
    <w:p w14:paraId="5E2225DB" w14:textId="7599B979" w:rsidR="004972F4" w:rsidRPr="008F3F63" w:rsidRDefault="00126D26" w:rsidP="008F3F63">
      <w:pPr>
        <w:widowControl w:val="0"/>
        <w:autoSpaceDE w:val="0"/>
        <w:autoSpaceDN w:val="0"/>
        <w:adjustRightInd w:val="0"/>
        <w:jc w:val="center"/>
        <w:rPr>
          <w:sz w:val="22"/>
          <w:szCs w:val="22"/>
          <w:lang w:val="lv-LV"/>
        </w:rPr>
      </w:pPr>
      <w:r w:rsidRPr="008F3F63">
        <w:rPr>
          <w:sz w:val="22"/>
          <w:szCs w:val="22"/>
          <w:lang w:val="lv-LV"/>
        </w:rPr>
        <w:t>20</w:t>
      </w:r>
      <w:r w:rsidR="00787FEF" w:rsidRPr="008F3F63">
        <w:rPr>
          <w:sz w:val="22"/>
          <w:szCs w:val="22"/>
          <w:lang w:val="lv-LV"/>
        </w:rPr>
        <w:t>22</w:t>
      </w:r>
    </w:p>
    <w:p w14:paraId="5F13387F" w14:textId="77777777" w:rsidR="00DC6D41" w:rsidRPr="008F3F63" w:rsidRDefault="00742D45" w:rsidP="008F3F63">
      <w:pPr>
        <w:pStyle w:val="Virsraksts1"/>
        <w:ind w:left="1080"/>
        <w:rPr>
          <w:rFonts w:ascii="Times New Roman" w:hAnsi="Times New Roman"/>
          <w:sz w:val="22"/>
          <w:szCs w:val="22"/>
          <w:lang w:val="lv-LV"/>
        </w:rPr>
      </w:pPr>
      <w:r w:rsidRPr="008F3F63">
        <w:rPr>
          <w:rFonts w:ascii="Times New Roman" w:hAnsi="Times New Roman"/>
          <w:sz w:val="22"/>
          <w:szCs w:val="22"/>
          <w:lang w:val="lv-LV"/>
        </w:rPr>
        <w:br w:type="page"/>
      </w:r>
      <w:bookmarkStart w:id="0" w:name="_Toc257502061"/>
      <w:bookmarkStart w:id="1" w:name="_Toc352678612"/>
    </w:p>
    <w:p w14:paraId="7F6B363A" w14:textId="77777777" w:rsidR="004972F4" w:rsidRPr="008F3F63" w:rsidRDefault="00742D45" w:rsidP="008F3F63">
      <w:pPr>
        <w:pStyle w:val="Virsraksts1"/>
        <w:numPr>
          <w:ilvl w:val="0"/>
          <w:numId w:val="10"/>
        </w:numPr>
        <w:ind w:left="426" w:hanging="426"/>
        <w:rPr>
          <w:rFonts w:ascii="Times New Roman" w:hAnsi="Times New Roman"/>
          <w:sz w:val="22"/>
          <w:szCs w:val="22"/>
          <w:lang w:val="lv-LV"/>
        </w:rPr>
      </w:pPr>
      <w:r w:rsidRPr="008F3F63">
        <w:rPr>
          <w:rFonts w:ascii="Times New Roman" w:hAnsi="Times New Roman"/>
          <w:sz w:val="22"/>
          <w:szCs w:val="22"/>
          <w:lang w:val="lv-LV"/>
        </w:rPr>
        <w:lastRenderedPageBreak/>
        <w:t>VISPĀRĪGĀ INFORMĀCIJA</w:t>
      </w:r>
      <w:bookmarkEnd w:id="0"/>
      <w:bookmarkEnd w:id="1"/>
    </w:p>
    <w:p w14:paraId="4F0C43F5" w14:textId="474B8BF7" w:rsidR="00100A6E" w:rsidRPr="008F3F63" w:rsidRDefault="00893F30" w:rsidP="008F3F63">
      <w:pPr>
        <w:pStyle w:val="Sarakstarindkopa"/>
        <w:numPr>
          <w:ilvl w:val="1"/>
          <w:numId w:val="10"/>
        </w:numPr>
        <w:spacing w:after="0" w:line="240" w:lineRule="auto"/>
        <w:ind w:left="426" w:hanging="426"/>
        <w:rPr>
          <w:rFonts w:ascii="Times New Roman" w:hAnsi="Times New Roman" w:cs="Times New Roman"/>
          <w:b/>
        </w:rPr>
      </w:pPr>
      <w:r w:rsidRPr="008F3F63">
        <w:rPr>
          <w:rFonts w:ascii="Times New Roman" w:hAnsi="Times New Roman" w:cs="Times New Roman"/>
          <w:b/>
        </w:rPr>
        <w:t>Pasūtītājs:</w:t>
      </w:r>
      <w:r w:rsidRPr="008F3F63">
        <w:rPr>
          <w:rFonts w:ascii="Times New Roman" w:hAnsi="Times New Roman" w:cs="Times New Roman"/>
        </w:rPr>
        <w:t xml:space="preserve"> Latvijas Republikas Kultūras ministrija, </w:t>
      </w:r>
      <w:r w:rsidRPr="008F3F63">
        <w:rPr>
          <w:rFonts w:ascii="Times New Roman" w:hAnsi="Times New Roman" w:cs="Times New Roman"/>
          <w:color w:val="auto"/>
        </w:rPr>
        <w:t>reģistrācijas Nr.</w:t>
      </w:r>
      <w:r w:rsidR="00BF3C3A" w:rsidRPr="008F3F63">
        <w:rPr>
          <w:rFonts w:ascii="Times New Roman" w:hAnsi="Times New Roman" w:cs="Times New Roman"/>
          <w:color w:val="auto"/>
        </w:rPr>
        <w:t>90000042963</w:t>
      </w:r>
      <w:r w:rsidR="00BF3C3A" w:rsidRPr="008F3F63">
        <w:rPr>
          <w:rFonts w:ascii="Times New Roman" w:hAnsi="Times New Roman" w:cs="Times New Roman"/>
          <w:bCs/>
          <w:color w:val="auto"/>
        </w:rPr>
        <w:t xml:space="preserve">, </w:t>
      </w:r>
      <w:r w:rsidRPr="008F3F63">
        <w:rPr>
          <w:rFonts w:ascii="Times New Roman" w:hAnsi="Times New Roman" w:cs="Times New Roman"/>
          <w:color w:val="auto"/>
        </w:rPr>
        <w:t>juridiskā</w:t>
      </w:r>
      <w:r w:rsidR="00B81BBC" w:rsidRPr="008F3F63">
        <w:rPr>
          <w:rFonts w:ascii="Times New Roman" w:hAnsi="Times New Roman" w:cs="Times New Roman"/>
        </w:rPr>
        <w:t xml:space="preserve"> adrese: K</w:t>
      </w:r>
      <w:r w:rsidR="00100A6E" w:rsidRPr="008F3F63">
        <w:rPr>
          <w:rFonts w:ascii="Times New Roman" w:hAnsi="Times New Roman" w:cs="Times New Roman"/>
        </w:rPr>
        <w:t>.Valdemāra iela 11a</w:t>
      </w:r>
      <w:r w:rsidRPr="008F3F63">
        <w:rPr>
          <w:rFonts w:ascii="Times New Roman" w:hAnsi="Times New Roman" w:cs="Times New Roman"/>
        </w:rPr>
        <w:t>,</w:t>
      </w:r>
      <w:r w:rsidR="00B81BBC" w:rsidRPr="008F3F63">
        <w:rPr>
          <w:rFonts w:ascii="Times New Roman" w:hAnsi="Times New Roman" w:cs="Times New Roman"/>
        </w:rPr>
        <w:t xml:space="preserve"> Rīga, LV</w:t>
      </w:r>
      <w:r w:rsidR="00787FEF" w:rsidRPr="008F3F63">
        <w:rPr>
          <w:rFonts w:ascii="Times New Roman" w:hAnsi="Times New Roman" w:cs="Times New Roman"/>
        </w:rPr>
        <w:t>-</w:t>
      </w:r>
      <w:r w:rsidR="00B81BBC" w:rsidRPr="008F3F63">
        <w:rPr>
          <w:rFonts w:ascii="Times New Roman" w:hAnsi="Times New Roman" w:cs="Times New Roman"/>
        </w:rPr>
        <w:t>1364, tālrunis +371 </w:t>
      </w:r>
      <w:r w:rsidRPr="008F3F63">
        <w:rPr>
          <w:rFonts w:ascii="Times New Roman" w:hAnsi="Times New Roman" w:cs="Times New Roman"/>
        </w:rPr>
        <w:t>67</w:t>
      </w:r>
      <w:r w:rsidR="00B81BBC" w:rsidRPr="008F3F63">
        <w:rPr>
          <w:rFonts w:ascii="Times New Roman" w:hAnsi="Times New Roman" w:cs="Times New Roman"/>
        </w:rPr>
        <w:t> </w:t>
      </w:r>
      <w:r w:rsidRPr="008F3F63">
        <w:rPr>
          <w:rFonts w:ascii="Times New Roman" w:hAnsi="Times New Roman" w:cs="Times New Roman"/>
        </w:rPr>
        <w:t>330</w:t>
      </w:r>
      <w:r w:rsidR="00B81BBC" w:rsidRPr="008F3F63">
        <w:rPr>
          <w:rFonts w:ascii="Times New Roman" w:hAnsi="Times New Roman" w:cs="Times New Roman"/>
        </w:rPr>
        <w:t> 200, fakss +371 </w:t>
      </w:r>
      <w:r w:rsidRPr="008F3F63">
        <w:rPr>
          <w:rFonts w:ascii="Times New Roman" w:hAnsi="Times New Roman" w:cs="Times New Roman"/>
        </w:rPr>
        <w:t>67</w:t>
      </w:r>
      <w:r w:rsidR="00B81BBC" w:rsidRPr="008F3F63">
        <w:rPr>
          <w:rFonts w:ascii="Times New Roman" w:hAnsi="Times New Roman" w:cs="Times New Roman"/>
        </w:rPr>
        <w:t> </w:t>
      </w:r>
      <w:r w:rsidRPr="008F3F63">
        <w:rPr>
          <w:rFonts w:ascii="Times New Roman" w:hAnsi="Times New Roman" w:cs="Times New Roman"/>
        </w:rPr>
        <w:t>330</w:t>
      </w:r>
      <w:r w:rsidR="00B81BBC" w:rsidRPr="008F3F63">
        <w:rPr>
          <w:rFonts w:ascii="Times New Roman" w:hAnsi="Times New Roman" w:cs="Times New Roman"/>
        </w:rPr>
        <w:t> </w:t>
      </w:r>
      <w:r w:rsidRPr="008F3F63">
        <w:rPr>
          <w:rFonts w:ascii="Times New Roman" w:hAnsi="Times New Roman" w:cs="Times New Roman"/>
        </w:rPr>
        <w:t xml:space="preserve">293, </w:t>
      </w:r>
      <w:r w:rsidR="00100A6E" w:rsidRPr="008F3F63">
        <w:rPr>
          <w:rFonts w:ascii="Times New Roman" w:hAnsi="Times New Roman" w:cs="Times New Roman"/>
        </w:rPr>
        <w:t xml:space="preserve">Pasūtītāja tīmekļvietne: </w:t>
      </w:r>
      <w:hyperlink r:id="rId11" w:history="1">
        <w:r w:rsidR="00100A6E" w:rsidRPr="008F3F63">
          <w:rPr>
            <w:rStyle w:val="Hipersaite"/>
            <w:rFonts w:ascii="Times New Roman" w:hAnsi="Times New Roman" w:cs="Times New Roman"/>
          </w:rPr>
          <w:t>www.km.gov.lv</w:t>
        </w:r>
      </w:hyperlink>
      <w:r w:rsidR="00100A6E" w:rsidRPr="008F3F63">
        <w:rPr>
          <w:rFonts w:ascii="Times New Roman" w:hAnsi="Times New Roman" w:cs="Times New Roman"/>
        </w:rPr>
        <w:t xml:space="preserve">, </w:t>
      </w:r>
      <w:r w:rsidR="003172F8" w:rsidRPr="008F3F63">
        <w:rPr>
          <w:rFonts w:ascii="Times New Roman" w:hAnsi="Times New Roman" w:cs="Times New Roman"/>
        </w:rPr>
        <w:t xml:space="preserve">Pasūtītāja profils: </w:t>
      </w:r>
      <w:hyperlink r:id="rId12" w:history="1">
        <w:r w:rsidR="003172F8" w:rsidRPr="008F3F63">
          <w:rPr>
            <w:rStyle w:val="Hipersaite"/>
            <w:rFonts w:ascii="Times New Roman" w:hAnsi="Times New Roman" w:cs="Times New Roman"/>
          </w:rPr>
          <w:t>https://www.eis.gov.lv,</w:t>
        </w:r>
      </w:hyperlink>
      <w:r w:rsidR="003172F8" w:rsidRPr="008F3F63">
        <w:rPr>
          <w:rFonts w:ascii="Times New Roman" w:hAnsi="Times New Roman" w:cs="Times New Roman"/>
        </w:rPr>
        <w:t xml:space="preserve"> </w:t>
      </w:r>
      <w:r w:rsidR="00100A6E" w:rsidRPr="008F3F63">
        <w:rPr>
          <w:rFonts w:ascii="Times New Roman" w:hAnsi="Times New Roman" w:cs="Times New Roman"/>
        </w:rPr>
        <w:t xml:space="preserve">e-pasts: </w:t>
      </w:r>
      <w:hyperlink r:id="rId13" w:history="1">
        <w:r w:rsidR="00100A6E" w:rsidRPr="008F3F63">
          <w:rPr>
            <w:rStyle w:val="Hipersaite"/>
            <w:rFonts w:ascii="Times New Roman" w:hAnsi="Times New Roman" w:cs="Times New Roman"/>
          </w:rPr>
          <w:t>pasts@km.gov.lv</w:t>
        </w:r>
      </w:hyperlink>
      <w:r w:rsidR="00100A6E" w:rsidRPr="008F3F63">
        <w:rPr>
          <w:rFonts w:ascii="Times New Roman" w:hAnsi="Times New Roman" w:cs="Times New Roman"/>
        </w:rPr>
        <w:t>.</w:t>
      </w:r>
    </w:p>
    <w:p w14:paraId="2497F5A2" w14:textId="000A4485" w:rsidR="00BD1BD8" w:rsidRPr="008F3F63" w:rsidRDefault="00036CB0" w:rsidP="008F3F63">
      <w:pPr>
        <w:pStyle w:val="Sarakstarindkopa"/>
        <w:numPr>
          <w:ilvl w:val="1"/>
          <w:numId w:val="10"/>
        </w:numPr>
        <w:spacing w:after="0" w:line="240" w:lineRule="auto"/>
        <w:ind w:left="426" w:hanging="426"/>
        <w:rPr>
          <w:rFonts w:ascii="Times New Roman" w:hAnsi="Times New Roman" w:cs="Times New Roman"/>
          <w:b/>
          <w:color w:val="auto"/>
        </w:rPr>
      </w:pPr>
      <w:r w:rsidRPr="008F3F63">
        <w:rPr>
          <w:rFonts w:ascii="Times New Roman" w:hAnsi="Times New Roman" w:cs="Times New Roman"/>
          <w:b/>
          <w:bCs/>
          <w:lang w:eastAsia="lv-LV"/>
        </w:rPr>
        <w:t>K</w:t>
      </w:r>
      <w:r w:rsidR="001B2BFF" w:rsidRPr="008F3F63">
        <w:rPr>
          <w:rFonts w:ascii="Times New Roman" w:hAnsi="Times New Roman" w:cs="Times New Roman"/>
          <w:b/>
          <w:bCs/>
          <w:lang w:eastAsia="lv-LV"/>
        </w:rPr>
        <w:t>onkurss</w:t>
      </w:r>
      <w:r w:rsidR="001B2BFF" w:rsidRPr="008F3F63">
        <w:rPr>
          <w:rFonts w:ascii="Times New Roman" w:hAnsi="Times New Roman" w:cs="Times New Roman"/>
          <w:b/>
        </w:rPr>
        <w:t>:</w:t>
      </w:r>
      <w:r w:rsidR="001B2BFF" w:rsidRPr="008F3F63">
        <w:rPr>
          <w:rFonts w:ascii="Times New Roman" w:hAnsi="Times New Roman" w:cs="Times New Roman"/>
          <w:bCs/>
          <w:lang w:eastAsia="lv-LV"/>
        </w:rPr>
        <w:t xml:space="preserve"> </w:t>
      </w:r>
      <w:r w:rsidR="003172F8" w:rsidRPr="008F3F63">
        <w:rPr>
          <w:rFonts w:ascii="Times New Roman" w:hAnsi="Times New Roman" w:cs="Times New Roman"/>
          <w:bCs/>
          <w:color w:val="auto"/>
          <w:lang w:eastAsia="lv-LV"/>
        </w:rPr>
        <w:t>m</w:t>
      </w:r>
      <w:r w:rsidRPr="008F3F63">
        <w:rPr>
          <w:rFonts w:ascii="Times New Roman" w:hAnsi="Times New Roman" w:cs="Times New Roman"/>
          <w:bCs/>
          <w:color w:val="auto"/>
          <w:lang w:eastAsia="lv-LV"/>
        </w:rPr>
        <w:t>etu konkurss „</w:t>
      </w:r>
      <w:r w:rsidRPr="008F3F63">
        <w:rPr>
          <w:rFonts w:ascii="Times New Roman" w:hAnsi="Times New Roman" w:cs="Times New Roman"/>
          <w:bCs/>
          <w:color w:val="auto"/>
        </w:rPr>
        <w:t>Latvijas ekspozīcijas koncepcija un ī</w:t>
      </w:r>
      <w:r w:rsidR="00100A6E" w:rsidRPr="008F3F63">
        <w:rPr>
          <w:rFonts w:ascii="Times New Roman" w:hAnsi="Times New Roman" w:cs="Times New Roman"/>
          <w:bCs/>
          <w:color w:val="auto"/>
        </w:rPr>
        <w:t>stenošana Venēcijas biennāles 1</w:t>
      </w:r>
      <w:r w:rsidR="00787FEF" w:rsidRPr="008F3F63">
        <w:rPr>
          <w:rFonts w:ascii="Times New Roman" w:hAnsi="Times New Roman" w:cs="Times New Roman"/>
          <w:bCs/>
          <w:color w:val="auto"/>
        </w:rPr>
        <w:t>8</w:t>
      </w:r>
      <w:r w:rsidR="00447128" w:rsidRPr="008F3F63">
        <w:rPr>
          <w:rFonts w:ascii="Times New Roman" w:hAnsi="Times New Roman" w:cs="Times New Roman"/>
          <w:bCs/>
          <w:color w:val="auto"/>
        </w:rPr>
        <w:t>.s</w:t>
      </w:r>
      <w:r w:rsidRPr="008F3F63">
        <w:rPr>
          <w:rFonts w:ascii="Times New Roman" w:hAnsi="Times New Roman" w:cs="Times New Roman"/>
          <w:bCs/>
          <w:color w:val="auto"/>
        </w:rPr>
        <w:t>tarpt</w:t>
      </w:r>
      <w:r w:rsidR="004054A6" w:rsidRPr="008F3F63">
        <w:rPr>
          <w:rFonts w:ascii="Times New Roman" w:hAnsi="Times New Roman" w:cs="Times New Roman"/>
          <w:bCs/>
          <w:color w:val="auto"/>
        </w:rPr>
        <w:t>a</w:t>
      </w:r>
      <w:r w:rsidRPr="008F3F63">
        <w:rPr>
          <w:rFonts w:ascii="Times New Roman" w:hAnsi="Times New Roman" w:cs="Times New Roman"/>
          <w:bCs/>
          <w:color w:val="auto"/>
        </w:rPr>
        <w:t xml:space="preserve">utiskajā arhitektūras izstādē”, </w:t>
      </w:r>
      <w:r w:rsidRPr="008F3F63">
        <w:rPr>
          <w:rFonts w:ascii="Times New Roman" w:hAnsi="Times New Roman" w:cs="Times New Roman"/>
          <w:color w:val="auto"/>
        </w:rPr>
        <w:t>iepir</w:t>
      </w:r>
      <w:r w:rsidR="00F251B4" w:rsidRPr="008F3F63">
        <w:rPr>
          <w:rFonts w:ascii="Times New Roman" w:hAnsi="Times New Roman" w:cs="Times New Roman"/>
          <w:color w:val="auto"/>
        </w:rPr>
        <w:t xml:space="preserve">kuma identifikācijas </w:t>
      </w:r>
      <w:r w:rsidR="00AF5047" w:rsidRPr="008F3F63">
        <w:rPr>
          <w:rFonts w:ascii="Times New Roman" w:hAnsi="Times New Roman" w:cs="Times New Roman"/>
          <w:color w:val="auto"/>
        </w:rPr>
        <w:t>Nr. KM</w:t>
      </w:r>
      <w:r w:rsidR="001B0AAC" w:rsidRPr="008F3F63">
        <w:rPr>
          <w:rFonts w:ascii="Times New Roman" w:hAnsi="Times New Roman" w:cs="Times New Roman"/>
          <w:color w:val="auto"/>
        </w:rPr>
        <w:t> </w:t>
      </w:r>
      <w:r w:rsidR="00AF5047" w:rsidRPr="008F3F63">
        <w:rPr>
          <w:rFonts w:ascii="Times New Roman" w:hAnsi="Times New Roman" w:cs="Times New Roman"/>
          <w:color w:val="auto"/>
        </w:rPr>
        <w:t>20</w:t>
      </w:r>
      <w:r w:rsidR="00787FEF" w:rsidRPr="008F3F63">
        <w:rPr>
          <w:rFonts w:ascii="Times New Roman" w:hAnsi="Times New Roman" w:cs="Times New Roman"/>
          <w:color w:val="auto"/>
        </w:rPr>
        <w:t>22</w:t>
      </w:r>
      <w:r w:rsidR="00AF5047" w:rsidRPr="008F3F63">
        <w:rPr>
          <w:rFonts w:ascii="Times New Roman" w:hAnsi="Times New Roman" w:cs="Times New Roman"/>
          <w:color w:val="auto"/>
        </w:rPr>
        <w:t>/</w:t>
      </w:r>
      <w:r w:rsidR="00787FEF" w:rsidRPr="008F3F63">
        <w:rPr>
          <w:rFonts w:ascii="Times New Roman" w:hAnsi="Times New Roman" w:cs="Times New Roman"/>
          <w:color w:val="auto"/>
        </w:rPr>
        <w:t>3</w:t>
      </w:r>
      <w:r w:rsidR="00567067" w:rsidRPr="008F3F63">
        <w:rPr>
          <w:rFonts w:ascii="Times New Roman" w:hAnsi="Times New Roman" w:cs="Times New Roman"/>
          <w:color w:val="auto"/>
        </w:rPr>
        <w:t xml:space="preserve"> (turpmāk – Konkurss)</w:t>
      </w:r>
      <w:r w:rsidR="00B81BBC" w:rsidRPr="008F3F63">
        <w:rPr>
          <w:rFonts w:ascii="Times New Roman" w:hAnsi="Times New Roman" w:cs="Times New Roman"/>
          <w:color w:val="auto"/>
        </w:rPr>
        <w:t>.</w:t>
      </w:r>
      <w:r w:rsidR="00191C01" w:rsidRPr="008F3F63">
        <w:rPr>
          <w:rFonts w:ascii="Times New Roman" w:hAnsi="Times New Roman" w:cs="Times New Roman"/>
          <w:color w:val="auto"/>
        </w:rPr>
        <w:t xml:space="preserve"> </w:t>
      </w:r>
      <w:r w:rsidR="00B81BBC" w:rsidRPr="008F3F63">
        <w:rPr>
          <w:rFonts w:ascii="Times New Roman" w:hAnsi="Times New Roman" w:cs="Times New Roman"/>
          <w:color w:val="auto"/>
        </w:rPr>
        <w:t xml:space="preserve">Konkurss tiek organizēts saskaņā ar Publisko iepirkumu likuma 8.panta otrās un trešās daļas nosacījumiem un Ministru kabineta 2017.gada 28.februāra noteikumu Nr.107 „Iepirkumu procedūru un metu konkursa norises kārtība” </w:t>
      </w:r>
      <w:r w:rsidR="00634B4F" w:rsidRPr="008F3F63">
        <w:rPr>
          <w:rFonts w:ascii="Times New Roman" w:hAnsi="Times New Roman" w:cs="Times New Roman"/>
          <w:color w:val="auto"/>
        </w:rPr>
        <w:t xml:space="preserve">3.nodaļā un 231.punktā </w:t>
      </w:r>
      <w:r w:rsidR="00191C01" w:rsidRPr="008F3F63">
        <w:rPr>
          <w:rFonts w:ascii="Times New Roman" w:hAnsi="Times New Roman" w:cs="Times New Roman"/>
          <w:color w:val="auto"/>
        </w:rPr>
        <w:t>noteikto kārtību.</w:t>
      </w:r>
    </w:p>
    <w:p w14:paraId="74B70357" w14:textId="6EDE4C22" w:rsidR="00BD1BD8" w:rsidRPr="008F3F63" w:rsidRDefault="00191C01" w:rsidP="008F3F63">
      <w:pPr>
        <w:pStyle w:val="Sarakstarindkopa"/>
        <w:numPr>
          <w:ilvl w:val="1"/>
          <w:numId w:val="10"/>
        </w:numPr>
        <w:spacing w:after="0" w:line="240" w:lineRule="auto"/>
        <w:ind w:left="426" w:hanging="426"/>
        <w:rPr>
          <w:rFonts w:ascii="Times New Roman" w:hAnsi="Times New Roman" w:cs="Times New Roman"/>
          <w:b/>
          <w:color w:val="auto"/>
        </w:rPr>
      </w:pPr>
      <w:r w:rsidRPr="008F3F63">
        <w:rPr>
          <w:rFonts w:ascii="Times New Roman" w:hAnsi="Times New Roman" w:cs="Times New Roman"/>
          <w:b/>
          <w:color w:val="auto"/>
          <w:lang w:eastAsia="lv-LV"/>
        </w:rPr>
        <w:t>Sarunu procedūra</w:t>
      </w:r>
      <w:r w:rsidRPr="008F3F63">
        <w:rPr>
          <w:rFonts w:ascii="Times New Roman" w:hAnsi="Times New Roman" w:cs="Times New Roman"/>
          <w:b/>
          <w:color w:val="auto"/>
        </w:rPr>
        <w:t>:</w:t>
      </w:r>
      <w:r w:rsidRPr="008F3F63">
        <w:rPr>
          <w:rFonts w:ascii="Times New Roman" w:hAnsi="Times New Roman" w:cs="Times New Roman"/>
          <w:color w:val="auto"/>
          <w:lang w:eastAsia="lv-LV"/>
        </w:rPr>
        <w:t xml:space="preserve"> </w:t>
      </w:r>
      <w:r w:rsidR="00E34B23" w:rsidRPr="008F3F63">
        <w:rPr>
          <w:rFonts w:ascii="Times New Roman" w:hAnsi="Times New Roman" w:cs="Times New Roman"/>
          <w:color w:val="auto"/>
        </w:rPr>
        <w:t>notiks</w:t>
      </w:r>
      <w:r w:rsidR="00BD1BD8" w:rsidRPr="008F3F63">
        <w:rPr>
          <w:rFonts w:ascii="Times New Roman" w:hAnsi="Times New Roman" w:cs="Times New Roman"/>
          <w:color w:val="auto"/>
        </w:rPr>
        <w:t xml:space="preserve"> </w:t>
      </w:r>
      <w:r w:rsidRPr="008F3F63">
        <w:rPr>
          <w:rFonts w:ascii="Times New Roman" w:hAnsi="Times New Roman" w:cs="Times New Roman"/>
          <w:color w:val="auto"/>
        </w:rPr>
        <w:t xml:space="preserve">saskaņā </w:t>
      </w:r>
      <w:r w:rsidRPr="008F3F63">
        <w:rPr>
          <w:rFonts w:ascii="Times New Roman" w:hAnsi="Times New Roman" w:cs="Times New Roman"/>
          <w:color w:val="auto"/>
          <w:lang w:eastAsia="lv-LV"/>
        </w:rPr>
        <w:t>ar</w:t>
      </w:r>
      <w:r w:rsidR="00E34B23" w:rsidRPr="008F3F63">
        <w:rPr>
          <w:rFonts w:ascii="Times New Roman" w:hAnsi="Times New Roman" w:cs="Times New Roman"/>
        </w:rPr>
        <w:t xml:space="preserve"> Publisko iepirkumu likuma</w:t>
      </w:r>
      <w:r w:rsidR="00BD1BD8" w:rsidRPr="008F3F63">
        <w:rPr>
          <w:rFonts w:ascii="Times New Roman" w:hAnsi="Times New Roman" w:cs="Times New Roman"/>
        </w:rPr>
        <w:t xml:space="preserve"> </w:t>
      </w:r>
      <w:r w:rsidR="00BD1BD8" w:rsidRPr="008F3F63">
        <w:rPr>
          <w:rFonts w:ascii="Times New Roman" w:hAnsi="Times New Roman" w:cs="Times New Roman"/>
          <w:lang w:eastAsia="lv-LV"/>
        </w:rPr>
        <w:t>8</w:t>
      </w:r>
      <w:r w:rsidR="00BD1BD8" w:rsidRPr="008F3F63">
        <w:rPr>
          <w:rFonts w:ascii="Times New Roman" w:hAnsi="Times New Roman" w:cs="Times New Roman"/>
        </w:rPr>
        <w:t xml:space="preserve">.panta </w:t>
      </w:r>
      <w:r w:rsidR="00BD1BD8" w:rsidRPr="008F3F63">
        <w:rPr>
          <w:rFonts w:ascii="Times New Roman" w:hAnsi="Times New Roman" w:cs="Times New Roman"/>
          <w:lang w:eastAsia="lv-LV"/>
        </w:rPr>
        <w:t xml:space="preserve">septītās daļas 8.punktu </w:t>
      </w:r>
      <w:r w:rsidR="00BD1BD8" w:rsidRPr="008F3F63">
        <w:rPr>
          <w:rFonts w:ascii="Times New Roman" w:eastAsia="Gulim" w:hAnsi="Times New Roman" w:cs="Times New Roman"/>
        </w:rPr>
        <w:t xml:space="preserve">kā </w:t>
      </w:r>
      <w:r w:rsidR="00BD1BD8" w:rsidRPr="008F3F63">
        <w:rPr>
          <w:rFonts w:ascii="Times New Roman" w:hAnsi="Times New Roman" w:cs="Times New Roman"/>
          <w:lang w:eastAsia="lv-LV"/>
        </w:rPr>
        <w:t>Konkursam</w:t>
      </w:r>
      <w:r w:rsidR="00BD1BD8" w:rsidRPr="008F3F63">
        <w:rPr>
          <w:rFonts w:ascii="Times New Roman" w:hAnsi="Times New Roman" w:cs="Times New Roman"/>
        </w:rPr>
        <w:t xml:space="preserve"> sekojoša </w:t>
      </w:r>
      <w:r w:rsidR="00E34B23" w:rsidRPr="008F3F63">
        <w:rPr>
          <w:rFonts w:ascii="Times New Roman" w:hAnsi="Times New Roman" w:cs="Times New Roman"/>
          <w:lang w:eastAsia="lv-LV"/>
        </w:rPr>
        <w:t>s</w:t>
      </w:r>
      <w:r w:rsidR="00BD1BD8" w:rsidRPr="008F3F63">
        <w:rPr>
          <w:rFonts w:ascii="Times New Roman" w:hAnsi="Times New Roman" w:cs="Times New Roman"/>
          <w:lang w:eastAsia="lv-LV"/>
        </w:rPr>
        <w:t>arunu</w:t>
      </w:r>
      <w:r w:rsidR="00BD1BD8" w:rsidRPr="008F3F63">
        <w:rPr>
          <w:rFonts w:ascii="Times New Roman" w:hAnsi="Times New Roman" w:cs="Times New Roman"/>
        </w:rPr>
        <w:t xml:space="preserve"> procedūra </w:t>
      </w:r>
      <w:r w:rsidR="00BD1BD8" w:rsidRPr="008F3F63">
        <w:rPr>
          <w:rFonts w:ascii="Times New Roman" w:hAnsi="Times New Roman" w:cs="Times New Roman"/>
          <w:bCs/>
          <w:color w:val="auto"/>
          <w:lang w:eastAsia="lv-LV"/>
        </w:rPr>
        <w:t>„</w:t>
      </w:r>
      <w:r w:rsidR="00BD1BD8" w:rsidRPr="008F3F63">
        <w:rPr>
          <w:rFonts w:ascii="Times New Roman" w:hAnsi="Times New Roman" w:cs="Times New Roman"/>
          <w:bCs/>
          <w:color w:val="auto"/>
        </w:rPr>
        <w:t>Latvijas ekspozīcijas koncepcija un ī</w:t>
      </w:r>
      <w:r w:rsidR="00E37705" w:rsidRPr="008F3F63">
        <w:rPr>
          <w:rFonts w:ascii="Times New Roman" w:hAnsi="Times New Roman" w:cs="Times New Roman"/>
          <w:bCs/>
          <w:color w:val="auto"/>
        </w:rPr>
        <w:t>stenošana Venēcijas biennāles 1</w:t>
      </w:r>
      <w:r w:rsidR="001B0AAC" w:rsidRPr="008F3F63">
        <w:rPr>
          <w:rFonts w:ascii="Times New Roman" w:hAnsi="Times New Roman" w:cs="Times New Roman"/>
          <w:bCs/>
          <w:color w:val="auto"/>
        </w:rPr>
        <w:t>8</w:t>
      </w:r>
      <w:r w:rsidR="004636CB" w:rsidRPr="008F3F63">
        <w:rPr>
          <w:rFonts w:ascii="Times New Roman" w:hAnsi="Times New Roman" w:cs="Times New Roman"/>
          <w:bCs/>
          <w:color w:val="auto"/>
        </w:rPr>
        <w:t>.s</w:t>
      </w:r>
      <w:r w:rsidR="00BD1BD8" w:rsidRPr="008F3F63">
        <w:rPr>
          <w:rFonts w:ascii="Times New Roman" w:hAnsi="Times New Roman" w:cs="Times New Roman"/>
          <w:bCs/>
          <w:color w:val="auto"/>
        </w:rPr>
        <w:t>tarptautiskajā arhitektūras izstādē”</w:t>
      </w:r>
      <w:r w:rsidR="00BD1BD8" w:rsidRPr="008F3F63">
        <w:rPr>
          <w:rFonts w:ascii="Times New Roman" w:hAnsi="Times New Roman" w:cs="Times New Roman"/>
          <w:bCs/>
          <w:iCs/>
        </w:rPr>
        <w:t xml:space="preserve">, </w:t>
      </w:r>
      <w:r w:rsidR="00BD1BD8" w:rsidRPr="008F3F63">
        <w:rPr>
          <w:rFonts w:ascii="Times New Roman" w:hAnsi="Times New Roman" w:cs="Times New Roman"/>
          <w:color w:val="auto"/>
        </w:rPr>
        <w:t>iepir</w:t>
      </w:r>
      <w:r w:rsidR="00100A6E" w:rsidRPr="008F3F63">
        <w:rPr>
          <w:rFonts w:ascii="Times New Roman" w:hAnsi="Times New Roman" w:cs="Times New Roman"/>
          <w:color w:val="auto"/>
        </w:rPr>
        <w:t>kuma identifikācijas Nr. KM</w:t>
      </w:r>
      <w:r w:rsidR="001B0AAC" w:rsidRPr="008F3F63">
        <w:rPr>
          <w:rFonts w:ascii="Times New Roman" w:hAnsi="Times New Roman" w:cs="Times New Roman"/>
          <w:color w:val="auto"/>
        </w:rPr>
        <w:t> </w:t>
      </w:r>
      <w:r w:rsidR="00100A6E" w:rsidRPr="008F3F63">
        <w:rPr>
          <w:rFonts w:ascii="Times New Roman" w:hAnsi="Times New Roman" w:cs="Times New Roman"/>
          <w:color w:val="auto"/>
        </w:rPr>
        <w:t>20</w:t>
      </w:r>
      <w:r w:rsidR="00787FEF" w:rsidRPr="008F3F63">
        <w:rPr>
          <w:rFonts w:ascii="Times New Roman" w:hAnsi="Times New Roman" w:cs="Times New Roman"/>
          <w:color w:val="auto"/>
        </w:rPr>
        <w:t>22</w:t>
      </w:r>
      <w:r w:rsidR="00BD1BD8" w:rsidRPr="008F3F63">
        <w:rPr>
          <w:rFonts w:ascii="Times New Roman" w:hAnsi="Times New Roman" w:cs="Times New Roman"/>
          <w:color w:val="auto"/>
        </w:rPr>
        <w:t xml:space="preserve">/__. Šā </w:t>
      </w:r>
      <w:r w:rsidR="00BD1BD8" w:rsidRPr="008F3F63">
        <w:rPr>
          <w:rFonts w:ascii="Times New Roman" w:hAnsi="Times New Roman" w:cs="Times New Roman"/>
          <w:color w:val="auto"/>
          <w:lang w:eastAsia="lv-LV"/>
        </w:rPr>
        <w:t>Konkursa</w:t>
      </w:r>
      <w:r w:rsidR="00BD1BD8" w:rsidRPr="008F3F63">
        <w:rPr>
          <w:rFonts w:ascii="Times New Roman" w:hAnsi="Times New Roman" w:cs="Times New Roman"/>
          <w:color w:val="auto"/>
        </w:rPr>
        <w:t xml:space="preserve"> nolikumā </w:t>
      </w:r>
      <w:r w:rsidR="00BD1BD8" w:rsidRPr="008F3F63">
        <w:rPr>
          <w:rFonts w:ascii="Times New Roman" w:hAnsi="Times New Roman" w:cs="Times New Roman"/>
          <w:color w:val="auto"/>
          <w:lang w:eastAsia="lv-LV"/>
        </w:rPr>
        <w:t xml:space="preserve">9.sadaļā </w:t>
      </w:r>
      <w:r w:rsidR="00E34B23" w:rsidRPr="008F3F63">
        <w:rPr>
          <w:rFonts w:ascii="Times New Roman" w:hAnsi="Times New Roman" w:cs="Times New Roman"/>
          <w:color w:val="auto"/>
          <w:lang w:eastAsia="lv-LV"/>
        </w:rPr>
        <w:t>noteiktas</w:t>
      </w:r>
      <w:r w:rsidR="00E34B23" w:rsidRPr="008F3F63">
        <w:rPr>
          <w:rFonts w:ascii="Times New Roman" w:hAnsi="Times New Roman" w:cs="Times New Roman"/>
          <w:color w:val="auto"/>
        </w:rPr>
        <w:t xml:space="preserve"> pamatnostādnes s</w:t>
      </w:r>
      <w:r w:rsidR="00BD1BD8" w:rsidRPr="008F3F63">
        <w:rPr>
          <w:rFonts w:ascii="Times New Roman" w:hAnsi="Times New Roman" w:cs="Times New Roman"/>
          <w:color w:val="auto"/>
        </w:rPr>
        <w:t>arunu procedūras organizēšanai.</w:t>
      </w:r>
    </w:p>
    <w:p w14:paraId="2C08295A" w14:textId="77777777" w:rsidR="00DC5F78" w:rsidRPr="008F3F63" w:rsidRDefault="00DC5F78" w:rsidP="008F3F63">
      <w:pPr>
        <w:pStyle w:val="Sarakstarindkopa"/>
        <w:numPr>
          <w:ilvl w:val="1"/>
          <w:numId w:val="10"/>
        </w:numPr>
        <w:spacing w:after="0" w:line="240" w:lineRule="auto"/>
        <w:ind w:left="426" w:hanging="426"/>
        <w:rPr>
          <w:rFonts w:ascii="Times New Roman" w:hAnsi="Times New Roman" w:cs="Times New Roman"/>
          <w:b/>
        </w:rPr>
      </w:pPr>
      <w:r w:rsidRPr="008F3F63">
        <w:rPr>
          <w:rFonts w:ascii="Times New Roman" w:hAnsi="Times New Roman" w:cs="Times New Roman"/>
          <w:b/>
          <w:lang w:eastAsia="lv-LV"/>
        </w:rPr>
        <w:t>Līguma</w:t>
      </w:r>
      <w:r w:rsidRPr="008F3F63">
        <w:rPr>
          <w:rFonts w:ascii="Times New Roman" w:hAnsi="Times New Roman" w:cs="Times New Roman"/>
          <w:b/>
        </w:rPr>
        <w:t xml:space="preserve"> izpildes vieta:</w:t>
      </w:r>
      <w:r w:rsidRPr="008F3F63">
        <w:rPr>
          <w:rFonts w:ascii="Times New Roman" w:hAnsi="Times New Roman" w:cs="Times New Roman"/>
        </w:rPr>
        <w:t xml:space="preserve"> </w:t>
      </w:r>
      <w:r w:rsidR="00090D80" w:rsidRPr="008F3F63">
        <w:rPr>
          <w:rFonts w:ascii="Times New Roman" w:hAnsi="Times New Roman" w:cs="Times New Roman"/>
          <w:lang w:eastAsia="lv-LV"/>
        </w:rPr>
        <w:t xml:space="preserve">(Rīga) </w:t>
      </w:r>
      <w:r w:rsidRPr="008F3F63">
        <w:rPr>
          <w:rFonts w:ascii="Times New Roman" w:hAnsi="Times New Roman" w:cs="Times New Roman"/>
          <w:lang w:eastAsia="lv-LV"/>
        </w:rPr>
        <w:t>Latvija</w:t>
      </w:r>
      <w:r w:rsidR="00090D80" w:rsidRPr="008F3F63">
        <w:rPr>
          <w:rFonts w:ascii="Times New Roman" w:hAnsi="Times New Roman" w:cs="Times New Roman"/>
          <w:lang w:eastAsia="lv-LV"/>
        </w:rPr>
        <w:t xml:space="preserve"> </w:t>
      </w:r>
      <w:r w:rsidRPr="008F3F63">
        <w:rPr>
          <w:rFonts w:ascii="Times New Roman" w:hAnsi="Times New Roman" w:cs="Times New Roman"/>
          <w:lang w:eastAsia="lv-LV"/>
        </w:rPr>
        <w:t xml:space="preserve">– </w:t>
      </w:r>
      <w:r w:rsidR="00090D80" w:rsidRPr="008F3F63">
        <w:rPr>
          <w:rFonts w:ascii="Times New Roman" w:hAnsi="Times New Roman" w:cs="Times New Roman"/>
          <w:lang w:eastAsia="lv-LV"/>
        </w:rPr>
        <w:t xml:space="preserve">(Venēcija) </w:t>
      </w:r>
      <w:r w:rsidRPr="008F3F63">
        <w:rPr>
          <w:rFonts w:ascii="Times New Roman" w:hAnsi="Times New Roman" w:cs="Times New Roman"/>
          <w:lang w:eastAsia="lv-LV"/>
        </w:rPr>
        <w:t>Itālija</w:t>
      </w:r>
      <w:r w:rsidR="00090D80" w:rsidRPr="008F3F63">
        <w:rPr>
          <w:rFonts w:ascii="Times New Roman" w:hAnsi="Times New Roman" w:cs="Times New Roman"/>
          <w:lang w:eastAsia="lv-LV"/>
        </w:rPr>
        <w:t>.</w:t>
      </w:r>
      <w:r w:rsidRPr="008F3F63">
        <w:rPr>
          <w:rFonts w:ascii="Times New Roman" w:hAnsi="Times New Roman" w:cs="Times New Roman"/>
          <w:lang w:eastAsia="lv-LV"/>
        </w:rPr>
        <w:t xml:space="preserve"> </w:t>
      </w:r>
    </w:p>
    <w:p w14:paraId="50272834" w14:textId="3EB0C224" w:rsidR="007E14ED" w:rsidRPr="008F3F63" w:rsidRDefault="007E14ED" w:rsidP="008F3F63">
      <w:pPr>
        <w:pStyle w:val="Sarakstarindkopa"/>
        <w:numPr>
          <w:ilvl w:val="1"/>
          <w:numId w:val="10"/>
        </w:numPr>
        <w:spacing w:after="0" w:line="240" w:lineRule="auto"/>
        <w:ind w:left="426" w:hanging="426"/>
        <w:rPr>
          <w:rFonts w:ascii="Times New Roman" w:hAnsi="Times New Roman" w:cs="Times New Roman"/>
          <w:b/>
          <w:color w:val="auto"/>
        </w:rPr>
      </w:pPr>
      <w:r w:rsidRPr="008F3F63">
        <w:rPr>
          <w:rFonts w:ascii="Times New Roman" w:hAnsi="Times New Roman" w:cs="Times New Roman"/>
          <w:b/>
          <w:color w:val="auto"/>
        </w:rPr>
        <w:t>Iepirkuma līguma izpildes termiņš:</w:t>
      </w:r>
      <w:r w:rsidR="00DC5F78" w:rsidRPr="008F3F63">
        <w:rPr>
          <w:rFonts w:ascii="Times New Roman" w:hAnsi="Times New Roman" w:cs="Times New Roman"/>
          <w:color w:val="auto"/>
        </w:rPr>
        <w:t xml:space="preserve"> no </w:t>
      </w:r>
      <w:r w:rsidR="00DC5F78" w:rsidRPr="008F3F63">
        <w:rPr>
          <w:rFonts w:ascii="Times New Roman" w:eastAsia="Gulim" w:hAnsi="Times New Roman" w:cs="Times New Roman"/>
          <w:color w:val="auto"/>
        </w:rPr>
        <w:t xml:space="preserve">iepirkuma </w:t>
      </w:r>
      <w:r w:rsidR="00DC5F78" w:rsidRPr="008F3F63">
        <w:rPr>
          <w:rFonts w:ascii="Times New Roman" w:hAnsi="Times New Roman" w:cs="Times New Roman"/>
          <w:color w:val="auto"/>
        </w:rPr>
        <w:t xml:space="preserve">līguma abpusējas parakstīšanas dienas </w:t>
      </w:r>
      <w:r w:rsidR="00DC5F78" w:rsidRPr="008F3F63">
        <w:rPr>
          <w:rFonts w:ascii="Times New Roman" w:hAnsi="Times New Roman" w:cs="Times New Roman"/>
          <w:b/>
          <w:color w:val="auto"/>
        </w:rPr>
        <w:t>līdz</w:t>
      </w:r>
      <w:r w:rsidR="00E37705" w:rsidRPr="008F3F63">
        <w:rPr>
          <w:rFonts w:ascii="Times New Roman" w:eastAsia="Gulim" w:hAnsi="Times New Roman" w:cs="Times New Roman"/>
          <w:b/>
          <w:color w:val="auto"/>
        </w:rPr>
        <w:t xml:space="preserve"> 202</w:t>
      </w:r>
      <w:r w:rsidR="00367989" w:rsidRPr="008F3F63">
        <w:rPr>
          <w:rFonts w:ascii="Times New Roman" w:eastAsia="Gulim" w:hAnsi="Times New Roman" w:cs="Times New Roman"/>
          <w:b/>
          <w:color w:val="auto"/>
        </w:rPr>
        <w:t>3</w:t>
      </w:r>
      <w:r w:rsidR="00095D8F" w:rsidRPr="008F3F63">
        <w:rPr>
          <w:rFonts w:ascii="Times New Roman" w:eastAsia="Gulim" w:hAnsi="Times New Roman" w:cs="Times New Roman"/>
          <w:b/>
          <w:color w:val="auto"/>
        </w:rPr>
        <w:t>.gada 20</w:t>
      </w:r>
      <w:r w:rsidR="00DC5F78" w:rsidRPr="008F3F63">
        <w:rPr>
          <w:rFonts w:ascii="Times New Roman" w:eastAsia="Gulim" w:hAnsi="Times New Roman" w:cs="Times New Roman"/>
          <w:b/>
          <w:color w:val="auto"/>
        </w:rPr>
        <w:t>.decembrim</w:t>
      </w:r>
      <w:r w:rsidR="00DC5F78" w:rsidRPr="008F3F63">
        <w:rPr>
          <w:rFonts w:ascii="Times New Roman" w:eastAsia="Gulim" w:hAnsi="Times New Roman" w:cs="Times New Roman"/>
          <w:color w:val="auto"/>
        </w:rPr>
        <w:t>.</w:t>
      </w:r>
    </w:p>
    <w:p w14:paraId="093E29D0" w14:textId="24F34084" w:rsidR="00F67506" w:rsidRPr="008F3F63" w:rsidRDefault="00DC5F78" w:rsidP="008F3F63">
      <w:pPr>
        <w:pStyle w:val="Sarakstarindkopa"/>
        <w:numPr>
          <w:ilvl w:val="1"/>
          <w:numId w:val="10"/>
        </w:numPr>
        <w:spacing w:after="0" w:line="240" w:lineRule="auto"/>
        <w:ind w:left="426" w:hanging="426"/>
        <w:rPr>
          <w:rFonts w:ascii="Times New Roman" w:hAnsi="Times New Roman" w:cs="Times New Roman"/>
          <w:b/>
        </w:rPr>
      </w:pPr>
      <w:r w:rsidRPr="008F3F63">
        <w:rPr>
          <w:rFonts w:ascii="Times New Roman" w:hAnsi="Times New Roman" w:cs="Times New Roman"/>
          <w:b/>
        </w:rPr>
        <w:t>Konkursa dalībnieks</w:t>
      </w:r>
      <w:r w:rsidR="00191C01" w:rsidRPr="008F3F63">
        <w:rPr>
          <w:rFonts w:ascii="Times New Roman" w:hAnsi="Times New Roman" w:cs="Times New Roman"/>
          <w:b/>
        </w:rPr>
        <w:t>:</w:t>
      </w:r>
      <w:r w:rsidRPr="008F3F63">
        <w:rPr>
          <w:rFonts w:ascii="Times New Roman" w:hAnsi="Times New Roman" w:cs="Times New Roman"/>
        </w:rPr>
        <w:t xml:space="preserve"> jebkura juridiska vai fiziska persona, šādu personu apvienība jebkurā to kombinācijā, </w:t>
      </w:r>
      <w:r w:rsidR="00F67506" w:rsidRPr="008F3F63">
        <w:rPr>
          <w:rFonts w:ascii="Times New Roman" w:hAnsi="Times New Roman" w:cs="Times New Roman"/>
        </w:rPr>
        <w:t xml:space="preserve">kas iesniegusi piedāvājumu </w:t>
      </w:r>
      <w:r w:rsidR="00191C01" w:rsidRPr="008F3F63">
        <w:rPr>
          <w:rFonts w:ascii="Times New Roman" w:hAnsi="Times New Roman" w:cs="Times New Roman"/>
        </w:rPr>
        <w:t>K</w:t>
      </w:r>
      <w:r w:rsidR="00F67506" w:rsidRPr="008F3F63">
        <w:rPr>
          <w:rFonts w:ascii="Times New Roman" w:hAnsi="Times New Roman" w:cs="Times New Roman"/>
        </w:rPr>
        <w:t xml:space="preserve">onkursā saskaņā ar </w:t>
      </w:r>
      <w:r w:rsidR="00191C01" w:rsidRPr="008F3F63">
        <w:rPr>
          <w:rFonts w:ascii="Times New Roman" w:hAnsi="Times New Roman" w:cs="Times New Roman"/>
        </w:rPr>
        <w:t>K</w:t>
      </w:r>
      <w:r w:rsidR="00F67506" w:rsidRPr="008F3F63">
        <w:rPr>
          <w:rFonts w:ascii="Times New Roman" w:hAnsi="Times New Roman" w:cs="Times New Roman"/>
        </w:rPr>
        <w:t xml:space="preserve">onkursa nolikuma prasībām, kas ir spējīga </w:t>
      </w:r>
      <w:r w:rsidR="00191C01" w:rsidRPr="008F3F63">
        <w:rPr>
          <w:rFonts w:ascii="Times New Roman" w:hAnsi="Times New Roman" w:cs="Times New Roman"/>
        </w:rPr>
        <w:t>īstenot</w:t>
      </w:r>
      <w:r w:rsidR="00F67506" w:rsidRPr="008F3F63">
        <w:rPr>
          <w:rFonts w:ascii="Times New Roman" w:hAnsi="Times New Roman" w:cs="Times New Roman"/>
        </w:rPr>
        <w:t xml:space="preserve"> </w:t>
      </w:r>
      <w:r w:rsidR="00191C01" w:rsidRPr="008F3F63">
        <w:rPr>
          <w:rFonts w:ascii="Times New Roman" w:hAnsi="Times New Roman" w:cs="Times New Roman"/>
        </w:rPr>
        <w:t>piedāvātā</w:t>
      </w:r>
      <w:r w:rsidR="00E61DC7" w:rsidRPr="008F3F63">
        <w:rPr>
          <w:rFonts w:ascii="Times New Roman" w:hAnsi="Times New Roman" w:cs="Times New Roman"/>
        </w:rPr>
        <w:t xml:space="preserve"> </w:t>
      </w:r>
      <w:r w:rsidR="00F67506" w:rsidRPr="008F3F63">
        <w:rPr>
          <w:rFonts w:ascii="Times New Roman" w:hAnsi="Times New Roman" w:cs="Times New Roman"/>
        </w:rPr>
        <w:t xml:space="preserve">meta </w:t>
      </w:r>
      <w:r w:rsidR="00511480" w:rsidRPr="008F3F63">
        <w:rPr>
          <w:rFonts w:ascii="Times New Roman" w:hAnsi="Times New Roman" w:cs="Times New Roman"/>
        </w:rPr>
        <w:t>koncepciju</w:t>
      </w:r>
      <w:r w:rsidR="00207465" w:rsidRPr="008F3F63">
        <w:rPr>
          <w:rFonts w:ascii="Times New Roman" w:hAnsi="Times New Roman" w:cs="Times New Roman"/>
        </w:rPr>
        <w:t xml:space="preserve"> (Iepirkuma līguma projektā – Izpildītājs).</w:t>
      </w:r>
    </w:p>
    <w:p w14:paraId="30D6B8A7" w14:textId="77777777" w:rsidR="00207465" w:rsidRPr="008F3F63" w:rsidRDefault="00207465" w:rsidP="008F3F63">
      <w:pPr>
        <w:pStyle w:val="Sarakstarindkopa"/>
        <w:numPr>
          <w:ilvl w:val="1"/>
          <w:numId w:val="10"/>
        </w:numPr>
        <w:spacing w:after="0" w:line="240" w:lineRule="auto"/>
        <w:ind w:left="426" w:hanging="426"/>
        <w:rPr>
          <w:rFonts w:ascii="Times New Roman" w:hAnsi="Times New Roman" w:cs="Times New Roman"/>
          <w:b/>
        </w:rPr>
      </w:pPr>
      <w:r w:rsidRPr="008F3F63">
        <w:rPr>
          <w:rFonts w:ascii="Times New Roman" w:hAnsi="Times New Roman" w:cs="Times New Roman"/>
          <w:b/>
          <w:bCs/>
        </w:rPr>
        <w:t>Piegādātājs</w:t>
      </w:r>
      <w:r w:rsidRPr="008F3F63">
        <w:rPr>
          <w:rFonts w:ascii="Times New Roman" w:hAnsi="Times New Roman" w:cs="Times New Roman"/>
          <w:b/>
        </w:rPr>
        <w:t>:</w:t>
      </w:r>
      <w:r w:rsidRPr="008F3F63">
        <w:rPr>
          <w:rFonts w:ascii="Times New Roman" w:hAnsi="Times New Roman" w:cs="Times New Roman"/>
        </w:rPr>
        <w:t xml:space="preserve"> fiziska vai juridiska persona, šādu personu apvienība jebkurā to kombinācijā, kas attiecīgi piedāvā tirgū sniegt pakalpojumu.</w:t>
      </w:r>
    </w:p>
    <w:p w14:paraId="387698F7" w14:textId="5D60AE19" w:rsidR="00C4121E" w:rsidRPr="008F3F63" w:rsidRDefault="00D14A76" w:rsidP="008F3F63">
      <w:pPr>
        <w:pStyle w:val="Sarakstarindkopa"/>
        <w:numPr>
          <w:ilvl w:val="1"/>
          <w:numId w:val="10"/>
        </w:numPr>
        <w:spacing w:after="0" w:line="240" w:lineRule="auto"/>
        <w:ind w:left="426" w:hanging="426"/>
        <w:rPr>
          <w:rFonts w:ascii="Times New Roman" w:hAnsi="Times New Roman" w:cs="Times New Roman"/>
          <w:b/>
        </w:rPr>
      </w:pPr>
      <w:r w:rsidRPr="008F3F63">
        <w:rPr>
          <w:rFonts w:ascii="Times New Roman" w:hAnsi="Times New Roman" w:cs="Times New Roman"/>
          <w:b/>
        </w:rPr>
        <w:t>Pasūtītāja kontaktpersonas</w:t>
      </w:r>
      <w:r w:rsidR="00191C01" w:rsidRPr="008F3F63">
        <w:rPr>
          <w:rFonts w:ascii="Times New Roman" w:hAnsi="Times New Roman" w:cs="Times New Roman"/>
          <w:b/>
        </w:rPr>
        <w:t xml:space="preserve"> </w:t>
      </w:r>
      <w:r w:rsidR="00021F37" w:rsidRPr="008F3F63">
        <w:rPr>
          <w:rFonts w:ascii="Times New Roman" w:hAnsi="Times New Roman" w:cs="Times New Roman"/>
        </w:rPr>
        <w:t>(Jautājumus lūgums</w:t>
      </w:r>
      <w:r w:rsidR="00191C01" w:rsidRPr="008F3F63">
        <w:rPr>
          <w:rFonts w:ascii="Times New Roman" w:hAnsi="Times New Roman" w:cs="Times New Roman"/>
        </w:rPr>
        <w:t xml:space="preserve"> adresēt </w:t>
      </w:r>
      <w:r w:rsidR="009315B4" w:rsidRPr="008F3F63">
        <w:rPr>
          <w:rFonts w:ascii="Times New Roman" w:hAnsi="Times New Roman" w:cs="Times New Roman"/>
        </w:rPr>
        <w:t xml:space="preserve">vienlaicīgi </w:t>
      </w:r>
      <w:r w:rsidR="001B0AAC" w:rsidRPr="008F3F63">
        <w:rPr>
          <w:rFonts w:ascii="Times New Roman" w:hAnsi="Times New Roman" w:cs="Times New Roman"/>
        </w:rPr>
        <w:t xml:space="preserve">abām </w:t>
      </w:r>
      <w:r w:rsidR="00191C01" w:rsidRPr="008F3F63">
        <w:rPr>
          <w:rFonts w:ascii="Times New Roman" w:hAnsi="Times New Roman" w:cs="Times New Roman"/>
        </w:rPr>
        <w:t>kontaktpersonām)</w:t>
      </w:r>
      <w:r w:rsidRPr="008F3F63">
        <w:rPr>
          <w:rFonts w:ascii="Times New Roman" w:hAnsi="Times New Roman" w:cs="Times New Roman"/>
        </w:rPr>
        <w:t>:</w:t>
      </w:r>
    </w:p>
    <w:p w14:paraId="38D6FB58" w14:textId="0E9755DB" w:rsidR="00551BC1" w:rsidRPr="008F3F63" w:rsidRDefault="00551BC1" w:rsidP="008F3F63">
      <w:pPr>
        <w:pStyle w:val="Sarakstarindkopa"/>
        <w:numPr>
          <w:ilvl w:val="2"/>
          <w:numId w:val="10"/>
        </w:numPr>
        <w:spacing w:after="0" w:line="240" w:lineRule="auto"/>
        <w:rPr>
          <w:rFonts w:ascii="Times New Roman" w:hAnsi="Times New Roman" w:cs="Times New Roman"/>
          <w:b/>
        </w:rPr>
      </w:pPr>
      <w:r w:rsidRPr="008F3F63">
        <w:rPr>
          <w:rFonts w:ascii="Times New Roman" w:hAnsi="Times New Roman" w:cs="Times New Roman"/>
        </w:rPr>
        <w:t>Kultūras ministrijas Juridiskās nodaļas juriskonsulte Iveta Jasinska, tālrunis + 371 </w:t>
      </w:r>
      <w:r w:rsidR="0091181F">
        <w:rPr>
          <w:rFonts w:ascii="Times New Roman" w:hAnsi="Times New Roman" w:cs="Times New Roman"/>
        </w:rPr>
        <w:t>29 878 677</w:t>
      </w:r>
      <w:r w:rsidRPr="008F3F63">
        <w:rPr>
          <w:rFonts w:ascii="Times New Roman" w:hAnsi="Times New Roman" w:cs="Times New Roman"/>
        </w:rPr>
        <w:t xml:space="preserve">, e-pasts: </w:t>
      </w:r>
      <w:hyperlink r:id="rId14" w:history="1">
        <w:r w:rsidRPr="008F3F63">
          <w:rPr>
            <w:rStyle w:val="Hipersaite"/>
            <w:rFonts w:ascii="Times New Roman" w:hAnsi="Times New Roman" w:cs="Times New Roman"/>
          </w:rPr>
          <w:t>Iveta.Jasinska@km.gov.lv</w:t>
        </w:r>
      </w:hyperlink>
      <w:r w:rsidR="00E34B23" w:rsidRPr="008F3F63">
        <w:rPr>
          <w:rFonts w:ascii="Times New Roman" w:hAnsi="Times New Roman" w:cs="Times New Roman"/>
        </w:rPr>
        <w:t> (k</w:t>
      </w:r>
      <w:r w:rsidRPr="008F3F63">
        <w:rPr>
          <w:rFonts w:ascii="Times New Roman" w:hAnsi="Times New Roman" w:cs="Times New Roman"/>
        </w:rPr>
        <w:t xml:space="preserve">ontaktpersona sniedz organizatoriska rakstura informāciju par </w:t>
      </w:r>
      <w:r w:rsidR="00E34B23" w:rsidRPr="008F3F63">
        <w:rPr>
          <w:rFonts w:ascii="Times New Roman" w:hAnsi="Times New Roman" w:cs="Times New Roman"/>
        </w:rPr>
        <w:t>K</w:t>
      </w:r>
      <w:r w:rsidRPr="008F3F63">
        <w:rPr>
          <w:rFonts w:ascii="Times New Roman" w:hAnsi="Times New Roman" w:cs="Times New Roman"/>
        </w:rPr>
        <w:t xml:space="preserve">onkursa un </w:t>
      </w:r>
      <w:r w:rsidR="001B0AAC" w:rsidRPr="008F3F63">
        <w:rPr>
          <w:rFonts w:ascii="Times New Roman" w:hAnsi="Times New Roman" w:cs="Times New Roman"/>
        </w:rPr>
        <w:t>S</w:t>
      </w:r>
      <w:r w:rsidRPr="008F3F63">
        <w:rPr>
          <w:rFonts w:ascii="Times New Roman" w:hAnsi="Times New Roman" w:cs="Times New Roman"/>
        </w:rPr>
        <w:t>arunu procedūras norisi)</w:t>
      </w:r>
      <w:r w:rsidR="00E34B23" w:rsidRPr="008F3F63">
        <w:rPr>
          <w:rFonts w:ascii="Times New Roman" w:hAnsi="Times New Roman" w:cs="Times New Roman"/>
        </w:rPr>
        <w:t>;</w:t>
      </w:r>
    </w:p>
    <w:p w14:paraId="2A7540FA" w14:textId="7491E07F" w:rsidR="00E34B23" w:rsidRPr="008F3F63" w:rsidRDefault="00E34B23" w:rsidP="008F3F63">
      <w:pPr>
        <w:pStyle w:val="Sarakstarindkopa"/>
        <w:numPr>
          <w:ilvl w:val="2"/>
          <w:numId w:val="10"/>
        </w:numPr>
        <w:spacing w:after="0" w:line="240" w:lineRule="auto"/>
        <w:rPr>
          <w:rFonts w:ascii="Times New Roman" w:hAnsi="Times New Roman" w:cs="Times New Roman"/>
          <w:b/>
        </w:rPr>
      </w:pPr>
      <w:r w:rsidRPr="008F3F63">
        <w:rPr>
          <w:rFonts w:ascii="Times New Roman" w:hAnsi="Times New Roman" w:cs="Times New Roman"/>
        </w:rPr>
        <w:t xml:space="preserve">Kultūras ministrijas Radošo industriju nodaļas </w:t>
      </w:r>
      <w:r w:rsidR="00647B82" w:rsidRPr="008F3F63">
        <w:rPr>
          <w:rFonts w:ascii="Times New Roman" w:hAnsi="Times New Roman" w:cs="Times New Roman"/>
        </w:rPr>
        <w:t xml:space="preserve">eksperte dizaina un arhitektūras jautājumos </w:t>
      </w:r>
      <w:bookmarkStart w:id="2" w:name="_Hlk106629271"/>
      <w:r w:rsidRPr="008F3F63">
        <w:rPr>
          <w:rFonts w:ascii="Times New Roman" w:hAnsi="Times New Roman" w:cs="Times New Roman"/>
        </w:rPr>
        <w:t>Dzintra Purviņa (turpmāk – Atbildīgā sekretāre)</w:t>
      </w:r>
      <w:r w:rsidRPr="008F3F63">
        <w:rPr>
          <w:rFonts w:ascii="Times New Roman" w:hAnsi="Times New Roman" w:cs="Times New Roman"/>
          <w:lang w:eastAsia="lv-LV"/>
        </w:rPr>
        <w:t>, tālrunis +371 </w:t>
      </w:r>
      <w:r w:rsidRPr="008F3F63">
        <w:rPr>
          <w:rFonts w:ascii="Times New Roman" w:hAnsi="Times New Roman" w:cs="Times New Roman"/>
        </w:rPr>
        <w:t>67 330 249</w:t>
      </w:r>
      <w:r w:rsidRPr="008F3F63">
        <w:rPr>
          <w:rFonts w:ascii="Times New Roman" w:hAnsi="Times New Roman" w:cs="Times New Roman"/>
          <w:lang w:eastAsia="lv-LV"/>
        </w:rPr>
        <w:t>, +371 </w:t>
      </w:r>
      <w:r w:rsidRPr="008F3F63">
        <w:rPr>
          <w:rFonts w:ascii="Times New Roman" w:hAnsi="Times New Roman" w:cs="Times New Roman"/>
        </w:rPr>
        <w:t xml:space="preserve">29 129 283, </w:t>
      </w:r>
      <w:bookmarkStart w:id="3" w:name="_Hlk106629303"/>
      <w:bookmarkEnd w:id="2"/>
      <w:r w:rsidRPr="008F3F63">
        <w:rPr>
          <w:rFonts w:ascii="Times New Roman" w:hAnsi="Times New Roman" w:cs="Times New Roman"/>
        </w:rPr>
        <w:t>e-</w:t>
      </w:r>
      <w:r w:rsidRPr="008F3F63">
        <w:rPr>
          <w:rFonts w:ascii="Times New Roman" w:hAnsi="Times New Roman" w:cs="Times New Roman"/>
          <w:lang w:eastAsia="lv-LV"/>
        </w:rPr>
        <w:t>pasts: </w:t>
      </w:r>
      <w:hyperlink r:id="rId15" w:history="1">
        <w:r w:rsidRPr="008F3F63">
          <w:rPr>
            <w:rStyle w:val="Hipersaite"/>
            <w:rFonts w:ascii="Times New Roman" w:eastAsia="Times New Roman" w:hAnsi="Times New Roman" w:cs="Times New Roman"/>
            <w:lang w:eastAsia="lv-LV"/>
          </w:rPr>
          <w:t>Dzintra.Purvina</w:t>
        </w:r>
        <w:r w:rsidRPr="008F3F63">
          <w:rPr>
            <w:rStyle w:val="Hipersaite"/>
            <w:rFonts w:ascii="Times New Roman" w:hAnsi="Times New Roman" w:cs="Times New Roman"/>
            <w:lang w:eastAsia="lv-LV"/>
          </w:rPr>
          <w:t>@km.gov.lv</w:t>
        </w:r>
      </w:hyperlink>
      <w:r w:rsidRPr="008F3F63">
        <w:rPr>
          <w:rFonts w:ascii="Times New Roman" w:hAnsi="Times New Roman" w:cs="Times New Roman"/>
          <w:lang w:eastAsia="lv-LV"/>
        </w:rPr>
        <w:t xml:space="preserve">  </w:t>
      </w:r>
      <w:bookmarkEnd w:id="3"/>
      <w:r w:rsidRPr="008F3F63">
        <w:rPr>
          <w:rFonts w:ascii="Times New Roman" w:hAnsi="Times New Roman" w:cs="Times New Roman"/>
          <w:lang w:eastAsia="lv-LV"/>
        </w:rPr>
        <w:t xml:space="preserve">(kontaktpersona nodrošina komunikāciju ar Konkursa dalībniekiem un sniedz informāciju par tehnisko specifikāciju un </w:t>
      </w:r>
      <w:r w:rsidRPr="008F3F63">
        <w:rPr>
          <w:rFonts w:ascii="Times New Roman" w:hAnsi="Times New Roman" w:cs="Times New Roman"/>
        </w:rPr>
        <w:t>nodrošina iesniegto metu dalībnieku anonimitāti līdz devīžu atšifrēšanai).</w:t>
      </w:r>
    </w:p>
    <w:p w14:paraId="6F4A80C6" w14:textId="77777777" w:rsidR="00AC0BFC" w:rsidRPr="008F3F63" w:rsidRDefault="009E03E1" w:rsidP="008F3F63">
      <w:pPr>
        <w:pStyle w:val="Sarakstarindkopa"/>
        <w:numPr>
          <w:ilvl w:val="1"/>
          <w:numId w:val="10"/>
        </w:numPr>
        <w:spacing w:after="0" w:line="240" w:lineRule="auto"/>
        <w:ind w:left="426" w:hanging="426"/>
        <w:rPr>
          <w:rFonts w:ascii="Times New Roman" w:hAnsi="Times New Roman" w:cs="Times New Roman"/>
          <w:b/>
        </w:rPr>
      </w:pPr>
      <w:r w:rsidRPr="008F3F63">
        <w:rPr>
          <w:rFonts w:ascii="Times New Roman" w:hAnsi="Times New Roman" w:cs="Times New Roman"/>
          <w:b/>
        </w:rPr>
        <w:t xml:space="preserve">CPV klasifikators: </w:t>
      </w:r>
      <w:r w:rsidRPr="008F3F63">
        <w:rPr>
          <w:rFonts w:ascii="Times New Roman" w:hAnsi="Times New Roman" w:cs="Times New Roman"/>
        </w:rPr>
        <w:t>CPV (</w:t>
      </w:r>
      <w:r w:rsidRPr="008F3F63">
        <w:rPr>
          <w:rFonts w:ascii="Times New Roman" w:hAnsi="Times New Roman" w:cs="Times New Roman"/>
          <w:i/>
        </w:rPr>
        <w:t>Common Procurement Vocabulary</w:t>
      </w:r>
      <w:r w:rsidRPr="008F3F63">
        <w:rPr>
          <w:rFonts w:ascii="Times New Roman" w:hAnsi="Times New Roman" w:cs="Times New Roman"/>
        </w:rPr>
        <w:t xml:space="preserve"> – kopējā iepirkuma vārdnīca) nomenklatūras kods:</w:t>
      </w:r>
      <w:r w:rsidRPr="008F3F63">
        <w:rPr>
          <w:rFonts w:ascii="Times New Roman" w:hAnsi="Times New Roman" w:cs="Times New Roman"/>
          <w:b/>
        </w:rPr>
        <w:t xml:space="preserve"> </w:t>
      </w:r>
      <w:r w:rsidR="00AC0BFC" w:rsidRPr="008F3F63">
        <w:rPr>
          <w:rFonts w:ascii="Times New Roman" w:hAnsi="Times New Roman" w:cs="Times New Roman"/>
          <w:bCs/>
        </w:rPr>
        <w:t>92312000-1 (Mākslinieciskie pakalpojumi –</w:t>
      </w:r>
      <w:r w:rsidR="000017F1" w:rsidRPr="008F3F63">
        <w:rPr>
          <w:rFonts w:ascii="Times New Roman" w:hAnsi="Times New Roman" w:cs="Times New Roman"/>
          <w:bCs/>
        </w:rPr>
        <w:t xml:space="preserve"> 26.kategorija),</w:t>
      </w:r>
      <w:r w:rsidR="00F67506" w:rsidRPr="008F3F63">
        <w:rPr>
          <w:rFonts w:ascii="Times New Roman" w:hAnsi="Times New Roman" w:cs="Times New Roman"/>
          <w:bCs/>
        </w:rPr>
        <w:t xml:space="preserve"> </w:t>
      </w:r>
      <w:r w:rsidR="00AC0BFC" w:rsidRPr="008F3F63">
        <w:rPr>
          <w:rFonts w:ascii="Times New Roman" w:hAnsi="Times New Roman" w:cs="Times New Roman"/>
          <w:bCs/>
        </w:rPr>
        <w:t>79952100-3 (Kultūras pasākumu organizēšanas pakalpojumi –</w:t>
      </w:r>
      <w:r w:rsidR="00AC0BFC" w:rsidRPr="008F3F63">
        <w:rPr>
          <w:rFonts w:ascii="Times New Roman" w:hAnsi="Times New Roman" w:cs="Times New Roman"/>
          <w:b/>
        </w:rPr>
        <w:t xml:space="preserve"> </w:t>
      </w:r>
      <w:r w:rsidR="00AC0BFC" w:rsidRPr="008F3F63">
        <w:rPr>
          <w:rFonts w:ascii="Times New Roman" w:hAnsi="Times New Roman" w:cs="Times New Roman"/>
          <w:bCs/>
        </w:rPr>
        <w:t>27.kategorija).</w:t>
      </w:r>
    </w:p>
    <w:p w14:paraId="183B107C" w14:textId="062AC731" w:rsidR="009E03E1" w:rsidRPr="008F3F63" w:rsidRDefault="00AC2683" w:rsidP="008F3F63">
      <w:pPr>
        <w:pStyle w:val="Sarakstarindkopa"/>
        <w:numPr>
          <w:ilvl w:val="1"/>
          <w:numId w:val="10"/>
        </w:numPr>
        <w:spacing w:after="0" w:line="240" w:lineRule="auto"/>
        <w:ind w:left="426" w:hanging="568"/>
        <w:rPr>
          <w:rFonts w:ascii="Times New Roman" w:hAnsi="Times New Roman" w:cs="Times New Roman"/>
          <w:b/>
        </w:rPr>
      </w:pPr>
      <w:r w:rsidRPr="008F3F63">
        <w:rPr>
          <w:rFonts w:ascii="Times New Roman" w:hAnsi="Times New Roman" w:cs="Times New Roman"/>
          <w:b/>
        </w:rPr>
        <w:t>Iepirkuma</w:t>
      </w:r>
      <w:r w:rsidR="009E03E1" w:rsidRPr="008F3F63">
        <w:rPr>
          <w:rFonts w:ascii="Times New Roman" w:hAnsi="Times New Roman" w:cs="Times New Roman"/>
          <w:b/>
        </w:rPr>
        <w:t xml:space="preserve"> priekšmets:</w:t>
      </w:r>
      <w:r w:rsidR="009E03E1" w:rsidRPr="008F3F63">
        <w:rPr>
          <w:rFonts w:ascii="Times New Roman" w:hAnsi="Times New Roman" w:cs="Times New Roman"/>
        </w:rPr>
        <w:t xml:space="preserve"> Latvijas </w:t>
      </w:r>
      <w:r w:rsidR="00136850" w:rsidRPr="008F3F63">
        <w:rPr>
          <w:rFonts w:ascii="Times New Roman" w:hAnsi="Times New Roman" w:cs="Times New Roman"/>
        </w:rPr>
        <w:t xml:space="preserve">ekspozīcijas </w:t>
      </w:r>
      <w:r w:rsidR="00511480" w:rsidRPr="008F3F63">
        <w:rPr>
          <w:rFonts w:ascii="Times New Roman" w:hAnsi="Times New Roman" w:cs="Times New Roman"/>
        </w:rPr>
        <w:t xml:space="preserve">koncepcijas </w:t>
      </w:r>
      <w:r w:rsidR="009E03E1" w:rsidRPr="008F3F63">
        <w:rPr>
          <w:rFonts w:ascii="Times New Roman" w:hAnsi="Times New Roman" w:cs="Times New Roman"/>
        </w:rPr>
        <w:t xml:space="preserve">un </w:t>
      </w:r>
      <w:r w:rsidR="00420EA8" w:rsidRPr="008F3F63">
        <w:rPr>
          <w:rFonts w:ascii="Times New Roman" w:hAnsi="Times New Roman" w:cs="Times New Roman"/>
        </w:rPr>
        <w:t xml:space="preserve">tās </w:t>
      </w:r>
      <w:r w:rsidR="009E03E1" w:rsidRPr="008F3F63">
        <w:rPr>
          <w:rFonts w:ascii="Times New Roman" w:hAnsi="Times New Roman" w:cs="Times New Roman"/>
        </w:rPr>
        <w:t>īstenošana</w:t>
      </w:r>
      <w:r w:rsidR="00420EA8" w:rsidRPr="008F3F63">
        <w:rPr>
          <w:rFonts w:ascii="Times New Roman" w:hAnsi="Times New Roman" w:cs="Times New Roman"/>
        </w:rPr>
        <w:t xml:space="preserve">s izstrāde dalībai </w:t>
      </w:r>
      <w:r w:rsidR="004F3314" w:rsidRPr="008F3F63">
        <w:rPr>
          <w:rFonts w:ascii="Times New Roman" w:hAnsi="Times New Roman" w:cs="Times New Roman"/>
        </w:rPr>
        <w:t>Venēcijas biennāles 1</w:t>
      </w:r>
      <w:r w:rsidR="001B0AAC" w:rsidRPr="008F3F63">
        <w:rPr>
          <w:rFonts w:ascii="Times New Roman" w:hAnsi="Times New Roman" w:cs="Times New Roman"/>
        </w:rPr>
        <w:t>8</w:t>
      </w:r>
      <w:r w:rsidR="004636CB" w:rsidRPr="008F3F63">
        <w:rPr>
          <w:rFonts w:ascii="Times New Roman" w:hAnsi="Times New Roman" w:cs="Times New Roman"/>
        </w:rPr>
        <w:t>.s</w:t>
      </w:r>
      <w:r w:rsidR="009E03E1" w:rsidRPr="008F3F63">
        <w:rPr>
          <w:rFonts w:ascii="Times New Roman" w:hAnsi="Times New Roman" w:cs="Times New Roman"/>
        </w:rPr>
        <w:t>tarpt</w:t>
      </w:r>
      <w:r w:rsidR="000017F1" w:rsidRPr="008F3F63">
        <w:rPr>
          <w:rFonts w:ascii="Times New Roman" w:hAnsi="Times New Roman" w:cs="Times New Roman"/>
        </w:rPr>
        <w:t>a</w:t>
      </w:r>
      <w:r w:rsidR="009E03E1" w:rsidRPr="008F3F63">
        <w:rPr>
          <w:rFonts w:ascii="Times New Roman" w:hAnsi="Times New Roman" w:cs="Times New Roman"/>
        </w:rPr>
        <w:t>utiskajā arhitektūras izstādē</w:t>
      </w:r>
      <w:r w:rsidR="00980E63" w:rsidRPr="008F3F63">
        <w:rPr>
          <w:rFonts w:ascii="Times New Roman" w:hAnsi="Times New Roman" w:cs="Times New Roman"/>
        </w:rPr>
        <w:t xml:space="preserve"> (turpmāk –</w:t>
      </w:r>
      <w:r w:rsidR="004F3314" w:rsidRPr="008F3F63">
        <w:rPr>
          <w:rFonts w:ascii="Times New Roman" w:hAnsi="Times New Roman" w:cs="Times New Roman"/>
        </w:rPr>
        <w:t xml:space="preserve"> </w:t>
      </w:r>
      <w:r w:rsidR="00980E63" w:rsidRPr="008F3F63">
        <w:rPr>
          <w:rFonts w:ascii="Times New Roman" w:hAnsi="Times New Roman" w:cs="Times New Roman"/>
        </w:rPr>
        <w:t xml:space="preserve">Pakalpojums), </w:t>
      </w:r>
      <w:r w:rsidR="00420EA8" w:rsidRPr="008F3F63">
        <w:rPr>
          <w:rFonts w:ascii="Times New Roman" w:hAnsi="Times New Roman" w:cs="Times New Roman"/>
        </w:rPr>
        <w:t>ievērojot T</w:t>
      </w:r>
      <w:r w:rsidR="009E03E1" w:rsidRPr="008F3F63">
        <w:rPr>
          <w:rFonts w:ascii="Times New Roman" w:hAnsi="Times New Roman" w:cs="Times New Roman"/>
        </w:rPr>
        <w:t xml:space="preserve">ehniskajā specifikācijā (nolikuma </w:t>
      </w:r>
      <w:r w:rsidR="000017F1" w:rsidRPr="008F3F63">
        <w:rPr>
          <w:rFonts w:ascii="Times New Roman" w:hAnsi="Times New Roman" w:cs="Times New Roman"/>
        </w:rPr>
        <w:t>2</w:t>
      </w:r>
      <w:r w:rsidR="009E03E1" w:rsidRPr="008F3F63">
        <w:rPr>
          <w:rFonts w:ascii="Times New Roman" w:hAnsi="Times New Roman" w:cs="Times New Roman"/>
        </w:rPr>
        <w:t>.pielikums) noteiktās prasības.</w:t>
      </w:r>
    </w:p>
    <w:p w14:paraId="2CF435E5" w14:textId="32286470" w:rsidR="00AC2683" w:rsidRPr="008F3F63" w:rsidRDefault="00B44241" w:rsidP="008F3F63">
      <w:pPr>
        <w:pStyle w:val="Sarakstarindkopa"/>
        <w:numPr>
          <w:ilvl w:val="1"/>
          <w:numId w:val="10"/>
        </w:numPr>
        <w:spacing w:after="0" w:line="240" w:lineRule="auto"/>
        <w:ind w:left="426" w:hanging="568"/>
        <w:rPr>
          <w:rFonts w:ascii="Times New Roman" w:hAnsi="Times New Roman" w:cs="Times New Roman"/>
          <w:b/>
        </w:rPr>
      </w:pPr>
      <w:bookmarkStart w:id="4" w:name="bookmark1"/>
      <w:r w:rsidRPr="008F3F63">
        <w:rPr>
          <w:rFonts w:ascii="Times New Roman" w:hAnsi="Times New Roman" w:cs="Times New Roman"/>
          <w:color w:val="auto"/>
        </w:rPr>
        <w:t>K</w:t>
      </w:r>
      <w:r w:rsidR="00AC2683" w:rsidRPr="008F3F63">
        <w:rPr>
          <w:rFonts w:ascii="Times New Roman" w:hAnsi="Times New Roman" w:cs="Times New Roman"/>
          <w:color w:val="auto"/>
        </w:rPr>
        <w:t>onkursā tiks noteikti</w:t>
      </w:r>
      <w:r w:rsidR="00671AAA" w:rsidRPr="008F3F63">
        <w:rPr>
          <w:rFonts w:ascii="Times New Roman" w:hAnsi="Times New Roman" w:cs="Times New Roman"/>
          <w:color w:val="auto"/>
        </w:rPr>
        <w:t xml:space="preserve"> </w:t>
      </w:r>
      <w:r w:rsidR="00AC2683" w:rsidRPr="008F3F63">
        <w:rPr>
          <w:rFonts w:ascii="Times New Roman" w:hAnsi="Times New Roman" w:cs="Times New Roman"/>
          <w:b/>
          <w:color w:val="auto"/>
        </w:rPr>
        <w:t xml:space="preserve">3 (trīs) </w:t>
      </w:r>
      <w:r w:rsidR="00671AAA" w:rsidRPr="008F3F63">
        <w:rPr>
          <w:rFonts w:ascii="Times New Roman" w:hAnsi="Times New Roman" w:cs="Times New Roman"/>
          <w:b/>
          <w:color w:val="auto"/>
        </w:rPr>
        <w:t>vietu ieguvēji</w:t>
      </w:r>
      <w:r w:rsidR="00AC2683" w:rsidRPr="008F3F63">
        <w:rPr>
          <w:rFonts w:ascii="Times New Roman" w:hAnsi="Times New Roman" w:cs="Times New Roman"/>
          <w:color w:val="auto"/>
        </w:rPr>
        <w:t xml:space="preserve">, </w:t>
      </w:r>
      <w:r w:rsidR="00671AAA" w:rsidRPr="008F3F63">
        <w:rPr>
          <w:rFonts w:ascii="Times New Roman" w:hAnsi="Times New Roman" w:cs="Times New Roman"/>
          <w:color w:val="auto"/>
        </w:rPr>
        <w:t xml:space="preserve">no </w:t>
      </w:r>
      <w:r w:rsidR="00980E63" w:rsidRPr="008F3F63">
        <w:rPr>
          <w:rFonts w:ascii="Times New Roman" w:hAnsi="Times New Roman" w:cs="Times New Roman"/>
          <w:color w:val="auto"/>
        </w:rPr>
        <w:t>kuri</w:t>
      </w:r>
      <w:r w:rsidR="00671AAA" w:rsidRPr="008F3F63">
        <w:rPr>
          <w:rFonts w:ascii="Times New Roman" w:hAnsi="Times New Roman" w:cs="Times New Roman"/>
          <w:color w:val="auto"/>
        </w:rPr>
        <w:t>em augstākās vietas ieguvējs</w:t>
      </w:r>
      <w:r w:rsidR="00D955F0" w:rsidRPr="008F3F63">
        <w:rPr>
          <w:rFonts w:ascii="Times New Roman" w:hAnsi="Times New Roman" w:cs="Times New Roman"/>
          <w:color w:val="auto"/>
        </w:rPr>
        <w:t xml:space="preserve"> </w:t>
      </w:r>
      <w:r w:rsidR="00671AAA" w:rsidRPr="008F3F63">
        <w:rPr>
          <w:rFonts w:ascii="Times New Roman" w:hAnsi="Times New Roman" w:cs="Times New Roman"/>
          <w:color w:val="auto"/>
        </w:rPr>
        <w:t>tiks uzaicināts</w:t>
      </w:r>
      <w:r w:rsidR="00AC2683" w:rsidRPr="008F3F63">
        <w:rPr>
          <w:rFonts w:ascii="Times New Roman" w:hAnsi="Times New Roman" w:cs="Times New Roman"/>
          <w:color w:val="auto"/>
        </w:rPr>
        <w:t xml:space="preserve"> uz Sarunu procedūru </w:t>
      </w:r>
      <w:r w:rsidR="00D955F0" w:rsidRPr="008F3F63">
        <w:rPr>
          <w:rFonts w:ascii="Times New Roman" w:hAnsi="Times New Roman" w:cs="Times New Roman"/>
          <w:color w:val="auto"/>
        </w:rPr>
        <w:t xml:space="preserve">iepirkuma līguma slēgšanai </w:t>
      </w:r>
      <w:r w:rsidR="00AC2683" w:rsidRPr="008F3F63">
        <w:rPr>
          <w:rFonts w:ascii="Times New Roman" w:hAnsi="Times New Roman" w:cs="Times New Roman"/>
          <w:color w:val="auto"/>
        </w:rPr>
        <w:t>par</w:t>
      </w:r>
      <w:bookmarkEnd w:id="4"/>
      <w:r w:rsidR="00AC2683" w:rsidRPr="008F3F63">
        <w:rPr>
          <w:rFonts w:ascii="Times New Roman" w:hAnsi="Times New Roman" w:cs="Times New Roman"/>
          <w:color w:val="auto"/>
        </w:rPr>
        <w:t xml:space="preserve"> Latvijas </w:t>
      </w:r>
      <w:r w:rsidR="00090D80" w:rsidRPr="008F3F63">
        <w:rPr>
          <w:rFonts w:ascii="Times New Roman" w:hAnsi="Times New Roman" w:cs="Times New Roman"/>
          <w:bCs/>
          <w:color w:val="auto"/>
        </w:rPr>
        <w:t>ekspozīcijas</w:t>
      </w:r>
      <w:r w:rsidR="00090D80" w:rsidRPr="008F3F63">
        <w:rPr>
          <w:rFonts w:ascii="Times New Roman" w:hAnsi="Times New Roman" w:cs="Times New Roman"/>
          <w:color w:val="auto"/>
        </w:rPr>
        <w:t xml:space="preserve"> </w:t>
      </w:r>
      <w:r w:rsidR="00511480" w:rsidRPr="008F3F63">
        <w:rPr>
          <w:rFonts w:ascii="Times New Roman" w:hAnsi="Times New Roman" w:cs="Times New Roman"/>
          <w:color w:val="auto"/>
        </w:rPr>
        <w:t xml:space="preserve">koncepcijas </w:t>
      </w:r>
      <w:r w:rsidR="00AC2683" w:rsidRPr="008F3F63">
        <w:rPr>
          <w:rFonts w:ascii="Times New Roman" w:hAnsi="Times New Roman" w:cs="Times New Roman"/>
          <w:color w:val="auto"/>
        </w:rPr>
        <w:t>ī</w:t>
      </w:r>
      <w:r w:rsidR="004F3314" w:rsidRPr="008F3F63">
        <w:rPr>
          <w:rFonts w:ascii="Times New Roman" w:hAnsi="Times New Roman" w:cs="Times New Roman"/>
          <w:color w:val="auto"/>
        </w:rPr>
        <w:t>stenošanu Venēcijas biennāles 1</w:t>
      </w:r>
      <w:r w:rsidR="001B0AAC" w:rsidRPr="008F3F63">
        <w:rPr>
          <w:rFonts w:ascii="Times New Roman" w:hAnsi="Times New Roman" w:cs="Times New Roman"/>
          <w:color w:val="auto"/>
        </w:rPr>
        <w:t>8</w:t>
      </w:r>
      <w:r w:rsidR="00297D0C" w:rsidRPr="008F3F63">
        <w:rPr>
          <w:rFonts w:ascii="Times New Roman" w:hAnsi="Times New Roman" w:cs="Times New Roman"/>
          <w:color w:val="auto"/>
        </w:rPr>
        <w:t>.s</w:t>
      </w:r>
      <w:r w:rsidR="00AC2683" w:rsidRPr="008F3F63">
        <w:rPr>
          <w:rFonts w:ascii="Times New Roman" w:hAnsi="Times New Roman" w:cs="Times New Roman"/>
          <w:color w:val="auto"/>
        </w:rPr>
        <w:t>tarpt</w:t>
      </w:r>
      <w:r w:rsidR="00980E63" w:rsidRPr="008F3F63">
        <w:rPr>
          <w:rFonts w:ascii="Times New Roman" w:hAnsi="Times New Roman" w:cs="Times New Roman"/>
          <w:color w:val="auto"/>
        </w:rPr>
        <w:t>autiskajā arhitektūras izstādē.</w:t>
      </w:r>
    </w:p>
    <w:p w14:paraId="657379CB" w14:textId="0717BCA5" w:rsidR="00A00A21" w:rsidRPr="008F3F63" w:rsidRDefault="001B0AAC" w:rsidP="008F3F63">
      <w:pPr>
        <w:pStyle w:val="Sarakstarindkopa"/>
        <w:numPr>
          <w:ilvl w:val="1"/>
          <w:numId w:val="10"/>
        </w:numPr>
        <w:spacing w:after="0" w:line="240" w:lineRule="auto"/>
        <w:ind w:left="426" w:hanging="568"/>
        <w:rPr>
          <w:rFonts w:ascii="Times New Roman" w:hAnsi="Times New Roman" w:cs="Times New Roman"/>
          <w:b/>
        </w:rPr>
      </w:pPr>
      <w:r w:rsidRPr="008F3F63">
        <w:rPr>
          <w:rFonts w:ascii="Times New Roman" w:hAnsi="Times New Roman" w:cs="Times New Roman"/>
          <w:b/>
          <w:color w:val="auto"/>
        </w:rPr>
        <w:t>Godalgu sadalījums:</w:t>
      </w:r>
      <w:r w:rsidR="00B8634F" w:rsidRPr="008F3F63">
        <w:rPr>
          <w:rFonts w:ascii="Times New Roman" w:hAnsi="Times New Roman" w:cs="Times New Roman"/>
          <w:color w:val="auto"/>
        </w:rPr>
        <w:t xml:space="preserve"> Godalgu fonds – </w:t>
      </w:r>
      <w:r w:rsidR="00B8634F" w:rsidRPr="008F3F63">
        <w:rPr>
          <w:rFonts w:ascii="Times New Roman" w:hAnsi="Times New Roman" w:cs="Times New Roman"/>
          <w:b/>
          <w:bCs/>
          <w:color w:val="auto"/>
        </w:rPr>
        <w:t>4</w:t>
      </w:r>
      <w:r w:rsidR="00A00A21" w:rsidRPr="008F3F63">
        <w:rPr>
          <w:rFonts w:ascii="Times New Roman" w:hAnsi="Times New Roman" w:cs="Times New Roman"/>
          <w:b/>
          <w:bCs/>
          <w:color w:val="auto"/>
        </w:rPr>
        <w:t> </w:t>
      </w:r>
      <w:r w:rsidR="00B8634F" w:rsidRPr="008F3F63">
        <w:rPr>
          <w:rFonts w:ascii="Times New Roman" w:hAnsi="Times New Roman" w:cs="Times New Roman"/>
          <w:b/>
          <w:bCs/>
          <w:color w:val="auto"/>
        </w:rPr>
        <w:t>000</w:t>
      </w:r>
      <w:r w:rsidR="00A00A21" w:rsidRPr="008F3F63">
        <w:rPr>
          <w:rFonts w:ascii="Times New Roman" w:hAnsi="Times New Roman" w:cs="Times New Roman"/>
          <w:b/>
          <w:bCs/>
          <w:color w:val="auto"/>
        </w:rPr>
        <w:t>,00</w:t>
      </w:r>
      <w:r w:rsidR="00B8634F" w:rsidRPr="008F3F63">
        <w:rPr>
          <w:rFonts w:ascii="Times New Roman" w:hAnsi="Times New Roman" w:cs="Times New Roman"/>
          <w:b/>
          <w:bCs/>
          <w:color w:val="auto"/>
        </w:rPr>
        <w:t xml:space="preserve"> </w:t>
      </w:r>
      <w:r w:rsidR="00B8634F" w:rsidRPr="008F3F63">
        <w:rPr>
          <w:rFonts w:ascii="Times New Roman" w:hAnsi="Times New Roman" w:cs="Times New Roman"/>
          <w:b/>
          <w:bCs/>
          <w:i/>
          <w:iCs/>
          <w:color w:val="auto"/>
        </w:rPr>
        <w:t>euro</w:t>
      </w:r>
      <w:r w:rsidR="00A00A21" w:rsidRPr="008F3F63">
        <w:rPr>
          <w:rFonts w:ascii="Times New Roman" w:hAnsi="Times New Roman" w:cs="Times New Roman"/>
          <w:color w:val="auto"/>
        </w:rPr>
        <w:t xml:space="preserve"> (bez PVN), </w:t>
      </w:r>
      <w:r w:rsidR="00B8634F" w:rsidRPr="008F3F63">
        <w:rPr>
          <w:rFonts w:ascii="Times New Roman" w:hAnsi="Times New Roman" w:cs="Times New Roman"/>
          <w:color w:val="auto"/>
        </w:rPr>
        <w:t>kur</w:t>
      </w:r>
      <w:r w:rsidR="00A00A21" w:rsidRPr="008F3F63">
        <w:rPr>
          <w:rFonts w:ascii="Times New Roman" w:hAnsi="Times New Roman" w:cs="Times New Roman"/>
          <w:color w:val="auto"/>
        </w:rPr>
        <w:t>:</w:t>
      </w:r>
    </w:p>
    <w:p w14:paraId="3497A3FF" w14:textId="0DAFAA27" w:rsidR="00A00A21" w:rsidRPr="008F3F63" w:rsidRDefault="00A00A21" w:rsidP="008F3F63">
      <w:pPr>
        <w:pStyle w:val="Sarakstarindkopa"/>
        <w:numPr>
          <w:ilvl w:val="2"/>
          <w:numId w:val="10"/>
        </w:numPr>
        <w:spacing w:after="0" w:line="240" w:lineRule="auto"/>
        <w:rPr>
          <w:rFonts w:ascii="Times New Roman" w:hAnsi="Times New Roman" w:cs="Times New Roman"/>
          <w:b/>
        </w:rPr>
      </w:pPr>
      <w:r w:rsidRPr="008F3F63">
        <w:rPr>
          <w:rFonts w:ascii="Times New Roman" w:hAnsi="Times New Roman" w:cs="Times New Roman"/>
          <w:color w:val="auto"/>
        </w:rPr>
        <w:t>Met</w:t>
      </w:r>
      <w:r w:rsidR="00347B26" w:rsidRPr="008F3F63">
        <w:rPr>
          <w:rFonts w:ascii="Times New Roman" w:hAnsi="Times New Roman" w:cs="Times New Roman"/>
          <w:color w:val="auto"/>
        </w:rPr>
        <w:t>u</w:t>
      </w:r>
      <w:r w:rsidRPr="008F3F63">
        <w:rPr>
          <w:rFonts w:ascii="Times New Roman" w:hAnsi="Times New Roman" w:cs="Times New Roman"/>
          <w:color w:val="auto"/>
        </w:rPr>
        <w:t xml:space="preserve"> konkursa </w:t>
      </w:r>
      <w:r w:rsidR="00B8634F" w:rsidRPr="008F3F63">
        <w:rPr>
          <w:rFonts w:ascii="Times New Roman" w:hAnsi="Times New Roman" w:cs="Times New Roman"/>
          <w:color w:val="auto"/>
        </w:rPr>
        <w:t>1.vietas ieguvējs saņem</w:t>
      </w:r>
      <w:r w:rsidRPr="008F3F63">
        <w:rPr>
          <w:rFonts w:ascii="Times New Roman" w:hAnsi="Times New Roman" w:cs="Times New Roman"/>
          <w:color w:val="auto"/>
        </w:rPr>
        <w:t>s</w:t>
      </w:r>
      <w:r w:rsidR="00B8634F" w:rsidRPr="008F3F63">
        <w:rPr>
          <w:rFonts w:ascii="Times New Roman" w:hAnsi="Times New Roman" w:cs="Times New Roman"/>
          <w:color w:val="auto"/>
        </w:rPr>
        <w:t xml:space="preserve"> – </w:t>
      </w:r>
      <w:r w:rsidR="00B8634F" w:rsidRPr="008F3F63">
        <w:rPr>
          <w:rFonts w:ascii="Times New Roman" w:hAnsi="Times New Roman" w:cs="Times New Roman"/>
          <w:b/>
          <w:bCs/>
          <w:color w:val="auto"/>
        </w:rPr>
        <w:t>2</w:t>
      </w:r>
      <w:r w:rsidRPr="008F3F63">
        <w:rPr>
          <w:rFonts w:ascii="Times New Roman" w:hAnsi="Times New Roman" w:cs="Times New Roman"/>
          <w:b/>
          <w:bCs/>
          <w:color w:val="auto"/>
        </w:rPr>
        <w:t> </w:t>
      </w:r>
      <w:r w:rsidR="00B8634F" w:rsidRPr="008F3F63">
        <w:rPr>
          <w:rFonts w:ascii="Times New Roman" w:hAnsi="Times New Roman" w:cs="Times New Roman"/>
          <w:b/>
          <w:bCs/>
          <w:color w:val="auto"/>
        </w:rPr>
        <w:t>000</w:t>
      </w:r>
      <w:r w:rsidRPr="008F3F63">
        <w:rPr>
          <w:rFonts w:ascii="Times New Roman" w:hAnsi="Times New Roman" w:cs="Times New Roman"/>
          <w:b/>
          <w:bCs/>
          <w:color w:val="auto"/>
        </w:rPr>
        <w:t>,00</w:t>
      </w:r>
      <w:r w:rsidR="00B8634F" w:rsidRPr="008F3F63">
        <w:rPr>
          <w:rFonts w:ascii="Times New Roman" w:hAnsi="Times New Roman" w:cs="Times New Roman"/>
          <w:b/>
          <w:color w:val="auto"/>
        </w:rPr>
        <w:t xml:space="preserve"> </w:t>
      </w:r>
      <w:r w:rsidR="00B8634F" w:rsidRPr="008F3F63">
        <w:rPr>
          <w:rFonts w:ascii="Times New Roman" w:hAnsi="Times New Roman" w:cs="Times New Roman"/>
          <w:b/>
          <w:i/>
          <w:color w:val="auto"/>
        </w:rPr>
        <w:t>euro</w:t>
      </w:r>
      <w:r w:rsidR="00B8634F" w:rsidRPr="008F3F63">
        <w:rPr>
          <w:rFonts w:ascii="Times New Roman" w:hAnsi="Times New Roman" w:cs="Times New Roman"/>
          <w:color w:val="auto"/>
        </w:rPr>
        <w:t xml:space="preserve"> (bez PVN)</w:t>
      </w:r>
      <w:r w:rsidRPr="008F3F63">
        <w:rPr>
          <w:rFonts w:ascii="Times New Roman" w:hAnsi="Times New Roman" w:cs="Times New Roman"/>
          <w:color w:val="auto"/>
        </w:rPr>
        <w:t>;</w:t>
      </w:r>
    </w:p>
    <w:p w14:paraId="032276AC" w14:textId="54412B52" w:rsidR="001B0AAC" w:rsidRPr="008F3F63" w:rsidRDefault="00A00A21" w:rsidP="008F3F63">
      <w:pPr>
        <w:pStyle w:val="Sarakstarindkopa"/>
        <w:numPr>
          <w:ilvl w:val="2"/>
          <w:numId w:val="10"/>
        </w:numPr>
        <w:spacing w:after="0" w:line="240" w:lineRule="auto"/>
        <w:rPr>
          <w:rFonts w:ascii="Times New Roman" w:hAnsi="Times New Roman" w:cs="Times New Roman"/>
          <w:b/>
        </w:rPr>
      </w:pPr>
      <w:r w:rsidRPr="008F3F63">
        <w:rPr>
          <w:rFonts w:ascii="Times New Roman" w:hAnsi="Times New Roman" w:cs="Times New Roman"/>
          <w:color w:val="auto"/>
        </w:rPr>
        <w:t xml:space="preserve">Metu konkursa </w:t>
      </w:r>
      <w:r w:rsidR="00B8634F" w:rsidRPr="008F3F63">
        <w:rPr>
          <w:rFonts w:ascii="Times New Roman" w:hAnsi="Times New Roman" w:cs="Times New Roman"/>
          <w:color w:val="auto"/>
        </w:rPr>
        <w:t>2.vietas un 3.vietas ieguvējs katrs</w:t>
      </w:r>
      <w:r w:rsidRPr="008F3F63">
        <w:rPr>
          <w:rFonts w:ascii="Times New Roman" w:hAnsi="Times New Roman" w:cs="Times New Roman"/>
          <w:color w:val="auto"/>
        </w:rPr>
        <w:t xml:space="preserve"> saņems</w:t>
      </w:r>
      <w:r w:rsidR="00B8634F" w:rsidRPr="008F3F63">
        <w:rPr>
          <w:rFonts w:ascii="Times New Roman" w:hAnsi="Times New Roman" w:cs="Times New Roman"/>
          <w:color w:val="auto"/>
        </w:rPr>
        <w:t xml:space="preserve"> – </w:t>
      </w:r>
      <w:r w:rsidR="00B8634F" w:rsidRPr="008F3F63">
        <w:rPr>
          <w:rFonts w:ascii="Times New Roman" w:hAnsi="Times New Roman" w:cs="Times New Roman"/>
          <w:b/>
          <w:bCs/>
          <w:color w:val="auto"/>
        </w:rPr>
        <w:t>1</w:t>
      </w:r>
      <w:r w:rsidRPr="008F3F63">
        <w:rPr>
          <w:rFonts w:ascii="Times New Roman" w:hAnsi="Times New Roman" w:cs="Times New Roman"/>
          <w:b/>
          <w:bCs/>
          <w:color w:val="auto"/>
        </w:rPr>
        <w:t> </w:t>
      </w:r>
      <w:r w:rsidR="00B8634F" w:rsidRPr="008F3F63">
        <w:rPr>
          <w:rFonts w:ascii="Times New Roman" w:hAnsi="Times New Roman" w:cs="Times New Roman"/>
          <w:b/>
          <w:bCs/>
          <w:color w:val="auto"/>
        </w:rPr>
        <w:t>000</w:t>
      </w:r>
      <w:r w:rsidRPr="008F3F63">
        <w:rPr>
          <w:rFonts w:ascii="Times New Roman" w:hAnsi="Times New Roman" w:cs="Times New Roman"/>
          <w:b/>
          <w:bCs/>
          <w:color w:val="auto"/>
        </w:rPr>
        <w:t>,00</w:t>
      </w:r>
      <w:r w:rsidR="00B8634F" w:rsidRPr="008F3F63">
        <w:rPr>
          <w:rFonts w:ascii="Times New Roman" w:hAnsi="Times New Roman" w:cs="Times New Roman"/>
          <w:b/>
          <w:color w:val="auto"/>
        </w:rPr>
        <w:t xml:space="preserve"> </w:t>
      </w:r>
      <w:r w:rsidR="00B8634F" w:rsidRPr="008F3F63">
        <w:rPr>
          <w:rFonts w:ascii="Times New Roman" w:hAnsi="Times New Roman" w:cs="Times New Roman"/>
          <w:b/>
          <w:i/>
          <w:color w:val="auto"/>
        </w:rPr>
        <w:t>euro</w:t>
      </w:r>
      <w:r w:rsidR="00B8634F" w:rsidRPr="008F3F63">
        <w:rPr>
          <w:rFonts w:ascii="Times New Roman" w:hAnsi="Times New Roman" w:cs="Times New Roman"/>
          <w:color w:val="auto"/>
        </w:rPr>
        <w:t xml:space="preserve"> (bez PVN). </w:t>
      </w:r>
    </w:p>
    <w:p w14:paraId="428436C9" w14:textId="79AC387A" w:rsidR="00F77685" w:rsidRPr="008F3F63" w:rsidRDefault="008A1A58" w:rsidP="008F3F63">
      <w:pPr>
        <w:pStyle w:val="Sarakstarindkopa"/>
        <w:numPr>
          <w:ilvl w:val="1"/>
          <w:numId w:val="10"/>
        </w:numPr>
        <w:spacing w:after="0" w:line="240" w:lineRule="auto"/>
        <w:ind w:left="426" w:hanging="568"/>
        <w:rPr>
          <w:rFonts w:ascii="Times New Roman" w:hAnsi="Times New Roman" w:cs="Times New Roman"/>
          <w:b/>
        </w:rPr>
      </w:pPr>
      <w:r w:rsidRPr="008F3F63">
        <w:rPr>
          <w:rFonts w:ascii="Times New Roman" w:hAnsi="Times New Roman" w:cs="Times New Roman"/>
          <w:b/>
        </w:rPr>
        <w:t>Konkursa mērķis:</w:t>
      </w:r>
      <w:r w:rsidRPr="008F3F63">
        <w:rPr>
          <w:rFonts w:ascii="Times New Roman" w:hAnsi="Times New Roman" w:cs="Times New Roman"/>
        </w:rPr>
        <w:t xml:space="preserve"> </w:t>
      </w:r>
      <w:r w:rsidR="00E74287" w:rsidRPr="008F3F63">
        <w:rPr>
          <w:rFonts w:ascii="Times New Roman" w:hAnsi="Times New Roman" w:cs="Times New Roman"/>
        </w:rPr>
        <w:t xml:space="preserve">izvēlēties augstvērtīgāko </w:t>
      </w:r>
      <w:r w:rsidR="00705DF8" w:rsidRPr="008F3F63">
        <w:rPr>
          <w:rFonts w:ascii="Times New Roman" w:hAnsi="Times New Roman" w:cs="Times New Roman"/>
        </w:rPr>
        <w:t xml:space="preserve">Latvijas </w:t>
      </w:r>
      <w:r w:rsidR="00E74287" w:rsidRPr="008F3F63">
        <w:rPr>
          <w:rFonts w:ascii="Times New Roman" w:hAnsi="Times New Roman" w:cs="Times New Roman"/>
        </w:rPr>
        <w:t xml:space="preserve">ekspozīcijas </w:t>
      </w:r>
      <w:r w:rsidR="00E15F44" w:rsidRPr="008F3F63">
        <w:rPr>
          <w:rFonts w:ascii="Times New Roman" w:hAnsi="Times New Roman" w:cs="Times New Roman"/>
        </w:rPr>
        <w:t>koncepciju</w:t>
      </w:r>
      <w:r w:rsidR="00347B26" w:rsidRPr="008F3F63">
        <w:rPr>
          <w:rFonts w:ascii="Times New Roman" w:hAnsi="Times New Roman" w:cs="Times New Roman"/>
        </w:rPr>
        <w:t xml:space="preserve"> Venēcijas biennāles 18.starptautiskajā arhitektūras izstādē</w:t>
      </w:r>
      <w:r w:rsidR="00CD4917" w:rsidRPr="008F3F63">
        <w:rPr>
          <w:rFonts w:ascii="Times New Roman" w:hAnsi="Times New Roman" w:cs="Times New Roman"/>
        </w:rPr>
        <w:t xml:space="preserve">, </w:t>
      </w:r>
      <w:r w:rsidR="00E74287" w:rsidRPr="008F3F63">
        <w:rPr>
          <w:rFonts w:ascii="Times New Roman" w:hAnsi="Times New Roman" w:cs="Times New Roman"/>
        </w:rPr>
        <w:t xml:space="preserve">ekspozīcijas </w:t>
      </w:r>
      <w:r w:rsidR="00B8634F" w:rsidRPr="008F3F63">
        <w:rPr>
          <w:rFonts w:ascii="Times New Roman" w:hAnsi="Times New Roman" w:cs="Times New Roman"/>
        </w:rPr>
        <w:t xml:space="preserve">arhitektonisko </w:t>
      </w:r>
      <w:r w:rsidR="00E74287" w:rsidRPr="008F3F63">
        <w:rPr>
          <w:rFonts w:ascii="Times New Roman" w:hAnsi="Times New Roman" w:cs="Times New Roman"/>
        </w:rPr>
        <w:t xml:space="preserve">risinājumu </w:t>
      </w:r>
      <w:r w:rsidR="00705DF8" w:rsidRPr="008F3F63">
        <w:rPr>
          <w:rFonts w:ascii="Times New Roman" w:hAnsi="Times New Roman" w:cs="Times New Roman"/>
        </w:rPr>
        <w:t>un īstenošanas piedāvājumu</w:t>
      </w:r>
      <w:r w:rsidR="00E74287" w:rsidRPr="008F3F63">
        <w:rPr>
          <w:rFonts w:ascii="Times New Roman" w:hAnsi="Times New Roman" w:cs="Times New Roman"/>
        </w:rPr>
        <w:t xml:space="preserve">, kuratoru un projekta komandu, kas reprezentē Latvijas laikmetīgo arhitektūru un/vai </w:t>
      </w:r>
      <w:r w:rsidR="00E74287" w:rsidRPr="007709EF">
        <w:rPr>
          <w:rFonts w:ascii="Times New Roman" w:hAnsi="Times New Roman" w:cs="Times New Roman"/>
        </w:rPr>
        <w:t xml:space="preserve">arhitektūras mantojumu </w:t>
      </w:r>
      <w:r w:rsidR="00347B26" w:rsidRPr="007709EF">
        <w:rPr>
          <w:rFonts w:ascii="Times New Roman" w:hAnsi="Times New Roman" w:cs="Times New Roman"/>
        </w:rPr>
        <w:t>Venēcijas biennāles 18.starptautiskajā arhitektūras izstādē.</w:t>
      </w:r>
      <w:r w:rsidR="00F53A3B" w:rsidRPr="007709EF">
        <w:rPr>
          <w:rFonts w:ascii="Times New Roman" w:hAnsi="Times New Roman" w:cs="Times New Roman"/>
        </w:rPr>
        <w:t xml:space="preserve"> </w:t>
      </w:r>
      <w:r w:rsidR="00E74287" w:rsidRPr="007709EF">
        <w:rPr>
          <w:rFonts w:ascii="Times New Roman" w:hAnsi="Times New Roman" w:cs="Times New Roman"/>
        </w:rPr>
        <w:t xml:space="preserve">Venēcijas biennāles 18.starptautiskās arhitektūras izstādes norises laiks no </w:t>
      </w:r>
      <w:r w:rsidR="00E74287" w:rsidRPr="007709EF">
        <w:rPr>
          <w:rFonts w:ascii="Times New Roman" w:hAnsi="Times New Roman" w:cs="Times New Roman"/>
          <w:bCs/>
          <w:color w:val="auto"/>
        </w:rPr>
        <w:t>2023.gada 2</w:t>
      </w:r>
      <w:r w:rsidR="00347B26" w:rsidRPr="007709EF">
        <w:rPr>
          <w:rFonts w:ascii="Times New Roman" w:hAnsi="Times New Roman" w:cs="Times New Roman"/>
          <w:bCs/>
          <w:color w:val="auto"/>
        </w:rPr>
        <w:t>0</w:t>
      </w:r>
      <w:r w:rsidR="00E74287" w:rsidRPr="007709EF">
        <w:rPr>
          <w:rFonts w:ascii="Times New Roman" w:hAnsi="Times New Roman" w:cs="Times New Roman"/>
          <w:bCs/>
          <w:color w:val="auto"/>
        </w:rPr>
        <w:t>.maija līdz 2023.gada 2</w:t>
      </w:r>
      <w:r w:rsidR="00367989" w:rsidRPr="007709EF">
        <w:rPr>
          <w:rFonts w:ascii="Times New Roman" w:hAnsi="Times New Roman" w:cs="Times New Roman"/>
          <w:bCs/>
          <w:color w:val="auto"/>
        </w:rPr>
        <w:t>6</w:t>
      </w:r>
      <w:r w:rsidR="00E74287" w:rsidRPr="007709EF">
        <w:rPr>
          <w:rFonts w:ascii="Times New Roman" w:hAnsi="Times New Roman" w:cs="Times New Roman"/>
          <w:bCs/>
          <w:color w:val="auto"/>
        </w:rPr>
        <w:t>.novembrim.</w:t>
      </w:r>
    </w:p>
    <w:p w14:paraId="32BFABDD" w14:textId="3FED0744" w:rsidR="00D13FD5" w:rsidRPr="008F3F63" w:rsidRDefault="00E22E7C" w:rsidP="008F3F63">
      <w:pPr>
        <w:pStyle w:val="Sarakstarindkopa"/>
        <w:numPr>
          <w:ilvl w:val="1"/>
          <w:numId w:val="10"/>
        </w:numPr>
        <w:spacing w:after="0" w:line="240" w:lineRule="auto"/>
        <w:ind w:left="426" w:hanging="568"/>
        <w:rPr>
          <w:rFonts w:ascii="Times New Roman" w:hAnsi="Times New Roman" w:cs="Times New Roman"/>
          <w:b/>
        </w:rPr>
      </w:pPr>
      <w:r w:rsidRPr="008F3F63">
        <w:rPr>
          <w:rFonts w:ascii="Times New Roman" w:hAnsi="Times New Roman" w:cs="Times New Roman"/>
          <w:b/>
        </w:rPr>
        <w:t xml:space="preserve">Radošais uzdevums: </w:t>
      </w:r>
      <w:r w:rsidRPr="008F3F63">
        <w:rPr>
          <w:rFonts w:ascii="Times New Roman" w:hAnsi="Times New Roman" w:cs="Times New Roman"/>
          <w:color w:val="auto"/>
        </w:rPr>
        <w:t xml:space="preserve">radīt Latvijas ekspozīcijas koncepciju </w:t>
      </w:r>
      <w:r w:rsidR="00D13FD5" w:rsidRPr="008F3F63">
        <w:rPr>
          <w:rFonts w:ascii="Times New Roman" w:hAnsi="Times New Roman" w:cs="Times New Roman"/>
          <w:color w:val="auto"/>
        </w:rPr>
        <w:t xml:space="preserve">un </w:t>
      </w:r>
      <w:r w:rsidR="00A04A52" w:rsidRPr="008F3F63">
        <w:rPr>
          <w:rFonts w:ascii="Times New Roman" w:hAnsi="Times New Roman" w:cs="Times New Roman"/>
          <w:color w:val="auto"/>
        </w:rPr>
        <w:t>arhi</w:t>
      </w:r>
      <w:r w:rsidR="0021349D" w:rsidRPr="008F3F63">
        <w:rPr>
          <w:rFonts w:ascii="Times New Roman" w:hAnsi="Times New Roman" w:cs="Times New Roman"/>
          <w:color w:val="auto"/>
        </w:rPr>
        <w:t>tektonisk</w:t>
      </w:r>
      <w:r w:rsidR="0084521C" w:rsidRPr="008F3F63">
        <w:rPr>
          <w:rFonts w:ascii="Times New Roman" w:hAnsi="Times New Roman" w:cs="Times New Roman"/>
          <w:color w:val="auto"/>
        </w:rPr>
        <w:t>o</w:t>
      </w:r>
      <w:r w:rsidR="00A04A52" w:rsidRPr="008F3F63">
        <w:rPr>
          <w:rFonts w:ascii="Times New Roman" w:hAnsi="Times New Roman" w:cs="Times New Roman"/>
          <w:color w:val="auto"/>
        </w:rPr>
        <w:t xml:space="preserve"> </w:t>
      </w:r>
      <w:r w:rsidR="00D13FD5" w:rsidRPr="008F3F63">
        <w:rPr>
          <w:rFonts w:ascii="Times New Roman" w:hAnsi="Times New Roman" w:cs="Times New Roman"/>
          <w:color w:val="auto"/>
        </w:rPr>
        <w:t xml:space="preserve">risinājumu </w:t>
      </w:r>
      <w:r w:rsidRPr="008F3F63">
        <w:rPr>
          <w:rFonts w:ascii="Times New Roman" w:hAnsi="Times New Roman" w:cs="Times New Roman"/>
          <w:color w:val="auto"/>
        </w:rPr>
        <w:t xml:space="preserve">atbilstoši Venēcijas </w:t>
      </w:r>
      <w:r w:rsidR="00705DF8" w:rsidRPr="008F3F63">
        <w:rPr>
          <w:rFonts w:ascii="Times New Roman" w:hAnsi="Times New Roman" w:cs="Times New Roman"/>
          <w:color w:val="auto"/>
        </w:rPr>
        <w:t xml:space="preserve">arhitektūras </w:t>
      </w:r>
      <w:r w:rsidRPr="008F3F63">
        <w:rPr>
          <w:rFonts w:ascii="Times New Roman" w:hAnsi="Times New Roman" w:cs="Times New Roman"/>
          <w:color w:val="auto"/>
        </w:rPr>
        <w:t>biennāles kurator</w:t>
      </w:r>
      <w:r w:rsidR="00705DF8" w:rsidRPr="008F3F63">
        <w:rPr>
          <w:rFonts w:ascii="Times New Roman" w:hAnsi="Times New Roman" w:cs="Times New Roman"/>
          <w:color w:val="auto"/>
        </w:rPr>
        <w:t xml:space="preserve">es </w:t>
      </w:r>
      <w:r w:rsidR="00705DF8" w:rsidRPr="008F3F63">
        <w:rPr>
          <w:rFonts w:ascii="Times New Roman" w:hAnsi="Times New Roman" w:cs="Times New Roman"/>
        </w:rPr>
        <w:t>Leslijas Loko (</w:t>
      </w:r>
      <w:r w:rsidR="00705DF8" w:rsidRPr="008F3F63">
        <w:rPr>
          <w:rFonts w:ascii="Times New Roman" w:hAnsi="Times New Roman" w:cs="Times New Roman"/>
          <w:i/>
          <w:iCs/>
        </w:rPr>
        <w:t>Lesley Lokko</w:t>
      </w:r>
      <w:r w:rsidR="00705DF8" w:rsidRPr="008F3F63">
        <w:rPr>
          <w:rFonts w:ascii="Times New Roman" w:hAnsi="Times New Roman" w:cs="Times New Roman"/>
        </w:rPr>
        <w:t xml:space="preserve">) </w:t>
      </w:r>
      <w:r w:rsidRPr="008F3F63">
        <w:rPr>
          <w:rFonts w:ascii="Times New Roman" w:hAnsi="Times New Roman" w:cs="Times New Roman"/>
        </w:rPr>
        <w:t xml:space="preserve">noteiktajai biennāles tēmai </w:t>
      </w:r>
      <w:r w:rsidR="00CA1A2F" w:rsidRPr="008F3F63">
        <w:rPr>
          <w:rFonts w:ascii="Times New Roman" w:hAnsi="Times New Roman" w:cs="Times New Roman"/>
          <w:color w:val="auto"/>
        </w:rPr>
        <w:t>„</w:t>
      </w:r>
      <w:r w:rsidR="00557EF6" w:rsidRPr="008F3F63">
        <w:rPr>
          <w:rFonts w:ascii="Times New Roman" w:hAnsi="Times New Roman" w:cs="Times New Roman"/>
        </w:rPr>
        <w:t>Nākotnes laboratorija” (</w:t>
      </w:r>
      <w:r w:rsidR="009E61C6" w:rsidRPr="008F3F63">
        <w:rPr>
          <w:rStyle w:val="Izclums"/>
          <w:rFonts w:ascii="Times New Roman" w:hAnsi="Times New Roman" w:cs="Times New Roman"/>
          <w:color w:val="333333"/>
          <w:shd w:val="clear" w:color="auto" w:fill="FFFFFF"/>
        </w:rPr>
        <w:t>The Laboratory of the Future</w:t>
      </w:r>
      <w:r w:rsidR="00557EF6" w:rsidRPr="008F3F63">
        <w:rPr>
          <w:rStyle w:val="Izclums"/>
          <w:rFonts w:ascii="Times New Roman" w:hAnsi="Times New Roman" w:cs="Times New Roman"/>
          <w:i w:val="0"/>
          <w:color w:val="333333"/>
          <w:shd w:val="clear" w:color="auto" w:fill="FFFFFF"/>
        </w:rPr>
        <w:t>)</w:t>
      </w:r>
      <w:r w:rsidR="009E61C6" w:rsidRPr="008F3F63">
        <w:rPr>
          <w:rFonts w:ascii="Times New Roman" w:hAnsi="Times New Roman" w:cs="Times New Roman"/>
        </w:rPr>
        <w:t xml:space="preserve"> </w:t>
      </w:r>
      <w:r w:rsidR="00D13FD5" w:rsidRPr="008F3F63">
        <w:rPr>
          <w:rFonts w:ascii="Times New Roman" w:hAnsi="Times New Roman" w:cs="Times New Roman"/>
        </w:rPr>
        <w:t>un</w:t>
      </w:r>
      <w:r w:rsidRPr="008F3F63">
        <w:rPr>
          <w:rFonts w:ascii="Times New Roman" w:hAnsi="Times New Roman" w:cs="Times New Roman"/>
        </w:rPr>
        <w:t xml:space="preserve"> </w:t>
      </w:r>
      <w:r w:rsidRPr="008F3F63">
        <w:rPr>
          <w:rFonts w:ascii="Times New Roman" w:hAnsi="Times New Roman" w:cs="Times New Roman"/>
          <w:color w:val="auto"/>
        </w:rPr>
        <w:t>kontekstā ar</w:t>
      </w:r>
      <w:r w:rsidRPr="008F3F63">
        <w:rPr>
          <w:rFonts w:ascii="Times New Roman" w:hAnsi="Times New Roman" w:cs="Times New Roman"/>
          <w:color w:val="FF0000"/>
        </w:rPr>
        <w:t xml:space="preserve"> </w:t>
      </w:r>
      <w:r w:rsidRPr="008F3F63">
        <w:rPr>
          <w:rFonts w:ascii="Times New Roman" w:hAnsi="Times New Roman" w:cs="Times New Roman"/>
          <w:color w:val="auto"/>
        </w:rPr>
        <w:t>aktuālajiem</w:t>
      </w:r>
      <w:r w:rsidR="00D13FD5" w:rsidRPr="008F3F63">
        <w:rPr>
          <w:rFonts w:ascii="Times New Roman" w:hAnsi="Times New Roman" w:cs="Times New Roman"/>
          <w:color w:val="auto"/>
        </w:rPr>
        <w:t xml:space="preserve"> globālajiem</w:t>
      </w:r>
      <w:r w:rsidRPr="008F3F63">
        <w:rPr>
          <w:rFonts w:ascii="Times New Roman" w:hAnsi="Times New Roman" w:cs="Times New Roman"/>
          <w:color w:val="auto"/>
        </w:rPr>
        <w:t xml:space="preserve"> </w:t>
      </w:r>
      <w:r w:rsidR="00B22E78" w:rsidRPr="008F3F63">
        <w:rPr>
          <w:rFonts w:ascii="Times New Roman" w:hAnsi="Times New Roman" w:cs="Times New Roman"/>
          <w:color w:val="auto"/>
        </w:rPr>
        <w:t xml:space="preserve">izaicinājumiem un </w:t>
      </w:r>
      <w:r w:rsidRPr="008F3F63">
        <w:rPr>
          <w:rFonts w:ascii="Times New Roman" w:hAnsi="Times New Roman" w:cs="Times New Roman"/>
          <w:color w:val="auto"/>
        </w:rPr>
        <w:t>procesiem Latvijas un pasaules laikmetīgajā arhitektūrā (un/vai iekļaujot arhitektūras mantojumu)</w:t>
      </w:r>
      <w:r w:rsidR="00D13FD5" w:rsidRPr="008F3F63">
        <w:rPr>
          <w:rFonts w:ascii="Times New Roman" w:hAnsi="Times New Roman" w:cs="Times New Roman"/>
          <w:color w:val="auto"/>
        </w:rPr>
        <w:t xml:space="preserve"> un </w:t>
      </w:r>
      <w:r w:rsidR="00B22E78" w:rsidRPr="008F3F63">
        <w:rPr>
          <w:rFonts w:ascii="Times New Roman" w:hAnsi="Times New Roman" w:cs="Times New Roman"/>
          <w:color w:val="auto"/>
        </w:rPr>
        <w:t xml:space="preserve">sabiedrībā </w:t>
      </w:r>
      <w:r w:rsidR="00347B26" w:rsidRPr="008F3F63">
        <w:rPr>
          <w:rFonts w:ascii="Times New Roman" w:hAnsi="Times New Roman" w:cs="Times New Roman"/>
        </w:rPr>
        <w:t xml:space="preserve">(dalībnieki aicināti sekot līdzi informācijai tīmekļvietnē </w:t>
      </w:r>
      <w:hyperlink r:id="rId16" w:history="1">
        <w:r w:rsidR="00347B26" w:rsidRPr="008F3F63">
          <w:rPr>
            <w:rStyle w:val="Hipersaite"/>
            <w:rFonts w:ascii="Times New Roman" w:hAnsi="Times New Roman" w:cs="Times New Roman"/>
          </w:rPr>
          <w:t>www.labiennale.org</w:t>
        </w:r>
      </w:hyperlink>
      <w:r w:rsidR="00347B26" w:rsidRPr="008F3F63">
        <w:rPr>
          <w:rFonts w:ascii="Times New Roman" w:hAnsi="Times New Roman" w:cs="Times New Roman"/>
        </w:rPr>
        <w:t>)</w:t>
      </w:r>
    </w:p>
    <w:p w14:paraId="138406BF" w14:textId="7357F2DB" w:rsidR="008A1A58" w:rsidRPr="008F3F63" w:rsidRDefault="008A1A58" w:rsidP="008F3F63">
      <w:pPr>
        <w:pStyle w:val="Sarakstarindkopa"/>
        <w:numPr>
          <w:ilvl w:val="1"/>
          <w:numId w:val="10"/>
        </w:numPr>
        <w:spacing w:after="0" w:line="240" w:lineRule="auto"/>
        <w:ind w:left="426" w:hanging="568"/>
        <w:rPr>
          <w:rFonts w:ascii="Times New Roman" w:hAnsi="Times New Roman" w:cs="Times New Roman"/>
          <w:b/>
        </w:rPr>
      </w:pPr>
      <w:r w:rsidRPr="008F3F63">
        <w:rPr>
          <w:rFonts w:ascii="Times New Roman" w:hAnsi="Times New Roman" w:cs="Times New Roman"/>
          <w:b/>
        </w:rPr>
        <w:lastRenderedPageBreak/>
        <w:t xml:space="preserve">Finansējuma avots: </w:t>
      </w:r>
      <w:r w:rsidRPr="008F3F63">
        <w:rPr>
          <w:rFonts w:ascii="Times New Roman" w:hAnsi="Times New Roman" w:cs="Times New Roman"/>
        </w:rPr>
        <w:t>valsts budžets (100%). Kopējā iepirkuma līguma līgumcena</w:t>
      </w:r>
      <w:r w:rsidRPr="008F3F63">
        <w:rPr>
          <w:rFonts w:ascii="Times New Roman" w:hAnsi="Times New Roman" w:cs="Times New Roman"/>
          <w:b/>
        </w:rPr>
        <w:t xml:space="preserve"> </w:t>
      </w:r>
      <w:r w:rsidRPr="008F3F63">
        <w:rPr>
          <w:rFonts w:ascii="Times New Roman" w:hAnsi="Times New Roman" w:cs="Times New Roman"/>
        </w:rPr>
        <w:t xml:space="preserve">par visu iepirkuma priekšmeta apjomu nepārsniedz </w:t>
      </w:r>
      <w:r w:rsidR="000C2F8B" w:rsidRPr="008F3F63">
        <w:rPr>
          <w:rFonts w:ascii="Times New Roman" w:hAnsi="Times New Roman" w:cs="Times New Roman"/>
          <w:b/>
          <w:bCs/>
          <w:lang w:eastAsia="lv-LV"/>
        </w:rPr>
        <w:t>9</w:t>
      </w:r>
      <w:r w:rsidR="00D13FD5" w:rsidRPr="008F3F63">
        <w:rPr>
          <w:rFonts w:ascii="Times New Roman" w:hAnsi="Times New Roman" w:cs="Times New Roman"/>
          <w:b/>
          <w:bCs/>
          <w:lang w:eastAsia="lv-LV"/>
        </w:rPr>
        <w:t>4</w:t>
      </w:r>
      <w:r w:rsidR="000C2F8B" w:rsidRPr="008F3F63">
        <w:rPr>
          <w:rFonts w:ascii="Times New Roman" w:hAnsi="Times New Roman" w:cs="Times New Roman"/>
          <w:b/>
          <w:bCs/>
          <w:lang w:eastAsia="lv-LV"/>
        </w:rPr>
        <w:t> 000</w:t>
      </w:r>
      <w:r w:rsidRPr="008F3F63">
        <w:rPr>
          <w:rFonts w:ascii="Times New Roman" w:hAnsi="Times New Roman" w:cs="Times New Roman"/>
          <w:b/>
          <w:bCs/>
          <w:lang w:eastAsia="lv-LV"/>
        </w:rPr>
        <w:t xml:space="preserve"> </w:t>
      </w:r>
      <w:r w:rsidRPr="008F3F63">
        <w:rPr>
          <w:rFonts w:ascii="Times New Roman" w:hAnsi="Times New Roman" w:cs="Times New Roman"/>
          <w:b/>
          <w:i/>
        </w:rPr>
        <w:t xml:space="preserve">euro </w:t>
      </w:r>
      <w:r w:rsidR="00CE1A27" w:rsidRPr="008F3F63">
        <w:rPr>
          <w:rFonts w:ascii="Times New Roman" w:hAnsi="Times New Roman" w:cs="Times New Roman"/>
        </w:rPr>
        <w:t>bez </w:t>
      </w:r>
      <w:r w:rsidR="00E34B23" w:rsidRPr="008F3F63">
        <w:rPr>
          <w:rFonts w:ascii="Times New Roman" w:hAnsi="Times New Roman" w:cs="Times New Roman"/>
        </w:rPr>
        <w:t>PVN apmēru</w:t>
      </w:r>
      <w:r w:rsidRPr="008F3F63">
        <w:rPr>
          <w:rFonts w:ascii="Times New Roman" w:hAnsi="Times New Roman" w:cs="Times New Roman"/>
        </w:rPr>
        <w:t xml:space="preserve">. </w:t>
      </w:r>
      <w:r w:rsidR="000F3883" w:rsidRPr="008F3F63">
        <w:rPr>
          <w:rFonts w:ascii="Times New Roman" w:hAnsi="Times New Roman" w:cs="Times New Roman"/>
        </w:rPr>
        <w:t>Dalībniek</w:t>
      </w:r>
      <w:r w:rsidR="00947BC5" w:rsidRPr="008F3F63">
        <w:rPr>
          <w:rFonts w:ascii="Times New Roman" w:hAnsi="Times New Roman" w:cs="Times New Roman"/>
        </w:rPr>
        <w:t>s</w:t>
      </w:r>
      <w:r w:rsidRPr="008F3F63">
        <w:rPr>
          <w:rFonts w:ascii="Times New Roman" w:hAnsi="Times New Roman" w:cs="Times New Roman"/>
        </w:rPr>
        <w:t xml:space="preserve"> </w:t>
      </w:r>
      <w:r w:rsidR="000F3883" w:rsidRPr="008F3F63">
        <w:rPr>
          <w:rFonts w:ascii="Times New Roman" w:hAnsi="Times New Roman" w:cs="Times New Roman"/>
        </w:rPr>
        <w:t>Konkursā iesniedz</w:t>
      </w:r>
      <w:r w:rsidRPr="008F3F63">
        <w:rPr>
          <w:rFonts w:ascii="Times New Roman" w:hAnsi="Times New Roman" w:cs="Times New Roman"/>
        </w:rPr>
        <w:t xml:space="preserve"> </w:t>
      </w:r>
      <w:r w:rsidR="00B44241" w:rsidRPr="008F3F63">
        <w:rPr>
          <w:rFonts w:ascii="Times New Roman" w:hAnsi="Times New Roman" w:cs="Times New Roman"/>
        </w:rPr>
        <w:t>m</w:t>
      </w:r>
      <w:r w:rsidR="000F3883" w:rsidRPr="008F3F63">
        <w:rPr>
          <w:rFonts w:ascii="Times New Roman" w:hAnsi="Times New Roman" w:cs="Times New Roman"/>
        </w:rPr>
        <w:t>eta piedāvājuma</w:t>
      </w:r>
      <w:r w:rsidRPr="008F3F63">
        <w:rPr>
          <w:rFonts w:ascii="Times New Roman" w:hAnsi="Times New Roman" w:cs="Times New Roman"/>
        </w:rPr>
        <w:t xml:space="preserve"> </w:t>
      </w:r>
      <w:r w:rsidR="000F3883" w:rsidRPr="008F3F63">
        <w:rPr>
          <w:rFonts w:ascii="Times New Roman" w:hAnsi="Times New Roman" w:cs="Times New Roman"/>
        </w:rPr>
        <w:t xml:space="preserve">izmaksu tāmi, kura </w:t>
      </w:r>
      <w:r w:rsidRPr="008F3F63">
        <w:rPr>
          <w:rFonts w:ascii="Times New Roman" w:hAnsi="Times New Roman" w:cs="Times New Roman"/>
        </w:rPr>
        <w:t xml:space="preserve">nedrīkst pārsniegt šajā punktā noteikto līgumcenu. Ja gadījumā </w:t>
      </w:r>
      <w:r w:rsidR="000F3883" w:rsidRPr="008F3F63">
        <w:rPr>
          <w:rFonts w:ascii="Times New Roman" w:hAnsi="Times New Roman" w:cs="Times New Roman"/>
        </w:rPr>
        <w:t xml:space="preserve">dalībnieka iesniegtā izmaksu tāme </w:t>
      </w:r>
      <w:r w:rsidRPr="008F3F63">
        <w:rPr>
          <w:rFonts w:ascii="Times New Roman" w:hAnsi="Times New Roman" w:cs="Times New Roman"/>
        </w:rPr>
        <w:t xml:space="preserve">pārsniedz līgumcenu, </w:t>
      </w:r>
      <w:r w:rsidR="00E34B23" w:rsidRPr="008F3F63">
        <w:rPr>
          <w:rFonts w:ascii="Times New Roman" w:hAnsi="Times New Roman" w:cs="Times New Roman"/>
        </w:rPr>
        <w:t>komisija nevirza dalībnieku s</w:t>
      </w:r>
      <w:r w:rsidR="000F3883" w:rsidRPr="008F3F63">
        <w:rPr>
          <w:rFonts w:ascii="Times New Roman" w:hAnsi="Times New Roman" w:cs="Times New Roman"/>
        </w:rPr>
        <w:t xml:space="preserve">arunu procedūrai. </w:t>
      </w:r>
    </w:p>
    <w:p w14:paraId="4B038475" w14:textId="4350A90D" w:rsidR="00095D8F" w:rsidRPr="008F3F63" w:rsidRDefault="00B44241" w:rsidP="008F3F63">
      <w:pPr>
        <w:pStyle w:val="Sarakstarindkopa"/>
        <w:numPr>
          <w:ilvl w:val="1"/>
          <w:numId w:val="10"/>
        </w:numPr>
        <w:spacing w:after="0" w:line="240" w:lineRule="auto"/>
        <w:ind w:left="426" w:hanging="568"/>
        <w:rPr>
          <w:rFonts w:ascii="Times New Roman" w:hAnsi="Times New Roman" w:cs="Times New Roman"/>
          <w:b/>
        </w:rPr>
      </w:pPr>
      <w:r w:rsidRPr="008F3F63">
        <w:rPr>
          <w:rFonts w:ascii="Times New Roman" w:hAnsi="Times New Roman" w:cs="Times New Roman"/>
          <w:b/>
        </w:rPr>
        <w:t>Konkursam iesniegto m</w:t>
      </w:r>
      <w:r w:rsidR="000F3883" w:rsidRPr="008F3F63">
        <w:rPr>
          <w:rFonts w:ascii="Times New Roman" w:hAnsi="Times New Roman" w:cs="Times New Roman"/>
          <w:b/>
        </w:rPr>
        <w:t>etu vērtēšanu</w:t>
      </w:r>
      <w:r w:rsidR="007A426F" w:rsidRPr="008F3F63">
        <w:rPr>
          <w:rFonts w:ascii="Times New Roman" w:hAnsi="Times New Roman" w:cs="Times New Roman"/>
          <w:b/>
        </w:rPr>
        <w:t xml:space="preserve"> organizē</w:t>
      </w:r>
      <w:r w:rsidR="008A1A58" w:rsidRPr="008F3F63">
        <w:rPr>
          <w:rFonts w:ascii="Times New Roman" w:hAnsi="Times New Roman" w:cs="Times New Roman"/>
          <w:b/>
        </w:rPr>
        <w:t>:</w:t>
      </w:r>
      <w:r w:rsidR="007A426F" w:rsidRPr="008F3F63">
        <w:rPr>
          <w:rFonts w:ascii="Times New Roman" w:hAnsi="Times New Roman" w:cs="Times New Roman"/>
        </w:rPr>
        <w:t xml:space="preserve"> </w:t>
      </w:r>
      <w:r w:rsidR="000F3883" w:rsidRPr="008F3F63">
        <w:rPr>
          <w:rFonts w:ascii="Times New Roman" w:hAnsi="Times New Roman" w:cs="Times New Roman"/>
        </w:rPr>
        <w:t xml:space="preserve">ar </w:t>
      </w:r>
      <w:r w:rsidR="007A426F" w:rsidRPr="008F3F63">
        <w:rPr>
          <w:rFonts w:ascii="Times New Roman" w:hAnsi="Times New Roman" w:cs="Times New Roman"/>
        </w:rPr>
        <w:t>Ku</w:t>
      </w:r>
      <w:r w:rsidR="004F3314" w:rsidRPr="008F3F63">
        <w:rPr>
          <w:rFonts w:ascii="Times New Roman" w:hAnsi="Times New Roman" w:cs="Times New Roman"/>
        </w:rPr>
        <w:t>ltūras ministrijas 20</w:t>
      </w:r>
      <w:r w:rsidR="001B0AAC" w:rsidRPr="008F3F63">
        <w:rPr>
          <w:rFonts w:ascii="Times New Roman" w:hAnsi="Times New Roman" w:cs="Times New Roman"/>
        </w:rPr>
        <w:t>22</w:t>
      </w:r>
      <w:r w:rsidR="00663872" w:rsidRPr="008F3F63">
        <w:rPr>
          <w:rFonts w:ascii="Times New Roman" w:hAnsi="Times New Roman" w:cs="Times New Roman"/>
        </w:rPr>
        <w:t>.gada</w:t>
      </w:r>
      <w:r w:rsidR="00CA1A2F" w:rsidRPr="008F3F63">
        <w:rPr>
          <w:rFonts w:ascii="Times New Roman" w:hAnsi="Times New Roman" w:cs="Times New Roman"/>
        </w:rPr>
        <w:t xml:space="preserve"> </w:t>
      </w:r>
      <w:r w:rsidR="00D96E23" w:rsidRPr="008F3F63">
        <w:rPr>
          <w:rFonts w:ascii="Times New Roman" w:hAnsi="Times New Roman" w:cs="Times New Roman"/>
        </w:rPr>
        <w:t xml:space="preserve">30.maija </w:t>
      </w:r>
      <w:r w:rsidR="001B0AAC" w:rsidRPr="008F3F63">
        <w:rPr>
          <w:rFonts w:ascii="Times New Roman" w:hAnsi="Times New Roman" w:cs="Times New Roman"/>
        </w:rPr>
        <w:t xml:space="preserve"> </w:t>
      </w:r>
      <w:r w:rsidR="000C2F8B" w:rsidRPr="008F3F63">
        <w:rPr>
          <w:rFonts w:ascii="Times New Roman" w:hAnsi="Times New Roman" w:cs="Times New Roman"/>
        </w:rPr>
        <w:t>rīkojumu Nr.2.5.</w:t>
      </w:r>
      <w:r w:rsidR="007A426F" w:rsidRPr="008F3F63">
        <w:rPr>
          <w:rFonts w:ascii="Times New Roman" w:hAnsi="Times New Roman" w:cs="Times New Roman"/>
        </w:rPr>
        <w:t>-</w:t>
      </w:r>
      <w:r w:rsidR="000C2F8B" w:rsidRPr="008F3F63">
        <w:rPr>
          <w:rFonts w:ascii="Times New Roman" w:hAnsi="Times New Roman" w:cs="Times New Roman"/>
        </w:rPr>
        <w:t>1</w:t>
      </w:r>
      <w:r w:rsidR="00D96E23" w:rsidRPr="008F3F63">
        <w:rPr>
          <w:rFonts w:ascii="Times New Roman" w:hAnsi="Times New Roman" w:cs="Times New Roman"/>
        </w:rPr>
        <w:t xml:space="preserve">5-5-6 </w:t>
      </w:r>
      <w:r w:rsidR="00E34B23" w:rsidRPr="008F3F63">
        <w:rPr>
          <w:rFonts w:ascii="Times New Roman" w:hAnsi="Times New Roman" w:cs="Times New Roman"/>
        </w:rPr>
        <w:t>„Par iepirkuma komisijas un žūrijas komisijas izveidi iepirkuma „Latvijas ekspozīcijas koncepcija un īstenošana Venēcijas biennāles 1</w:t>
      </w:r>
      <w:r w:rsidR="001B0AAC" w:rsidRPr="008F3F63">
        <w:rPr>
          <w:rFonts w:ascii="Times New Roman" w:hAnsi="Times New Roman" w:cs="Times New Roman"/>
        </w:rPr>
        <w:t>8</w:t>
      </w:r>
      <w:r w:rsidR="00E34B23" w:rsidRPr="008F3F63">
        <w:rPr>
          <w:rFonts w:ascii="Times New Roman" w:hAnsi="Times New Roman" w:cs="Times New Roman"/>
        </w:rPr>
        <w:t xml:space="preserve">.starptautiskajā arhitektūras izstādē” </w:t>
      </w:r>
      <w:r w:rsidR="00E34B23" w:rsidRPr="008F3F63">
        <w:rPr>
          <w:rFonts w:ascii="Times New Roman" w:hAnsi="Times New Roman" w:cs="Times New Roman"/>
          <w:iCs/>
        </w:rPr>
        <w:t xml:space="preserve">nodrošināšanai” </w:t>
      </w:r>
      <w:r w:rsidR="008A1A58" w:rsidRPr="008F3F63">
        <w:rPr>
          <w:rFonts w:ascii="Times New Roman" w:hAnsi="Times New Roman" w:cs="Times New Roman"/>
        </w:rPr>
        <w:t>izveidota komisija</w:t>
      </w:r>
      <w:r w:rsidR="007A426F" w:rsidRPr="008F3F63">
        <w:rPr>
          <w:rStyle w:val="Izclums"/>
          <w:rFonts w:ascii="Times New Roman" w:hAnsi="Times New Roman" w:cs="Times New Roman"/>
          <w:bCs/>
          <w:lang w:eastAsia="lv-LV"/>
        </w:rPr>
        <w:t xml:space="preserve"> </w:t>
      </w:r>
      <w:r w:rsidR="007A426F" w:rsidRPr="008F3F63">
        <w:rPr>
          <w:rFonts w:ascii="Times New Roman" w:hAnsi="Times New Roman" w:cs="Times New Roman"/>
        </w:rPr>
        <w:t xml:space="preserve">(turpmāk – </w:t>
      </w:r>
      <w:r w:rsidR="00F67506" w:rsidRPr="008F3F63">
        <w:rPr>
          <w:rFonts w:ascii="Times New Roman" w:hAnsi="Times New Roman" w:cs="Times New Roman"/>
        </w:rPr>
        <w:t xml:space="preserve">attiecīgi žūrijas </w:t>
      </w:r>
      <w:r w:rsidR="007A426F" w:rsidRPr="008F3F63">
        <w:rPr>
          <w:rFonts w:ascii="Times New Roman" w:hAnsi="Times New Roman" w:cs="Times New Roman"/>
        </w:rPr>
        <w:t>komisija</w:t>
      </w:r>
      <w:r w:rsidR="00F67506" w:rsidRPr="008F3F63">
        <w:rPr>
          <w:rFonts w:ascii="Times New Roman" w:hAnsi="Times New Roman" w:cs="Times New Roman"/>
        </w:rPr>
        <w:t xml:space="preserve"> vai iepirkuma komisija</w:t>
      </w:r>
      <w:r w:rsidR="007A426F" w:rsidRPr="008F3F63">
        <w:rPr>
          <w:rFonts w:ascii="Times New Roman" w:hAnsi="Times New Roman" w:cs="Times New Roman"/>
        </w:rPr>
        <w:t>).</w:t>
      </w:r>
      <w:r w:rsidR="00802338" w:rsidRPr="008F3F63">
        <w:rPr>
          <w:rFonts w:ascii="Times New Roman" w:hAnsi="Times New Roman" w:cs="Times New Roman"/>
          <w:b/>
        </w:rPr>
        <w:t xml:space="preserve"> </w:t>
      </w:r>
      <w:r w:rsidR="007A426F" w:rsidRPr="008F3F63">
        <w:rPr>
          <w:rFonts w:ascii="Times New Roman" w:hAnsi="Times New Roman" w:cs="Times New Roman"/>
          <w:bCs/>
          <w:spacing w:val="-1"/>
        </w:rPr>
        <w:t>Žūrijas komisija,</w:t>
      </w:r>
      <w:r w:rsidR="007A426F" w:rsidRPr="008F3F63">
        <w:rPr>
          <w:rFonts w:ascii="Times New Roman" w:hAnsi="Times New Roman" w:cs="Times New Roman"/>
          <w:b/>
          <w:bCs/>
          <w:spacing w:val="-1"/>
        </w:rPr>
        <w:t xml:space="preserve"> </w:t>
      </w:r>
      <w:r w:rsidR="007A426F" w:rsidRPr="008F3F63">
        <w:rPr>
          <w:rFonts w:ascii="Times New Roman" w:hAnsi="Times New Roman" w:cs="Times New Roman"/>
          <w:spacing w:val="-1"/>
        </w:rPr>
        <w:t xml:space="preserve">kas </w:t>
      </w:r>
      <w:r w:rsidR="00F67506" w:rsidRPr="008F3F63">
        <w:rPr>
          <w:rFonts w:ascii="Times New Roman" w:hAnsi="Times New Roman" w:cs="Times New Roman"/>
          <w:spacing w:val="-1"/>
        </w:rPr>
        <w:t xml:space="preserve">apstiprināta </w:t>
      </w:r>
      <w:r w:rsidRPr="008F3F63">
        <w:rPr>
          <w:rFonts w:ascii="Times New Roman" w:hAnsi="Times New Roman" w:cs="Times New Roman"/>
          <w:spacing w:val="-1"/>
        </w:rPr>
        <w:t>K</w:t>
      </w:r>
      <w:r w:rsidR="00F67506" w:rsidRPr="008F3F63">
        <w:rPr>
          <w:rFonts w:ascii="Times New Roman" w:hAnsi="Times New Roman" w:cs="Times New Roman"/>
          <w:spacing w:val="-1"/>
        </w:rPr>
        <w:t>onkursā iesniegto m</w:t>
      </w:r>
      <w:r w:rsidR="007A426F" w:rsidRPr="008F3F63">
        <w:rPr>
          <w:rFonts w:ascii="Times New Roman" w:hAnsi="Times New Roman" w:cs="Times New Roman"/>
          <w:spacing w:val="-1"/>
        </w:rPr>
        <w:t xml:space="preserve">etu vērtēšanai </w:t>
      </w:r>
      <w:r w:rsidR="00F67506" w:rsidRPr="008F3F63">
        <w:rPr>
          <w:rFonts w:ascii="Times New Roman" w:hAnsi="Times New Roman" w:cs="Times New Roman"/>
          <w:spacing w:val="-1"/>
        </w:rPr>
        <w:t xml:space="preserve">darbojas </w:t>
      </w:r>
      <w:r w:rsidR="007A426F" w:rsidRPr="008F3F63">
        <w:rPr>
          <w:rFonts w:ascii="Times New Roman" w:hAnsi="Times New Roman" w:cs="Times New Roman"/>
          <w:spacing w:val="-1"/>
        </w:rPr>
        <w:t>šādā sastāvā:</w:t>
      </w:r>
    </w:p>
    <w:p w14:paraId="5BA52B68" w14:textId="24848B18" w:rsidR="003B1685" w:rsidRPr="008F3F63" w:rsidRDefault="003B1685" w:rsidP="008F3F63">
      <w:pPr>
        <w:pStyle w:val="Sarakstarindkopa"/>
        <w:numPr>
          <w:ilvl w:val="2"/>
          <w:numId w:val="10"/>
        </w:numPr>
        <w:spacing w:after="0" w:line="240" w:lineRule="auto"/>
        <w:ind w:hanging="654"/>
        <w:rPr>
          <w:rFonts w:ascii="Times New Roman" w:hAnsi="Times New Roman" w:cs="Times New Roman"/>
          <w:b/>
        </w:rPr>
      </w:pPr>
      <w:r w:rsidRPr="008F3F63">
        <w:rPr>
          <w:rFonts w:ascii="Times New Roman" w:hAnsi="Times New Roman" w:cs="Times New Roman"/>
        </w:rPr>
        <w:t xml:space="preserve">Žūrijas komisijas priekšsēdētājs: Niklāvs Paegle, arhitekts, </w:t>
      </w:r>
      <w:r w:rsidRPr="008F3F63">
        <w:rPr>
          <w:rFonts w:ascii="Times New Roman" w:hAnsi="Times New Roman" w:cs="Times New Roman"/>
          <w:color w:val="333333"/>
          <w:shd w:val="clear" w:color="auto" w:fill="FFFFFF"/>
        </w:rPr>
        <w:t xml:space="preserve">arhitektūras studijas ĒTER līdzdibinātājs, ekspozīcijas </w:t>
      </w:r>
      <w:r w:rsidRPr="008F3F63">
        <w:rPr>
          <w:rFonts w:ascii="Times New Roman" w:eastAsia="Arial Unicode MS" w:hAnsi="Times New Roman" w:cs="Times New Roman"/>
          <w:bCs/>
        </w:rPr>
        <w:t>„</w:t>
      </w:r>
      <w:r w:rsidRPr="008F3F63">
        <w:rPr>
          <w:rFonts w:ascii="Times New Roman" w:hAnsi="Times New Roman" w:cs="Times New Roman"/>
          <w:color w:val="333333"/>
          <w:shd w:val="clear" w:color="auto" w:fill="FFFFFF"/>
        </w:rPr>
        <w:t>Baltijas paviljons” līdzkurators un projekta īstenotājs Venēcijas biennāles 15.starptautiskajā arhitektūras izstādē;</w:t>
      </w:r>
    </w:p>
    <w:p w14:paraId="69F9BB33" w14:textId="4ECB1B31" w:rsidR="003B1685" w:rsidRPr="008F3F63" w:rsidRDefault="003B1685" w:rsidP="008F3F63">
      <w:pPr>
        <w:pStyle w:val="Sarakstarindkopa"/>
        <w:numPr>
          <w:ilvl w:val="2"/>
          <w:numId w:val="10"/>
        </w:numPr>
        <w:spacing w:after="0" w:line="240" w:lineRule="auto"/>
        <w:ind w:hanging="654"/>
        <w:rPr>
          <w:rFonts w:ascii="Times New Roman" w:hAnsi="Times New Roman" w:cs="Times New Roman"/>
        </w:rPr>
      </w:pPr>
      <w:r w:rsidRPr="008F3F63">
        <w:rPr>
          <w:rFonts w:ascii="Times New Roman" w:hAnsi="Times New Roman" w:cs="Times New Roman"/>
        </w:rPr>
        <w:t>Žūrijas komisijas priekšsēdētāja vietniece: Linda Leitāne, arhitekte, Latvijas Arhitektu savienības valdes priekšsēdētāja, Latvijas ekspozīcijas īstenotāja Venēcijas biennāles 14.starptautiskajā arhitektūras izstādē;</w:t>
      </w:r>
    </w:p>
    <w:p w14:paraId="25BC18E3" w14:textId="062CC0D0" w:rsidR="003B1685" w:rsidRPr="008F3F63" w:rsidRDefault="003B1685" w:rsidP="008F3F63">
      <w:pPr>
        <w:pStyle w:val="Sarakstarindkopa"/>
        <w:numPr>
          <w:ilvl w:val="2"/>
          <w:numId w:val="10"/>
        </w:numPr>
        <w:spacing w:after="0" w:line="240" w:lineRule="auto"/>
        <w:ind w:hanging="654"/>
        <w:rPr>
          <w:rFonts w:ascii="Times New Roman" w:hAnsi="Times New Roman" w:cs="Times New Roman"/>
          <w:b/>
        </w:rPr>
      </w:pPr>
      <w:r w:rsidRPr="008F3F63">
        <w:rPr>
          <w:rFonts w:ascii="Times New Roman" w:hAnsi="Times New Roman" w:cs="Times New Roman"/>
        </w:rPr>
        <w:t xml:space="preserve">Žūrijas komisijas locekle: Elīna Lībiete, arhitekte (arhitektu birojs </w:t>
      </w:r>
      <w:r w:rsidRPr="008F3F63">
        <w:rPr>
          <w:rFonts w:ascii="Times New Roman" w:eastAsia="Arial Unicode MS" w:hAnsi="Times New Roman" w:cs="Times New Roman"/>
          <w:bCs/>
        </w:rPr>
        <w:t>„</w:t>
      </w:r>
      <w:r w:rsidRPr="008F3F63">
        <w:rPr>
          <w:rFonts w:ascii="Times New Roman" w:hAnsi="Times New Roman" w:cs="Times New Roman"/>
        </w:rPr>
        <w:t>NRJA”), Latvijas ekspozīcijas līdzkuratore un projekta īstenotāja Venēcijas biennāles 17.starptautiskajā arhitektūras izstādē;</w:t>
      </w:r>
    </w:p>
    <w:p w14:paraId="7DED8F73" w14:textId="12B6B4DC" w:rsidR="003B1685" w:rsidRPr="008F3F63" w:rsidRDefault="003B1685" w:rsidP="008F3F63">
      <w:pPr>
        <w:pStyle w:val="Sarakstarindkopa"/>
        <w:numPr>
          <w:ilvl w:val="2"/>
          <w:numId w:val="10"/>
        </w:numPr>
        <w:spacing w:after="0" w:line="240" w:lineRule="auto"/>
        <w:ind w:hanging="654"/>
        <w:rPr>
          <w:rFonts w:ascii="Times New Roman" w:hAnsi="Times New Roman" w:cs="Times New Roman"/>
          <w:b/>
        </w:rPr>
      </w:pPr>
      <w:r w:rsidRPr="008F3F63">
        <w:rPr>
          <w:rFonts w:ascii="Times New Roman" w:hAnsi="Times New Roman" w:cs="Times New Roman"/>
          <w:color w:val="auto"/>
        </w:rPr>
        <w:t>Žūrijas komisijas loceklis:</w:t>
      </w:r>
      <w:r w:rsidRPr="008F3F63">
        <w:rPr>
          <w:rFonts w:ascii="Times New Roman" w:hAnsi="Times New Roman" w:cs="Times New Roman"/>
        </w:rPr>
        <w:t xml:space="preserve"> Jānis Lejnieks, arhitekts, žurnāla </w:t>
      </w:r>
      <w:r w:rsidRPr="008F3F63">
        <w:rPr>
          <w:rFonts w:ascii="Times New Roman" w:eastAsia="Arial Unicode MS" w:hAnsi="Times New Roman" w:cs="Times New Roman"/>
          <w:bCs/>
        </w:rPr>
        <w:t>„</w:t>
      </w:r>
      <w:r w:rsidRPr="008F3F63">
        <w:rPr>
          <w:rFonts w:ascii="Times New Roman" w:hAnsi="Times New Roman" w:cs="Times New Roman"/>
        </w:rPr>
        <w:t>Latvijas Architektūra” galvenais redaktors;</w:t>
      </w:r>
    </w:p>
    <w:p w14:paraId="0645232F" w14:textId="30A2C378" w:rsidR="003B1685" w:rsidRPr="008F3F63" w:rsidRDefault="003B1685" w:rsidP="008F3F63">
      <w:pPr>
        <w:pStyle w:val="Sarakstarindkopa"/>
        <w:numPr>
          <w:ilvl w:val="2"/>
          <w:numId w:val="10"/>
        </w:numPr>
        <w:spacing w:after="0" w:line="240" w:lineRule="auto"/>
        <w:ind w:hanging="654"/>
        <w:rPr>
          <w:rFonts w:ascii="Times New Roman" w:hAnsi="Times New Roman" w:cs="Times New Roman"/>
          <w:b/>
        </w:rPr>
      </w:pPr>
      <w:r w:rsidRPr="008F3F63">
        <w:rPr>
          <w:rFonts w:ascii="Times New Roman" w:hAnsi="Times New Roman" w:cs="Times New Roman"/>
          <w:color w:val="auto"/>
        </w:rPr>
        <w:t xml:space="preserve">Žūrijas komisijas locekle: </w:t>
      </w:r>
      <w:r w:rsidRPr="008F3F63">
        <w:rPr>
          <w:rFonts w:ascii="Times New Roman" w:hAnsi="Times New Roman" w:cs="Times New Roman"/>
        </w:rPr>
        <w:t xml:space="preserve">Ingūna Elere, dizainere, </w:t>
      </w:r>
      <w:r w:rsidRPr="008F3F63">
        <w:rPr>
          <w:rFonts w:ascii="Times New Roman" w:hAnsi="Times New Roman" w:cs="Times New Roman"/>
          <w:color w:val="212529"/>
          <w:lang w:eastAsia="lv-LV"/>
        </w:rPr>
        <w:t>SIA „H2E” valdes priekšsēdētāja un vadošā dizainere, Latvijas Mākslas akadēmijas profesore;</w:t>
      </w:r>
    </w:p>
    <w:p w14:paraId="4BDD162F" w14:textId="28473D78" w:rsidR="00347B26" w:rsidRPr="008F3F63" w:rsidRDefault="003B1685" w:rsidP="008F3F63">
      <w:pPr>
        <w:pStyle w:val="Sarakstarindkopa"/>
        <w:numPr>
          <w:ilvl w:val="2"/>
          <w:numId w:val="10"/>
        </w:numPr>
        <w:spacing w:after="0" w:line="240" w:lineRule="auto"/>
        <w:ind w:hanging="654"/>
        <w:rPr>
          <w:rFonts w:ascii="Times New Roman" w:hAnsi="Times New Roman" w:cs="Times New Roman"/>
          <w:b/>
        </w:rPr>
      </w:pPr>
      <w:r w:rsidRPr="008F3F63">
        <w:rPr>
          <w:rFonts w:ascii="Times New Roman" w:hAnsi="Times New Roman" w:cs="Times New Roman"/>
          <w:color w:val="auto"/>
        </w:rPr>
        <w:t>Žūrijas komisijas atbildīgā sekretāre:</w:t>
      </w:r>
      <w:r w:rsidRPr="008F3F63">
        <w:rPr>
          <w:rFonts w:ascii="Times New Roman" w:hAnsi="Times New Roman" w:cs="Times New Roman"/>
        </w:rPr>
        <w:t xml:space="preserve"> Dzintra Purviņa, Kultūras ministrijas Kultūrpolitikas departamenta Radošo industriju nodaļas eksperte dizaina un arhitektūras jautājumos.</w:t>
      </w:r>
    </w:p>
    <w:p w14:paraId="7C6E5ED7" w14:textId="77777777" w:rsidR="00D023A4" w:rsidRPr="008F3F63" w:rsidRDefault="00D023A4" w:rsidP="008F3F63">
      <w:pPr>
        <w:rPr>
          <w:b/>
          <w:sz w:val="22"/>
          <w:szCs w:val="22"/>
          <w:lang w:val="lv-LV"/>
        </w:rPr>
      </w:pPr>
    </w:p>
    <w:p w14:paraId="31395DB6" w14:textId="77777777" w:rsidR="00454F51" w:rsidRPr="008F3F63" w:rsidRDefault="006117CA" w:rsidP="008F3F63">
      <w:pPr>
        <w:pStyle w:val="Sarakstarindkopa"/>
        <w:numPr>
          <w:ilvl w:val="0"/>
          <w:numId w:val="10"/>
        </w:numPr>
        <w:spacing w:after="0" w:line="240" w:lineRule="auto"/>
        <w:jc w:val="center"/>
        <w:rPr>
          <w:rFonts w:ascii="Times New Roman" w:hAnsi="Times New Roman" w:cs="Times New Roman"/>
        </w:rPr>
      </w:pPr>
      <w:r w:rsidRPr="008F3F63">
        <w:rPr>
          <w:rFonts w:ascii="Times New Roman" w:hAnsi="Times New Roman" w:cs="Times New Roman"/>
          <w:b/>
          <w:bCs/>
        </w:rPr>
        <w:t xml:space="preserve">SAZIŅA UN </w:t>
      </w:r>
      <w:r w:rsidR="00454F51" w:rsidRPr="008F3F63">
        <w:rPr>
          <w:rFonts w:ascii="Times New Roman" w:hAnsi="Times New Roman" w:cs="Times New Roman"/>
          <w:b/>
          <w:bCs/>
        </w:rPr>
        <w:t>INFORMĀCIJAS</w:t>
      </w:r>
      <w:r w:rsidR="00454F51" w:rsidRPr="008F3F63">
        <w:rPr>
          <w:rFonts w:ascii="Times New Roman" w:hAnsi="Times New Roman" w:cs="Times New Roman"/>
          <w:b/>
        </w:rPr>
        <w:t xml:space="preserve"> APMAIŅAS KĀRTĪBA</w:t>
      </w:r>
    </w:p>
    <w:p w14:paraId="00CCCF7C" w14:textId="77777777" w:rsidR="009079C3" w:rsidRPr="008F3F63" w:rsidRDefault="006117CA"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rPr>
        <w:t xml:space="preserve">Pasūtītājs nodrošina brīvu un tiešu elektronisku pieeju iepirkuma procedūras dokumentiem un visiem papildus nepieciešamajiem dokumentiem, publicējot to </w:t>
      </w:r>
      <w:r w:rsidR="004F3314" w:rsidRPr="008F3F63">
        <w:rPr>
          <w:rFonts w:ascii="Times New Roman" w:hAnsi="Times New Roman" w:cs="Times New Roman"/>
        </w:rPr>
        <w:t xml:space="preserve">Pasūtītāja </w:t>
      </w:r>
      <w:r w:rsidR="00FC7D4C" w:rsidRPr="008F3F63">
        <w:rPr>
          <w:rFonts w:ascii="Times New Roman" w:hAnsi="Times New Roman" w:cs="Times New Roman"/>
        </w:rPr>
        <w:t xml:space="preserve">tīmekļvietnē: </w:t>
      </w:r>
      <w:bookmarkStart w:id="5" w:name="_Hlk106629520"/>
      <w:r w:rsidR="0091181F">
        <w:fldChar w:fldCharType="begin"/>
      </w:r>
      <w:r w:rsidR="0091181F">
        <w:instrText xml:space="preserve"> HYPERLINK "https://www.km.gov.lv/lv/ministrija/iepirkumi/metu-konkursi" </w:instrText>
      </w:r>
      <w:r w:rsidR="0091181F">
        <w:fldChar w:fldCharType="separate"/>
      </w:r>
      <w:r w:rsidR="004F3314" w:rsidRPr="008F3F63">
        <w:rPr>
          <w:rStyle w:val="Hipersaite"/>
          <w:rFonts w:ascii="Times New Roman" w:hAnsi="Times New Roman" w:cs="Times New Roman"/>
        </w:rPr>
        <w:t>https://www.km.gov.lv/lv/ministrija/iepirkumi/metu-konkursi</w:t>
      </w:r>
      <w:r w:rsidR="0091181F">
        <w:rPr>
          <w:rStyle w:val="Hipersaite"/>
          <w:rFonts w:ascii="Times New Roman" w:hAnsi="Times New Roman" w:cs="Times New Roman"/>
        </w:rPr>
        <w:fldChar w:fldCharType="end"/>
      </w:r>
      <w:r w:rsidR="00EE4BEA" w:rsidRPr="008F3F63">
        <w:rPr>
          <w:rFonts w:ascii="Times New Roman" w:hAnsi="Times New Roman" w:cs="Times New Roman"/>
        </w:rPr>
        <w:t xml:space="preserve">, </w:t>
      </w:r>
      <w:bookmarkEnd w:id="5"/>
      <w:r w:rsidR="00EE4BEA" w:rsidRPr="008F3F63">
        <w:rPr>
          <w:rFonts w:ascii="Times New Roman" w:hAnsi="Times New Roman" w:cs="Times New Roman"/>
        </w:rPr>
        <w:t>paziņojumu par metu konkursu Pasūtītāja</w:t>
      </w:r>
      <w:r w:rsidR="00EE4BEA" w:rsidRPr="008F3F63">
        <w:rPr>
          <w:rFonts w:ascii="Times New Roman" w:hAnsi="Times New Roman" w:cs="Times New Roman"/>
          <w:iCs/>
        </w:rPr>
        <w:t xml:space="preserve"> profilā, e</w:t>
      </w:r>
      <w:r w:rsidR="009079C3" w:rsidRPr="008F3F63">
        <w:rPr>
          <w:rFonts w:ascii="Times New Roman" w:hAnsi="Times New Roman" w:cs="Times New Roman"/>
          <w:iCs/>
        </w:rPr>
        <w:t>lektronisko iepirkumu sistēmā, e-konkursu apakšsistēmā</w:t>
      </w:r>
      <w:r w:rsidR="009079C3" w:rsidRPr="008F3F63">
        <w:rPr>
          <w:rFonts w:ascii="Times New Roman" w:hAnsi="Times New Roman" w:cs="Times New Roman"/>
          <w:bCs/>
          <w:iCs/>
        </w:rPr>
        <w:t xml:space="preserve"> (</w:t>
      </w:r>
      <w:hyperlink r:id="rId17" w:history="1">
        <w:r w:rsidR="009079C3" w:rsidRPr="008F3F63">
          <w:rPr>
            <w:rStyle w:val="Hipersaite"/>
            <w:rFonts w:ascii="Times New Roman" w:hAnsi="Times New Roman" w:cs="Times New Roman"/>
            <w:bCs/>
            <w:iCs/>
          </w:rPr>
          <w:t>https://www.eis.gov.lv/EKEIS/Supplier/</w:t>
        </w:r>
      </w:hyperlink>
      <w:r w:rsidR="00EE4BEA" w:rsidRPr="008F3F63">
        <w:rPr>
          <w:rFonts w:ascii="Times New Roman" w:hAnsi="Times New Roman" w:cs="Times New Roman"/>
          <w:bCs/>
          <w:iCs/>
        </w:rPr>
        <w:t xml:space="preserve">) </w:t>
      </w:r>
      <w:r w:rsidR="00EE4BEA" w:rsidRPr="008F3F63">
        <w:rPr>
          <w:rFonts w:ascii="Times New Roman" w:eastAsia="Calibri" w:hAnsi="Times New Roman" w:cs="Times New Roman"/>
          <w:lang w:eastAsia="lv-LV"/>
        </w:rPr>
        <w:t xml:space="preserve">un </w:t>
      </w:r>
      <w:r w:rsidR="009079C3" w:rsidRPr="008F3F63">
        <w:rPr>
          <w:rFonts w:ascii="Times New Roman" w:eastAsia="Calibri" w:hAnsi="Times New Roman" w:cs="Times New Roman"/>
          <w:lang w:eastAsia="lv-LV"/>
        </w:rPr>
        <w:t>Iepirkumu uzraudzības biroja</w:t>
      </w:r>
      <w:r w:rsidR="009079C3" w:rsidRPr="008F3F63">
        <w:rPr>
          <w:rFonts w:ascii="Times New Roman" w:hAnsi="Times New Roman" w:cs="Times New Roman"/>
          <w:bCs/>
          <w:iCs/>
        </w:rPr>
        <w:t xml:space="preserve"> </w:t>
      </w:r>
      <w:r w:rsidR="009079C3" w:rsidRPr="008F3F63">
        <w:rPr>
          <w:rFonts w:ascii="Times New Roman" w:eastAsia="Calibri" w:hAnsi="Times New Roman" w:cs="Times New Roman"/>
          <w:lang w:eastAsia="lv-LV"/>
        </w:rPr>
        <w:t xml:space="preserve">tīmekļvietnē: </w:t>
      </w:r>
      <w:hyperlink r:id="rId18" w:history="1">
        <w:r w:rsidR="009079C3" w:rsidRPr="008F3F63">
          <w:rPr>
            <w:rStyle w:val="Hipersaite"/>
            <w:rFonts w:ascii="Times New Roman" w:hAnsi="Times New Roman" w:cs="Times New Roman"/>
            <w:iCs/>
          </w:rPr>
          <w:t>www.iub.gov.lv</w:t>
        </w:r>
      </w:hyperlink>
      <w:r w:rsidR="00EE4BEA" w:rsidRPr="008F3F63">
        <w:rPr>
          <w:rFonts w:ascii="Times New Roman" w:eastAsia="Calibri" w:hAnsi="Times New Roman" w:cs="Times New Roman"/>
          <w:lang w:eastAsia="lv-LV"/>
        </w:rPr>
        <w:t>.</w:t>
      </w:r>
    </w:p>
    <w:p w14:paraId="4C407CA5" w14:textId="087236AA" w:rsidR="00837507" w:rsidRPr="008F3F63" w:rsidRDefault="00837507" w:rsidP="008F3F63">
      <w:pPr>
        <w:widowControl w:val="0"/>
        <w:numPr>
          <w:ilvl w:val="1"/>
          <w:numId w:val="10"/>
        </w:numPr>
        <w:tabs>
          <w:tab w:val="left" w:pos="1134"/>
          <w:tab w:val="num" w:pos="1418"/>
        </w:tabs>
        <w:jc w:val="both"/>
        <w:rPr>
          <w:sz w:val="22"/>
          <w:szCs w:val="22"/>
          <w:lang w:val="lv-LV"/>
        </w:rPr>
      </w:pPr>
      <w:r w:rsidRPr="008F3F63">
        <w:rPr>
          <w:sz w:val="22"/>
          <w:szCs w:val="22"/>
          <w:lang w:val="lv-LV"/>
        </w:rPr>
        <w:t>Informācijas apmaiņa starp Pasūtītāju un piegādātāju par Konkursa nolikumu, tā pielikumiem un piedāvājumu iesniegšanas kārtību adresējami iepirkuma nolikuma sadaļā „Vispārīgā informācija” 1.</w:t>
      </w:r>
      <w:r w:rsidR="003B1685" w:rsidRPr="008F3F63">
        <w:rPr>
          <w:sz w:val="22"/>
          <w:szCs w:val="22"/>
          <w:lang w:val="lv-LV"/>
        </w:rPr>
        <w:t>8</w:t>
      </w:r>
      <w:r w:rsidRPr="008F3F63">
        <w:rPr>
          <w:sz w:val="22"/>
          <w:szCs w:val="22"/>
          <w:lang w:val="lv-LV"/>
        </w:rPr>
        <w:t xml:space="preserve">.punktā norādītajām Pasūtītāja kontaktpersonām pa e-pastu: </w:t>
      </w:r>
      <w:hyperlink r:id="rId19" w:history="1">
        <w:r w:rsidRPr="008F3F63">
          <w:rPr>
            <w:rStyle w:val="Hipersaite"/>
            <w:sz w:val="22"/>
            <w:szCs w:val="22"/>
            <w:lang w:val="lv-LV" w:eastAsia="lv-LV"/>
          </w:rPr>
          <w:t>Dzintra.Purvina@km.gov.lv</w:t>
        </w:r>
      </w:hyperlink>
      <w:r w:rsidRPr="008F3F63">
        <w:rPr>
          <w:sz w:val="22"/>
          <w:szCs w:val="22"/>
          <w:lang w:val="lv-LV" w:eastAsia="lv-LV"/>
        </w:rPr>
        <w:t xml:space="preserve"> un </w:t>
      </w:r>
      <w:hyperlink r:id="rId20" w:history="1">
        <w:r w:rsidRPr="008F3F63">
          <w:rPr>
            <w:rStyle w:val="Hipersaite"/>
            <w:sz w:val="22"/>
            <w:szCs w:val="22"/>
            <w:lang w:val="lv-LV"/>
          </w:rPr>
          <w:t>Iveta.Jasinska@km.gov.lv</w:t>
        </w:r>
      </w:hyperlink>
      <w:r w:rsidRPr="008F3F63">
        <w:rPr>
          <w:sz w:val="22"/>
          <w:szCs w:val="22"/>
          <w:lang w:val="lv-LV"/>
        </w:rPr>
        <w:t>, vai</w:t>
      </w:r>
      <w:r w:rsidRPr="008F3F63">
        <w:rPr>
          <w:bCs/>
          <w:sz w:val="22"/>
          <w:szCs w:val="22"/>
          <w:lang w:val="lv-LV"/>
        </w:rPr>
        <w:t xml:space="preserve"> </w:t>
      </w:r>
      <w:r w:rsidRPr="008F3F63">
        <w:rPr>
          <w:sz w:val="22"/>
          <w:szCs w:val="22"/>
          <w:lang w:val="lv-LV"/>
        </w:rPr>
        <w:t xml:space="preserve">nododot personīgi Atbildīgajai sekretārei – </w:t>
      </w:r>
      <w:bookmarkStart w:id="6" w:name="_Hlk106629674"/>
      <w:r w:rsidRPr="008F3F63">
        <w:rPr>
          <w:sz w:val="22"/>
          <w:szCs w:val="22"/>
          <w:lang w:val="lv-LV"/>
        </w:rPr>
        <w:t>Dzintrai Purviņai.</w:t>
      </w:r>
      <w:r w:rsidRPr="008F3F63">
        <w:rPr>
          <w:bCs/>
          <w:sz w:val="22"/>
          <w:szCs w:val="22"/>
          <w:lang w:val="lv-LV"/>
        </w:rPr>
        <w:t xml:space="preserve"> </w:t>
      </w:r>
      <w:bookmarkEnd w:id="6"/>
      <w:r w:rsidRPr="008F3F63">
        <w:rPr>
          <w:bCs/>
          <w:sz w:val="22"/>
          <w:szCs w:val="22"/>
          <w:lang w:val="lv-LV"/>
        </w:rPr>
        <w:t xml:space="preserve">Uz informācijas pieprasījumiem un jautājumiem obligāti jābūt norādei: Metu konkursam: </w:t>
      </w:r>
      <w:r w:rsidRPr="008F3F63">
        <w:rPr>
          <w:bCs/>
          <w:sz w:val="22"/>
          <w:szCs w:val="22"/>
          <w:lang w:val="lv-LV" w:eastAsia="lv-LV"/>
        </w:rPr>
        <w:t>„</w:t>
      </w:r>
      <w:r w:rsidRPr="008F3F63">
        <w:rPr>
          <w:bCs/>
          <w:sz w:val="22"/>
          <w:szCs w:val="22"/>
          <w:lang w:val="lv-LV"/>
        </w:rPr>
        <w:t>Latvijas ekspozīcijas koncepcija un īstenošana Venēcijas biennāles 1</w:t>
      </w:r>
      <w:r w:rsidR="001B0AAC" w:rsidRPr="008F3F63">
        <w:rPr>
          <w:bCs/>
          <w:sz w:val="22"/>
          <w:szCs w:val="22"/>
          <w:lang w:val="lv-LV"/>
        </w:rPr>
        <w:t>8</w:t>
      </w:r>
      <w:r w:rsidRPr="008F3F63">
        <w:rPr>
          <w:bCs/>
          <w:sz w:val="22"/>
          <w:szCs w:val="22"/>
          <w:lang w:val="lv-LV"/>
        </w:rPr>
        <w:t>.starptautiskajā arhitektūras izstādē”,</w:t>
      </w:r>
      <w:r w:rsidRPr="008F3F63">
        <w:rPr>
          <w:sz w:val="22"/>
          <w:szCs w:val="22"/>
          <w:lang w:val="lv-LV"/>
        </w:rPr>
        <w:t xml:space="preserve"> iepir</w:t>
      </w:r>
      <w:r w:rsidR="00976126" w:rsidRPr="008F3F63">
        <w:rPr>
          <w:sz w:val="22"/>
          <w:szCs w:val="22"/>
          <w:lang w:val="lv-LV"/>
        </w:rPr>
        <w:t>kuma identifikācijas Nr. KM</w:t>
      </w:r>
      <w:r w:rsidR="001B0AAC" w:rsidRPr="008F3F63">
        <w:rPr>
          <w:sz w:val="22"/>
          <w:szCs w:val="22"/>
          <w:lang w:val="lv-LV"/>
        </w:rPr>
        <w:t> </w:t>
      </w:r>
      <w:r w:rsidR="00976126" w:rsidRPr="008F3F63">
        <w:rPr>
          <w:sz w:val="22"/>
          <w:szCs w:val="22"/>
          <w:lang w:val="lv-LV"/>
        </w:rPr>
        <w:t>20</w:t>
      </w:r>
      <w:r w:rsidR="001B0AAC" w:rsidRPr="008F3F63">
        <w:rPr>
          <w:sz w:val="22"/>
          <w:szCs w:val="22"/>
          <w:lang w:val="lv-LV"/>
        </w:rPr>
        <w:t>22</w:t>
      </w:r>
      <w:r w:rsidRPr="008F3F63">
        <w:rPr>
          <w:sz w:val="22"/>
          <w:szCs w:val="22"/>
          <w:lang w:val="lv-LV"/>
        </w:rPr>
        <w:t>/</w:t>
      </w:r>
      <w:r w:rsidR="001B0AAC" w:rsidRPr="008F3F63">
        <w:rPr>
          <w:sz w:val="22"/>
          <w:szCs w:val="22"/>
          <w:lang w:val="lv-LV"/>
        </w:rPr>
        <w:t>3</w:t>
      </w:r>
      <w:r w:rsidRPr="008F3F63">
        <w:rPr>
          <w:sz w:val="22"/>
          <w:szCs w:val="22"/>
          <w:lang w:val="lv-LV"/>
        </w:rPr>
        <w:t>.</w:t>
      </w:r>
    </w:p>
    <w:p w14:paraId="60FAB369" w14:textId="77777777" w:rsidR="00F04866" w:rsidRPr="008F3F63" w:rsidRDefault="009079C3" w:rsidP="008F3F63">
      <w:pPr>
        <w:widowControl w:val="0"/>
        <w:numPr>
          <w:ilvl w:val="1"/>
          <w:numId w:val="10"/>
        </w:numPr>
        <w:tabs>
          <w:tab w:val="left" w:pos="1134"/>
          <w:tab w:val="num" w:pos="1418"/>
        </w:tabs>
        <w:jc w:val="both"/>
        <w:rPr>
          <w:sz w:val="22"/>
          <w:szCs w:val="22"/>
          <w:lang w:val="lv-LV"/>
        </w:rPr>
      </w:pPr>
      <w:r w:rsidRPr="008F3F63">
        <w:rPr>
          <w:sz w:val="22"/>
          <w:szCs w:val="22"/>
          <w:lang w:val="lv-LV"/>
        </w:rPr>
        <w:t xml:space="preserve">Ja piegādātājs ir laikus pieprasījis papildu informāciju par iepirkuma procedūras dokumentos iekļautajām prasībām attiecībā uz meta piedāvājumu sagatavošanu un iesniegšanu, komisija to sniedz 5 (piecu) dienu laikā, bet ne vēlāk kā 6 (sešas) dienas pirms meta piedāvājuma iesniegšanas termiņa beigām. </w:t>
      </w:r>
      <w:r w:rsidRPr="008F3F63">
        <w:rPr>
          <w:sz w:val="22"/>
          <w:szCs w:val="22"/>
          <w:lang w:val="lv-LV" w:eastAsia="lv-LV"/>
        </w:rPr>
        <w:t xml:space="preserve">Atbildes tiks nosūtītas </w:t>
      </w:r>
      <w:r w:rsidRPr="008F3F63">
        <w:rPr>
          <w:sz w:val="22"/>
          <w:szCs w:val="22"/>
          <w:lang w:val="lv-LV"/>
        </w:rPr>
        <w:t xml:space="preserve">piegādātājam, kas uzdevis </w:t>
      </w:r>
      <w:r w:rsidRPr="008F3F63">
        <w:rPr>
          <w:sz w:val="22"/>
          <w:szCs w:val="22"/>
          <w:lang w:val="lv-LV" w:eastAsia="lv-LV"/>
        </w:rPr>
        <w:t xml:space="preserve">jautājumu, kā arī publicētas Pasūtītāja </w:t>
      </w:r>
      <w:r w:rsidRPr="008F3F63">
        <w:rPr>
          <w:sz w:val="22"/>
          <w:szCs w:val="22"/>
          <w:lang w:val="lv-LV"/>
        </w:rPr>
        <w:t xml:space="preserve">tīmekļvietnē: </w:t>
      </w:r>
      <w:hyperlink r:id="rId21" w:history="1">
        <w:r w:rsidRPr="008F3F63">
          <w:rPr>
            <w:rStyle w:val="Hipersaite"/>
            <w:sz w:val="22"/>
            <w:szCs w:val="22"/>
            <w:lang w:val="lv-LV"/>
          </w:rPr>
          <w:t>https://www.km.gov.lv/lv/ministrija/iepirkumi/metu-konkursi</w:t>
        </w:r>
      </w:hyperlink>
      <w:r w:rsidRPr="008F3F63">
        <w:rPr>
          <w:sz w:val="22"/>
          <w:szCs w:val="22"/>
          <w:lang w:val="lv-LV"/>
        </w:rPr>
        <w:t>, kurā ir pieejams Konkursa nolikums un citi iepirkuma dokumenti.</w:t>
      </w:r>
    </w:p>
    <w:p w14:paraId="0CC1B6EA" w14:textId="77777777" w:rsidR="00F04866" w:rsidRPr="008F3F63" w:rsidRDefault="00976126" w:rsidP="008F3F63">
      <w:pPr>
        <w:widowControl w:val="0"/>
        <w:numPr>
          <w:ilvl w:val="1"/>
          <w:numId w:val="10"/>
        </w:numPr>
        <w:tabs>
          <w:tab w:val="left" w:pos="1134"/>
          <w:tab w:val="num" w:pos="1418"/>
        </w:tabs>
        <w:jc w:val="both"/>
        <w:rPr>
          <w:sz w:val="22"/>
          <w:szCs w:val="22"/>
          <w:lang w:val="lv-LV"/>
        </w:rPr>
      </w:pPr>
      <w:r w:rsidRPr="008F3F63">
        <w:rPr>
          <w:color w:val="000000" w:themeColor="text1"/>
          <w:sz w:val="22"/>
          <w:szCs w:val="22"/>
          <w:lang w:val="lv-LV"/>
        </w:rPr>
        <w:t xml:space="preserve">Piegādātāju pienākums ir pastāvīgi sekot aktuālajai informācijai, par </w:t>
      </w:r>
      <w:r w:rsidRPr="008F3F63">
        <w:rPr>
          <w:sz w:val="22"/>
          <w:szCs w:val="22"/>
          <w:lang w:val="lv-LV"/>
        </w:rPr>
        <w:t>izmaiņām iepirkuma nolikumā, iepirkuma komisijas sniegtajām atbildēm uz jautājumiem, kas publicētas Pasūtītāja tīmekļvietnē.</w:t>
      </w:r>
    </w:p>
    <w:p w14:paraId="7E92D478" w14:textId="74263F6F" w:rsidR="009079C3" w:rsidRPr="008F3F63" w:rsidRDefault="009079C3" w:rsidP="008F3F63">
      <w:pPr>
        <w:widowControl w:val="0"/>
        <w:numPr>
          <w:ilvl w:val="1"/>
          <w:numId w:val="10"/>
        </w:numPr>
        <w:tabs>
          <w:tab w:val="left" w:pos="1134"/>
          <w:tab w:val="num" w:pos="1418"/>
        </w:tabs>
        <w:jc w:val="both"/>
        <w:rPr>
          <w:sz w:val="22"/>
          <w:szCs w:val="22"/>
          <w:lang w:val="lv-LV"/>
        </w:rPr>
      </w:pPr>
      <w:r w:rsidRPr="008F3F63">
        <w:rPr>
          <w:sz w:val="22"/>
          <w:szCs w:val="22"/>
          <w:lang w:val="lv-LV"/>
        </w:rPr>
        <w:t xml:space="preserve">Ja Pasūtītājs izdarījis grozījumus iepirkuma dokumentos, tas ievieto attiecīgo informāciju savā tīmekļvietnē, kur ir pieejami šie dokumenti, kā arī iesniedz paziņojumu par grozījumiem Iepirkumu uzraudzības birojam publicēšanai. Pasūtītājs papildu informāciju, informāciju par grozījumiem Konkursa procedūras dokumentos, kā arī citu informāciju, kas ir saistīta ar Konkursu, publicē savā tīmekļvietnē: </w:t>
      </w:r>
      <w:hyperlink r:id="rId22" w:history="1">
        <w:r w:rsidRPr="008F3F63">
          <w:rPr>
            <w:rStyle w:val="Hipersaite"/>
            <w:sz w:val="22"/>
            <w:szCs w:val="22"/>
            <w:lang w:val="lv-LV"/>
          </w:rPr>
          <w:t>https://www.km.gov.lv/lv/ministrija/iepirkumi/metu-konkursi</w:t>
        </w:r>
      </w:hyperlink>
      <w:r w:rsidRPr="008F3F63">
        <w:rPr>
          <w:sz w:val="22"/>
          <w:szCs w:val="22"/>
          <w:lang w:val="lv-LV"/>
        </w:rPr>
        <w:t>.</w:t>
      </w:r>
    </w:p>
    <w:p w14:paraId="0DE7D9C1" w14:textId="504FAEB2" w:rsidR="001B0AAC" w:rsidRPr="008F3F63" w:rsidRDefault="001B0AAC" w:rsidP="008F3F63">
      <w:pPr>
        <w:widowControl w:val="0"/>
        <w:numPr>
          <w:ilvl w:val="1"/>
          <w:numId w:val="10"/>
        </w:numPr>
        <w:tabs>
          <w:tab w:val="left" w:pos="1134"/>
          <w:tab w:val="num" w:pos="1418"/>
        </w:tabs>
        <w:jc w:val="both"/>
        <w:rPr>
          <w:sz w:val="22"/>
          <w:szCs w:val="22"/>
          <w:lang w:val="lv-LV"/>
        </w:rPr>
      </w:pPr>
      <w:r w:rsidRPr="008F3F63">
        <w:rPr>
          <w:sz w:val="22"/>
          <w:szCs w:val="22"/>
          <w:lang w:val="lv-LV"/>
        </w:rPr>
        <w:t xml:space="preserve">Ieinteresēto piegādātāju pienākums ir pastāvīgi sekot tīmekļvietnē publicētajai informācijai. </w:t>
      </w:r>
      <w:r w:rsidRPr="008F3F63">
        <w:rPr>
          <w:sz w:val="22"/>
          <w:szCs w:val="22"/>
          <w:lang w:val="lv-LV"/>
        </w:rPr>
        <w:lastRenderedPageBreak/>
        <w:t xml:space="preserve">Pasūtītājs nodrošina brīvu un tiešu elektronisko pieeju visai ar Konkursu saistītajai informācijai un dokumentiem Pasūtītāja tīmekļvietnē: </w:t>
      </w:r>
      <w:hyperlink r:id="rId23" w:history="1">
        <w:r w:rsidRPr="008F3F63">
          <w:rPr>
            <w:rStyle w:val="Hipersaite"/>
            <w:sz w:val="22"/>
            <w:szCs w:val="22"/>
            <w:lang w:val="lv-LV"/>
          </w:rPr>
          <w:t>https://www.km.gov.lv/lv/ministrija/iepirkumi/metu-konkursi</w:t>
        </w:r>
      </w:hyperlink>
      <w:r w:rsidRPr="008F3F63">
        <w:rPr>
          <w:sz w:val="22"/>
          <w:szCs w:val="22"/>
          <w:lang w:val="lv-LV"/>
        </w:rPr>
        <w:t>,.</w:t>
      </w:r>
      <w:r w:rsidRPr="008F3F63">
        <w:rPr>
          <w:sz w:val="22"/>
          <w:szCs w:val="22"/>
          <w:lang w:val="lv-LV" w:eastAsia="lv-LV"/>
        </w:rPr>
        <w:t xml:space="preserve"> </w:t>
      </w:r>
    </w:p>
    <w:p w14:paraId="12998680" w14:textId="77777777" w:rsidR="001B0AAC" w:rsidRPr="008F3F63" w:rsidRDefault="001B0AAC" w:rsidP="008F3F63">
      <w:pPr>
        <w:widowControl w:val="0"/>
        <w:numPr>
          <w:ilvl w:val="1"/>
          <w:numId w:val="10"/>
        </w:numPr>
        <w:tabs>
          <w:tab w:val="left" w:pos="1134"/>
          <w:tab w:val="num" w:pos="1418"/>
        </w:tabs>
        <w:jc w:val="both"/>
        <w:rPr>
          <w:sz w:val="22"/>
          <w:szCs w:val="22"/>
          <w:lang w:val="lv-LV"/>
        </w:rPr>
      </w:pPr>
      <w:r w:rsidRPr="008F3F63">
        <w:rPr>
          <w:b/>
          <w:sz w:val="22"/>
          <w:szCs w:val="22"/>
          <w:lang w:val="lv-LV"/>
        </w:rPr>
        <w:t>Iepirkuma dokumentu saņemšana:</w:t>
      </w:r>
      <w:r w:rsidRPr="008F3F63">
        <w:rPr>
          <w:sz w:val="22"/>
          <w:szCs w:val="22"/>
          <w:lang w:val="lv-LV"/>
        </w:rPr>
        <w:t xml:space="preserve"> </w:t>
      </w:r>
      <w:r w:rsidRPr="008F3F63">
        <w:rPr>
          <w:bCs/>
          <w:sz w:val="22"/>
          <w:szCs w:val="22"/>
          <w:lang w:val="lv-LV"/>
        </w:rPr>
        <w:t>piegādātājs ar Konkursa aktuālo informāciju, tai skaitā nolikumu, tā pielikumiem</w:t>
      </w:r>
      <w:r w:rsidRPr="008F3F63">
        <w:rPr>
          <w:sz w:val="22"/>
          <w:szCs w:val="22"/>
          <w:lang w:val="lv-LV"/>
        </w:rPr>
        <w:t xml:space="preserve">, </w:t>
      </w:r>
      <w:r w:rsidRPr="008F3F63">
        <w:rPr>
          <w:bCs/>
          <w:sz w:val="22"/>
          <w:szCs w:val="22"/>
          <w:lang w:val="lv-LV"/>
        </w:rPr>
        <w:t xml:space="preserve">atbildēm uz ieinteresēto piegādātāju jautājumiem var iepazīties un lejupielādēt pircēja profilā Valsts reģionālās attīstības aģentūras uzturētajā tīmekļvietnē </w:t>
      </w:r>
      <w:hyperlink r:id="rId24" w:history="1">
        <w:r w:rsidRPr="008F3F63">
          <w:rPr>
            <w:bCs/>
            <w:color w:val="0000FF"/>
            <w:sz w:val="22"/>
            <w:szCs w:val="22"/>
            <w:u w:val="single"/>
            <w:lang w:val="lv-LV"/>
          </w:rPr>
          <w:t>www.eis.gov.lv</w:t>
        </w:r>
      </w:hyperlink>
      <w:r w:rsidRPr="008F3F63">
        <w:rPr>
          <w:bCs/>
          <w:sz w:val="22"/>
          <w:szCs w:val="22"/>
          <w:lang w:val="lv-LV"/>
        </w:rPr>
        <w:t xml:space="preserve"> Elektronisko iepirkumu sistēmas (turpmāk – EIS) e-konkursu apakšsistēmā šā iepirkuma sadaļā</w:t>
      </w:r>
      <w:r w:rsidRPr="008F3F63">
        <w:rPr>
          <w:sz w:val="22"/>
          <w:szCs w:val="22"/>
          <w:lang w:val="lv-LV"/>
        </w:rPr>
        <w:t xml:space="preserve"> </w:t>
      </w:r>
      <w:hyperlink r:id="rId25" w:history="1">
        <w:r w:rsidRPr="008F3F63">
          <w:rPr>
            <w:rStyle w:val="Hipersaite"/>
            <w:sz w:val="22"/>
            <w:szCs w:val="22"/>
            <w:lang w:val="lv-LV"/>
          </w:rPr>
          <w:t>https://www.eis.gov.lv/EKEIS/Supplier/Organizer/381</w:t>
        </w:r>
      </w:hyperlink>
      <w:r w:rsidRPr="008F3F63">
        <w:rPr>
          <w:sz w:val="22"/>
          <w:szCs w:val="22"/>
          <w:lang w:val="lv-LV"/>
        </w:rPr>
        <w:t>.</w:t>
      </w:r>
    </w:p>
    <w:p w14:paraId="61EDF8E7" w14:textId="77777777" w:rsidR="006117CA" w:rsidRPr="008F3F63" w:rsidRDefault="006117CA" w:rsidP="008F3F63">
      <w:pPr>
        <w:pStyle w:val="Sarakstarindkopa"/>
        <w:spacing w:after="0" w:line="240" w:lineRule="auto"/>
        <w:rPr>
          <w:rFonts w:ascii="Times New Roman" w:hAnsi="Times New Roman" w:cs="Times New Roman"/>
        </w:rPr>
      </w:pPr>
    </w:p>
    <w:p w14:paraId="017292C2" w14:textId="1E13221B" w:rsidR="008933CE" w:rsidRPr="008F3F63" w:rsidRDefault="00567067" w:rsidP="008F3F63">
      <w:pPr>
        <w:pStyle w:val="Sarakstarindkopa"/>
        <w:numPr>
          <w:ilvl w:val="0"/>
          <w:numId w:val="10"/>
        </w:numPr>
        <w:spacing w:after="0" w:line="240" w:lineRule="auto"/>
        <w:jc w:val="center"/>
        <w:rPr>
          <w:rFonts w:ascii="Times New Roman" w:hAnsi="Times New Roman" w:cs="Times New Roman"/>
        </w:rPr>
      </w:pPr>
      <w:r w:rsidRPr="008F3F63">
        <w:rPr>
          <w:rFonts w:ascii="Times New Roman" w:hAnsi="Times New Roman" w:cs="Times New Roman"/>
          <w:b/>
          <w:caps/>
          <w:kern w:val="24"/>
        </w:rPr>
        <w:t xml:space="preserve">Meta </w:t>
      </w:r>
      <w:r w:rsidR="006117CA" w:rsidRPr="008F3F63">
        <w:rPr>
          <w:rFonts w:ascii="Times New Roman" w:hAnsi="Times New Roman" w:cs="Times New Roman"/>
          <w:b/>
          <w:caps/>
          <w:kern w:val="24"/>
        </w:rPr>
        <w:t>PIEDĀVĀJUMA SATURS,</w:t>
      </w:r>
      <w:r w:rsidR="00BB1B2C" w:rsidRPr="008F3F63">
        <w:rPr>
          <w:rFonts w:ascii="Times New Roman" w:hAnsi="Times New Roman" w:cs="Times New Roman"/>
          <w:b/>
          <w:caps/>
          <w:kern w:val="24"/>
        </w:rPr>
        <w:t xml:space="preserve"> </w:t>
      </w:r>
      <w:r w:rsidR="006117CA" w:rsidRPr="008F3F63">
        <w:rPr>
          <w:rFonts w:ascii="Times New Roman" w:hAnsi="Times New Roman" w:cs="Times New Roman"/>
          <w:b/>
          <w:caps/>
          <w:kern w:val="24"/>
        </w:rPr>
        <w:t>noformĒJUMA prasības,</w:t>
      </w:r>
    </w:p>
    <w:p w14:paraId="2374D1FA" w14:textId="77777777" w:rsidR="00BB1B2C" w:rsidRPr="008F3F63" w:rsidRDefault="006117CA" w:rsidP="008F3F63">
      <w:pPr>
        <w:pStyle w:val="Sarakstarindkopa"/>
        <w:spacing w:after="0" w:line="240" w:lineRule="auto"/>
        <w:ind w:left="720"/>
        <w:jc w:val="center"/>
        <w:rPr>
          <w:rFonts w:ascii="Times New Roman" w:hAnsi="Times New Roman" w:cs="Times New Roman"/>
        </w:rPr>
      </w:pPr>
      <w:r w:rsidRPr="008F3F63">
        <w:rPr>
          <w:rFonts w:ascii="Times New Roman" w:hAnsi="Times New Roman" w:cs="Times New Roman"/>
          <w:b/>
          <w:caps/>
          <w:kern w:val="24"/>
        </w:rPr>
        <w:t>iesniegšanas vieta UN</w:t>
      </w:r>
      <w:r w:rsidR="00BB1B2C" w:rsidRPr="008F3F63">
        <w:rPr>
          <w:rFonts w:ascii="Times New Roman" w:hAnsi="Times New Roman" w:cs="Times New Roman"/>
          <w:b/>
          <w:caps/>
          <w:kern w:val="24"/>
        </w:rPr>
        <w:t xml:space="preserve"> termiņš</w:t>
      </w:r>
    </w:p>
    <w:p w14:paraId="53A831D2" w14:textId="52130C6F" w:rsidR="00345E7F" w:rsidRPr="008F3F63" w:rsidRDefault="00B44241"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rPr>
        <w:t>K</w:t>
      </w:r>
      <w:r w:rsidR="00345E7F" w:rsidRPr="008F3F63">
        <w:rPr>
          <w:rFonts w:ascii="Times New Roman" w:hAnsi="Times New Roman" w:cs="Times New Roman"/>
        </w:rPr>
        <w:t xml:space="preserve">onkursa piedāvājums sastāv no </w:t>
      </w:r>
      <w:r w:rsidR="00A8542C" w:rsidRPr="008F3F63">
        <w:rPr>
          <w:rFonts w:ascii="Times New Roman" w:hAnsi="Times New Roman" w:cs="Times New Roman"/>
        </w:rPr>
        <w:t>3</w:t>
      </w:r>
      <w:r w:rsidR="00345E7F" w:rsidRPr="008F3F63">
        <w:rPr>
          <w:rFonts w:ascii="Times New Roman" w:hAnsi="Times New Roman" w:cs="Times New Roman"/>
        </w:rPr>
        <w:t xml:space="preserve"> (</w:t>
      </w:r>
      <w:r w:rsidR="00A8542C" w:rsidRPr="008F3F63">
        <w:rPr>
          <w:rFonts w:ascii="Times New Roman" w:hAnsi="Times New Roman" w:cs="Times New Roman"/>
        </w:rPr>
        <w:t>trīs</w:t>
      </w:r>
      <w:r w:rsidR="00345E7F" w:rsidRPr="008F3F63">
        <w:rPr>
          <w:rFonts w:ascii="Times New Roman" w:hAnsi="Times New Roman" w:cs="Times New Roman"/>
        </w:rPr>
        <w:t>) daļām:</w:t>
      </w:r>
    </w:p>
    <w:p w14:paraId="768C2E00" w14:textId="41CD4CA3" w:rsidR="00BB1B2C" w:rsidRPr="008F3F63" w:rsidRDefault="00345E7F" w:rsidP="008F3F63">
      <w:pPr>
        <w:pStyle w:val="Sarakstarindkopa"/>
        <w:numPr>
          <w:ilvl w:val="2"/>
          <w:numId w:val="10"/>
        </w:numPr>
        <w:spacing w:after="0" w:line="240" w:lineRule="auto"/>
        <w:ind w:left="1418" w:hanging="709"/>
        <w:rPr>
          <w:rFonts w:ascii="Times New Roman" w:hAnsi="Times New Roman" w:cs="Times New Roman"/>
        </w:rPr>
      </w:pPr>
      <w:r w:rsidRPr="008F3F63">
        <w:rPr>
          <w:rFonts w:ascii="Times New Roman" w:hAnsi="Times New Roman" w:cs="Times New Roman"/>
          <w:b/>
        </w:rPr>
        <w:t>Met</w:t>
      </w:r>
      <w:r w:rsidR="009F794B" w:rsidRPr="008F3F63">
        <w:rPr>
          <w:rFonts w:ascii="Times New Roman" w:hAnsi="Times New Roman" w:cs="Times New Roman"/>
          <w:b/>
        </w:rPr>
        <w:t>s</w:t>
      </w:r>
      <w:r w:rsidR="00567067" w:rsidRPr="008F3F63">
        <w:rPr>
          <w:rFonts w:ascii="Times New Roman" w:hAnsi="Times New Roman" w:cs="Times New Roman"/>
          <w:b/>
        </w:rPr>
        <w:t>:</w:t>
      </w:r>
      <w:r w:rsidRPr="008F3F63">
        <w:rPr>
          <w:rFonts w:ascii="Times New Roman" w:hAnsi="Times New Roman" w:cs="Times New Roman"/>
        </w:rPr>
        <w:t xml:space="preserve"> </w:t>
      </w:r>
      <w:r w:rsidR="00CD2560" w:rsidRPr="008F3F63">
        <w:rPr>
          <w:rFonts w:ascii="Times New Roman" w:hAnsi="Times New Roman" w:cs="Times New Roman"/>
        </w:rPr>
        <w:t>ekspozīcijas</w:t>
      </w:r>
      <w:r w:rsidR="006117CA" w:rsidRPr="008F3F63">
        <w:rPr>
          <w:rFonts w:ascii="Times New Roman" w:hAnsi="Times New Roman" w:cs="Times New Roman"/>
        </w:rPr>
        <w:t xml:space="preserve"> </w:t>
      </w:r>
      <w:r w:rsidR="00BB1B2C" w:rsidRPr="008F3F63">
        <w:rPr>
          <w:rFonts w:ascii="Times New Roman" w:hAnsi="Times New Roman" w:cs="Times New Roman"/>
        </w:rPr>
        <w:t>koncepcija</w:t>
      </w:r>
      <w:r w:rsidR="00CD2560" w:rsidRPr="008F3F63">
        <w:rPr>
          <w:rFonts w:ascii="Times New Roman" w:hAnsi="Times New Roman" w:cs="Times New Roman"/>
        </w:rPr>
        <w:t>, ekspozīcijas arhitekt</w:t>
      </w:r>
      <w:r w:rsidR="0084521C" w:rsidRPr="008F3F63">
        <w:rPr>
          <w:rFonts w:ascii="Times New Roman" w:hAnsi="Times New Roman" w:cs="Times New Roman"/>
        </w:rPr>
        <w:t>oniskais</w:t>
      </w:r>
      <w:r w:rsidR="00CD2560" w:rsidRPr="008F3F63">
        <w:rPr>
          <w:rFonts w:ascii="Times New Roman" w:hAnsi="Times New Roman" w:cs="Times New Roman"/>
        </w:rPr>
        <w:t xml:space="preserve"> risinājums</w:t>
      </w:r>
      <w:r w:rsidR="00BB1B2C" w:rsidRPr="008F3F63">
        <w:rPr>
          <w:rFonts w:ascii="Times New Roman" w:hAnsi="Times New Roman" w:cs="Times New Roman"/>
        </w:rPr>
        <w:t xml:space="preserve"> un </w:t>
      </w:r>
      <w:r w:rsidR="009F794B" w:rsidRPr="008F3F63">
        <w:rPr>
          <w:rFonts w:ascii="Times New Roman" w:hAnsi="Times New Roman" w:cs="Times New Roman"/>
        </w:rPr>
        <w:t xml:space="preserve">meta piedāvājuma </w:t>
      </w:r>
      <w:r w:rsidR="00BB1B2C" w:rsidRPr="008F3F63">
        <w:rPr>
          <w:rFonts w:ascii="Times New Roman" w:hAnsi="Times New Roman" w:cs="Times New Roman"/>
        </w:rPr>
        <w:t xml:space="preserve">izmaksu tāme, </w:t>
      </w:r>
      <w:r w:rsidR="00A57199" w:rsidRPr="008F3F63">
        <w:rPr>
          <w:rFonts w:ascii="Times New Roman" w:hAnsi="Times New Roman" w:cs="Times New Roman"/>
        </w:rPr>
        <w:t xml:space="preserve">Pakalpojuma sniegšanas laika grafiks </w:t>
      </w:r>
      <w:r w:rsidR="00BB1B2C" w:rsidRPr="008F3F63">
        <w:rPr>
          <w:rFonts w:ascii="Times New Roman" w:hAnsi="Times New Roman" w:cs="Times New Roman"/>
        </w:rPr>
        <w:t xml:space="preserve">ievietoti </w:t>
      </w:r>
      <w:r w:rsidR="00CB70A7" w:rsidRPr="008F3F63">
        <w:rPr>
          <w:rFonts w:ascii="Times New Roman" w:hAnsi="Times New Roman" w:cs="Times New Roman"/>
        </w:rPr>
        <w:t xml:space="preserve">atsevišķā </w:t>
      </w:r>
      <w:r w:rsidRPr="008F3F63">
        <w:rPr>
          <w:rFonts w:ascii="Times New Roman" w:hAnsi="Times New Roman" w:cs="Times New Roman"/>
        </w:rPr>
        <w:t xml:space="preserve">slēgtā </w:t>
      </w:r>
      <w:r w:rsidR="000058F1" w:rsidRPr="008F3F63">
        <w:rPr>
          <w:rFonts w:ascii="Times New Roman" w:hAnsi="Times New Roman" w:cs="Times New Roman"/>
        </w:rPr>
        <w:t>aploksnē/</w:t>
      </w:r>
      <w:r w:rsidRPr="008F3F63">
        <w:rPr>
          <w:rFonts w:ascii="Times New Roman" w:hAnsi="Times New Roman" w:cs="Times New Roman"/>
        </w:rPr>
        <w:t>iepakojumā</w:t>
      </w:r>
      <w:r w:rsidR="00CB70A7" w:rsidRPr="008F3F63">
        <w:rPr>
          <w:rFonts w:ascii="Times New Roman" w:hAnsi="Times New Roman" w:cs="Times New Roman"/>
        </w:rPr>
        <w:t>,</w:t>
      </w:r>
      <w:r w:rsidRPr="008F3F63">
        <w:rPr>
          <w:rFonts w:ascii="Times New Roman" w:hAnsi="Times New Roman" w:cs="Times New Roman"/>
        </w:rPr>
        <w:t xml:space="preserve"> </w:t>
      </w:r>
      <w:r w:rsidR="00810426" w:rsidRPr="008F3F63">
        <w:rPr>
          <w:rFonts w:ascii="Times New Roman" w:hAnsi="Times New Roman" w:cs="Times New Roman"/>
        </w:rPr>
        <w:t xml:space="preserve">atbilstoši </w:t>
      </w:r>
      <w:r w:rsidR="00976126" w:rsidRPr="008F3F63">
        <w:rPr>
          <w:rFonts w:ascii="Times New Roman" w:hAnsi="Times New Roman" w:cs="Times New Roman"/>
        </w:rPr>
        <w:t xml:space="preserve">Konkursa </w:t>
      </w:r>
      <w:r w:rsidR="00810426" w:rsidRPr="008F3F63">
        <w:rPr>
          <w:rFonts w:ascii="Times New Roman" w:hAnsi="Times New Roman" w:cs="Times New Roman"/>
        </w:rPr>
        <w:t>nolikuma un tā pielikumu noteiktajām prasībām</w:t>
      </w:r>
      <w:r w:rsidR="00567067" w:rsidRPr="008F3F63">
        <w:rPr>
          <w:rFonts w:ascii="Times New Roman" w:hAnsi="Times New Roman" w:cs="Times New Roman"/>
        </w:rPr>
        <w:t xml:space="preserve"> (turpmāk – Mets)</w:t>
      </w:r>
      <w:r w:rsidR="00810426" w:rsidRPr="008F3F63">
        <w:rPr>
          <w:rFonts w:ascii="Times New Roman" w:hAnsi="Times New Roman" w:cs="Times New Roman"/>
        </w:rPr>
        <w:t>;</w:t>
      </w:r>
    </w:p>
    <w:p w14:paraId="7FB84481" w14:textId="276C416A" w:rsidR="00A8542C" w:rsidRPr="008F3F63" w:rsidRDefault="00345E7F" w:rsidP="008F3F63">
      <w:pPr>
        <w:pStyle w:val="Sarakstarindkopa"/>
        <w:numPr>
          <w:ilvl w:val="2"/>
          <w:numId w:val="10"/>
        </w:numPr>
        <w:spacing w:after="0" w:line="240" w:lineRule="auto"/>
        <w:ind w:left="1418" w:hanging="709"/>
        <w:rPr>
          <w:rFonts w:ascii="Times New Roman" w:hAnsi="Times New Roman" w:cs="Times New Roman"/>
        </w:rPr>
      </w:pPr>
      <w:r w:rsidRPr="008F3F63">
        <w:rPr>
          <w:rFonts w:ascii="Times New Roman" w:hAnsi="Times New Roman" w:cs="Times New Roman"/>
          <w:b/>
        </w:rPr>
        <w:t>Devīzes atšifrējums</w:t>
      </w:r>
      <w:r w:rsidR="00567067" w:rsidRPr="008F3F63">
        <w:rPr>
          <w:rFonts w:ascii="Times New Roman" w:hAnsi="Times New Roman" w:cs="Times New Roman"/>
          <w:b/>
        </w:rPr>
        <w:t>:</w:t>
      </w:r>
      <w:r w:rsidRPr="008F3F63">
        <w:rPr>
          <w:rFonts w:ascii="Times New Roman" w:hAnsi="Times New Roman" w:cs="Times New Roman"/>
        </w:rPr>
        <w:t xml:space="preserve"> </w:t>
      </w:r>
      <w:r w:rsidR="00BB1B2C" w:rsidRPr="008F3F63">
        <w:rPr>
          <w:rFonts w:ascii="Times New Roman" w:hAnsi="Times New Roman" w:cs="Times New Roman"/>
        </w:rPr>
        <w:t xml:space="preserve">(dalībnieka pieteikums dalībai </w:t>
      </w:r>
      <w:r w:rsidR="00567067" w:rsidRPr="008F3F63">
        <w:rPr>
          <w:rFonts w:ascii="Times New Roman" w:hAnsi="Times New Roman" w:cs="Times New Roman"/>
        </w:rPr>
        <w:t>K</w:t>
      </w:r>
      <w:r w:rsidR="00BB1B2C" w:rsidRPr="008F3F63">
        <w:rPr>
          <w:rFonts w:ascii="Times New Roman" w:hAnsi="Times New Roman" w:cs="Times New Roman"/>
        </w:rPr>
        <w:t>onkursā)</w:t>
      </w:r>
      <w:r w:rsidR="00CB70A7" w:rsidRPr="008F3F63">
        <w:rPr>
          <w:rFonts w:ascii="Times New Roman" w:hAnsi="Times New Roman" w:cs="Times New Roman"/>
        </w:rPr>
        <w:t>, ievi</w:t>
      </w:r>
      <w:r w:rsidR="00841EA0" w:rsidRPr="008F3F63">
        <w:rPr>
          <w:rFonts w:ascii="Times New Roman" w:hAnsi="Times New Roman" w:cs="Times New Roman"/>
        </w:rPr>
        <w:t>etot</w:t>
      </w:r>
      <w:r w:rsidR="00A8542C" w:rsidRPr="008F3F63">
        <w:rPr>
          <w:rFonts w:ascii="Times New Roman" w:hAnsi="Times New Roman" w:cs="Times New Roman"/>
        </w:rPr>
        <w:t>s</w:t>
      </w:r>
      <w:r w:rsidR="009315B4" w:rsidRPr="008F3F63">
        <w:rPr>
          <w:rFonts w:ascii="Times New Roman" w:hAnsi="Times New Roman" w:cs="Times New Roman"/>
        </w:rPr>
        <w:t xml:space="preserve"> atsevišķā slēgtā aploksnē/</w:t>
      </w:r>
      <w:r w:rsidR="00CB70A7" w:rsidRPr="008F3F63">
        <w:rPr>
          <w:rFonts w:ascii="Times New Roman" w:hAnsi="Times New Roman" w:cs="Times New Roman"/>
        </w:rPr>
        <w:t xml:space="preserve">iepakojumā, </w:t>
      </w:r>
      <w:r w:rsidR="00810426" w:rsidRPr="008F3F63">
        <w:rPr>
          <w:rFonts w:ascii="Times New Roman" w:hAnsi="Times New Roman" w:cs="Times New Roman"/>
        </w:rPr>
        <w:t>atbilstoši nolikuma un tā pielikumu noteiktajām prasībām</w:t>
      </w:r>
      <w:r w:rsidR="00A8542C" w:rsidRPr="008F3F63">
        <w:rPr>
          <w:rFonts w:ascii="Times New Roman" w:hAnsi="Times New Roman" w:cs="Times New Roman"/>
        </w:rPr>
        <w:t>;</w:t>
      </w:r>
    </w:p>
    <w:p w14:paraId="7ACD9CF3" w14:textId="3E0AA157" w:rsidR="00810426" w:rsidRPr="008F3F63" w:rsidRDefault="00A8542C" w:rsidP="008F3F63">
      <w:pPr>
        <w:pStyle w:val="Sarakstarindkopa"/>
        <w:numPr>
          <w:ilvl w:val="2"/>
          <w:numId w:val="10"/>
        </w:numPr>
        <w:spacing w:after="0" w:line="240" w:lineRule="auto"/>
        <w:ind w:left="1418" w:hanging="709"/>
        <w:rPr>
          <w:rFonts w:ascii="Times New Roman" w:hAnsi="Times New Roman" w:cs="Times New Roman"/>
        </w:rPr>
      </w:pPr>
      <w:bookmarkStart w:id="7" w:name="_Hlk103110415"/>
      <w:r w:rsidRPr="008F3F63">
        <w:rPr>
          <w:rFonts w:ascii="Times New Roman" w:hAnsi="Times New Roman" w:cs="Times New Roman"/>
          <w:b/>
        </w:rPr>
        <w:t>Metu konkursa dalībnieka kvalifikācijas dokumenti</w:t>
      </w:r>
      <w:r w:rsidR="00567067" w:rsidRPr="008F3F63">
        <w:rPr>
          <w:rFonts w:ascii="Times New Roman" w:hAnsi="Times New Roman" w:cs="Times New Roman"/>
          <w:b/>
        </w:rPr>
        <w:t>:</w:t>
      </w:r>
      <w:r w:rsidRPr="008F3F63">
        <w:rPr>
          <w:rFonts w:ascii="Times New Roman" w:hAnsi="Times New Roman" w:cs="Times New Roman"/>
        </w:rPr>
        <w:t xml:space="preserve"> </w:t>
      </w:r>
      <w:bookmarkEnd w:id="7"/>
      <w:r w:rsidRPr="008F3F63">
        <w:rPr>
          <w:rFonts w:ascii="Times New Roman" w:hAnsi="Times New Roman" w:cs="Times New Roman"/>
        </w:rPr>
        <w:t xml:space="preserve">ievietoti atsevišķā slēgtā aploksnē/iepakojumā, atbilstoši nolikuma </w:t>
      </w:r>
      <w:r w:rsidR="00CB578D" w:rsidRPr="008F3F63">
        <w:rPr>
          <w:rFonts w:ascii="Times New Roman" w:hAnsi="Times New Roman" w:cs="Times New Roman"/>
        </w:rPr>
        <w:t>4</w:t>
      </w:r>
      <w:r w:rsidRPr="008F3F63">
        <w:rPr>
          <w:rFonts w:ascii="Times New Roman" w:hAnsi="Times New Roman" w:cs="Times New Roman"/>
        </w:rPr>
        <w:t xml:space="preserve">.sadaļā noteiktajām prasībām. Dokumentācija tiks pieprasīta tikai tiem dalībniekiem, kuri pēc </w:t>
      </w:r>
      <w:r w:rsidR="003A1519" w:rsidRPr="008F3F63">
        <w:rPr>
          <w:rFonts w:ascii="Times New Roman" w:hAnsi="Times New Roman" w:cs="Times New Roman"/>
        </w:rPr>
        <w:t>Ž</w:t>
      </w:r>
      <w:r w:rsidRPr="008F3F63">
        <w:rPr>
          <w:rFonts w:ascii="Times New Roman" w:hAnsi="Times New Roman" w:cs="Times New Roman"/>
        </w:rPr>
        <w:t xml:space="preserve">ūrijas komisijas vērtējuma </w:t>
      </w:r>
      <w:r w:rsidR="0029384D" w:rsidRPr="008F3F63">
        <w:rPr>
          <w:rFonts w:ascii="Times New Roman" w:hAnsi="Times New Roman" w:cs="Times New Roman"/>
        </w:rPr>
        <w:t>iegūs augstāko punktu skaitu (atkarībā no rezultātiem, tie var</w:t>
      </w:r>
      <w:r w:rsidR="00D00809" w:rsidRPr="008F3F63">
        <w:rPr>
          <w:rFonts w:ascii="Times New Roman" w:hAnsi="Times New Roman" w:cs="Times New Roman"/>
        </w:rPr>
        <w:t xml:space="preserve">ētu </w:t>
      </w:r>
      <w:r w:rsidR="0048237D" w:rsidRPr="008F3F63">
        <w:rPr>
          <w:rFonts w:ascii="Times New Roman" w:hAnsi="Times New Roman" w:cs="Times New Roman"/>
        </w:rPr>
        <w:t xml:space="preserve">būt </w:t>
      </w:r>
      <w:r w:rsidR="0029384D" w:rsidRPr="008F3F63">
        <w:rPr>
          <w:rFonts w:ascii="Times New Roman" w:hAnsi="Times New Roman" w:cs="Times New Roman"/>
        </w:rPr>
        <w:t>pirmie 3</w:t>
      </w:r>
      <w:r w:rsidR="0048237D" w:rsidRPr="008F3F63">
        <w:rPr>
          <w:rFonts w:ascii="Times New Roman" w:hAnsi="Times New Roman" w:cs="Times New Roman"/>
        </w:rPr>
        <w:t xml:space="preserve"> </w:t>
      </w:r>
      <w:r w:rsidR="004200A8" w:rsidRPr="008F3F63">
        <w:rPr>
          <w:rFonts w:ascii="Times New Roman" w:hAnsi="Times New Roman" w:cs="Times New Roman"/>
        </w:rPr>
        <w:t xml:space="preserve">(trīs) </w:t>
      </w:r>
      <w:r w:rsidR="003A1519" w:rsidRPr="008F3F63">
        <w:rPr>
          <w:rFonts w:ascii="Times New Roman" w:hAnsi="Times New Roman" w:cs="Times New Roman"/>
        </w:rPr>
        <w:t xml:space="preserve">Metu konkursa dalībnieku </w:t>
      </w:r>
      <w:r w:rsidR="0029384D" w:rsidRPr="008F3F63">
        <w:rPr>
          <w:rFonts w:ascii="Times New Roman" w:hAnsi="Times New Roman" w:cs="Times New Roman"/>
        </w:rPr>
        <w:t>darbi</w:t>
      </w:r>
      <w:r w:rsidR="00D00809" w:rsidRPr="008F3F63">
        <w:rPr>
          <w:rFonts w:ascii="Times New Roman" w:hAnsi="Times New Roman" w:cs="Times New Roman"/>
        </w:rPr>
        <w:t xml:space="preserve">, kuri </w:t>
      </w:r>
      <w:r w:rsidR="0048237D" w:rsidRPr="008F3F63">
        <w:rPr>
          <w:rFonts w:ascii="Times New Roman" w:hAnsi="Times New Roman" w:cs="Times New Roman"/>
        </w:rPr>
        <w:t xml:space="preserve">būs </w:t>
      </w:r>
      <w:r w:rsidR="00D00809" w:rsidRPr="008F3F63">
        <w:rPr>
          <w:rFonts w:ascii="Times New Roman" w:hAnsi="Times New Roman" w:cs="Times New Roman"/>
        </w:rPr>
        <w:t>ieguvuši augstāko žūrijas vērtējumu</w:t>
      </w:r>
      <w:r w:rsidR="0029384D" w:rsidRPr="008F3F63">
        <w:rPr>
          <w:rFonts w:ascii="Times New Roman" w:hAnsi="Times New Roman" w:cs="Times New Roman"/>
        </w:rPr>
        <w:t>).</w:t>
      </w:r>
      <w:r w:rsidRPr="008F3F63">
        <w:rPr>
          <w:rFonts w:ascii="Times New Roman" w:hAnsi="Times New Roman" w:cs="Times New Roman"/>
        </w:rPr>
        <w:t xml:space="preserve"> Dokumentācija pēc Žūrijas komisijas sekretāres pieprasījuma jāiesniedz </w:t>
      </w:r>
      <w:r w:rsidR="00CD2560" w:rsidRPr="008F3F63">
        <w:rPr>
          <w:rFonts w:ascii="Times New Roman" w:hAnsi="Times New Roman" w:cs="Times New Roman"/>
        </w:rPr>
        <w:t xml:space="preserve">10 </w:t>
      </w:r>
      <w:r w:rsidR="00A00A21" w:rsidRPr="008F3F63">
        <w:rPr>
          <w:rFonts w:ascii="Times New Roman" w:hAnsi="Times New Roman" w:cs="Times New Roman"/>
        </w:rPr>
        <w:t xml:space="preserve">(desmit) </w:t>
      </w:r>
      <w:r w:rsidR="00CD2560" w:rsidRPr="008F3F63">
        <w:rPr>
          <w:rFonts w:ascii="Times New Roman" w:hAnsi="Times New Roman" w:cs="Times New Roman"/>
          <w:color w:val="auto"/>
        </w:rPr>
        <w:t>darba</w:t>
      </w:r>
      <w:r w:rsidR="00D00809" w:rsidRPr="008F3F63">
        <w:rPr>
          <w:rFonts w:ascii="Times New Roman" w:hAnsi="Times New Roman" w:cs="Times New Roman"/>
          <w:color w:val="auto"/>
        </w:rPr>
        <w:t xml:space="preserve"> dienu</w:t>
      </w:r>
      <w:r w:rsidRPr="008F3F63">
        <w:rPr>
          <w:rFonts w:ascii="Times New Roman" w:hAnsi="Times New Roman" w:cs="Times New Roman"/>
          <w:color w:val="auto"/>
        </w:rPr>
        <w:t xml:space="preserve"> </w:t>
      </w:r>
      <w:r w:rsidRPr="008F3F63">
        <w:rPr>
          <w:rFonts w:ascii="Times New Roman" w:hAnsi="Times New Roman" w:cs="Times New Roman"/>
        </w:rPr>
        <w:t>laikā.</w:t>
      </w:r>
    </w:p>
    <w:p w14:paraId="3D0B064C" w14:textId="77777777" w:rsidR="00BB1B2C" w:rsidRPr="008F3F63" w:rsidRDefault="00BB1B2C"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rPr>
        <w:t>Lai nodrošinātu dalībnieku anonimitāti</w:t>
      </w:r>
      <w:r w:rsidR="00764325" w:rsidRPr="008F3F63">
        <w:rPr>
          <w:rStyle w:val="Vresatsauce"/>
          <w:rFonts w:ascii="Times New Roman" w:hAnsi="Times New Roman"/>
        </w:rPr>
        <w:footnoteReference w:id="2"/>
      </w:r>
      <w:r w:rsidRPr="008F3F63">
        <w:rPr>
          <w:rFonts w:ascii="Times New Roman" w:hAnsi="Times New Roman" w:cs="Times New Roman"/>
        </w:rPr>
        <w:t xml:space="preserve">, </w:t>
      </w:r>
      <w:r w:rsidR="009315B4" w:rsidRPr="008F3F63">
        <w:rPr>
          <w:rFonts w:ascii="Times New Roman" w:hAnsi="Times New Roman" w:cs="Times New Roman"/>
          <w:u w:val="single"/>
        </w:rPr>
        <w:t>nenorāda</w:t>
      </w:r>
      <w:r w:rsidR="00CB70A7" w:rsidRPr="008F3F63">
        <w:rPr>
          <w:rFonts w:ascii="Times New Roman" w:hAnsi="Times New Roman" w:cs="Times New Roman"/>
          <w:u w:val="single"/>
        </w:rPr>
        <w:t xml:space="preserve"> ziņas par dalībnieku</w:t>
      </w:r>
      <w:r w:rsidR="000058F1" w:rsidRPr="008F3F63">
        <w:rPr>
          <w:rFonts w:ascii="Times New Roman" w:eastAsia="Times New Roman" w:hAnsi="Times New Roman" w:cs="Times New Roman"/>
        </w:rPr>
        <w:t xml:space="preserve"> (tostarp</w:t>
      </w:r>
      <w:r w:rsidR="009315B4" w:rsidRPr="008F3F63">
        <w:rPr>
          <w:rFonts w:ascii="Times New Roman" w:eastAsia="Times New Roman" w:hAnsi="Times New Roman" w:cs="Times New Roman"/>
        </w:rPr>
        <w:t xml:space="preserve"> skices autoru). Metu </w:t>
      </w:r>
      <w:r w:rsidRPr="008F3F63">
        <w:rPr>
          <w:rFonts w:ascii="Times New Roman" w:hAnsi="Times New Roman" w:cs="Times New Roman"/>
        </w:rPr>
        <w:t xml:space="preserve">piedāvājuma katru </w:t>
      </w:r>
      <w:r w:rsidR="00841EA0" w:rsidRPr="008F3F63">
        <w:rPr>
          <w:rFonts w:ascii="Times New Roman" w:hAnsi="Times New Roman" w:cs="Times New Roman"/>
        </w:rPr>
        <w:t>aploksni</w:t>
      </w:r>
      <w:r w:rsidR="009315B4" w:rsidRPr="008F3F63">
        <w:rPr>
          <w:rFonts w:ascii="Times New Roman" w:hAnsi="Times New Roman" w:cs="Times New Roman"/>
        </w:rPr>
        <w:t>/</w:t>
      </w:r>
      <w:r w:rsidR="00CB70A7" w:rsidRPr="008F3F63">
        <w:rPr>
          <w:rFonts w:ascii="Times New Roman" w:hAnsi="Times New Roman" w:cs="Times New Roman"/>
        </w:rPr>
        <w:t xml:space="preserve">iepakojumu </w:t>
      </w:r>
      <w:r w:rsidRPr="008F3F63">
        <w:rPr>
          <w:rFonts w:ascii="Times New Roman" w:hAnsi="Times New Roman" w:cs="Times New Roman"/>
        </w:rPr>
        <w:t xml:space="preserve">iesniedz slēgtā veidā, </w:t>
      </w:r>
      <w:r w:rsidRPr="008F3F63">
        <w:rPr>
          <w:rFonts w:ascii="Times New Roman" w:hAnsi="Times New Roman" w:cs="Times New Roman"/>
          <w:b/>
        </w:rPr>
        <w:t>apzīmētu ar devīzi</w:t>
      </w:r>
      <w:r w:rsidRPr="008F3F63">
        <w:rPr>
          <w:rFonts w:ascii="Times New Roman" w:hAnsi="Times New Roman" w:cs="Times New Roman"/>
        </w:rPr>
        <w:t>. Piedāvājuma iepakojumam jābūt droši slēgtam, uz tām nedrīkst būt nekādi apzīmējumi un logotipi, kas identificē dalībnieku. Visiem uzrakstiem jābūt drukātiem burtiem, neizmantojot vienīgi dalībniekam raksturīgu identifikāciju. Piedāvājumu iesniedz</w:t>
      </w:r>
      <w:r w:rsidR="00CB70A7" w:rsidRPr="008F3F63">
        <w:rPr>
          <w:rFonts w:ascii="Times New Roman" w:hAnsi="Times New Roman" w:cs="Times New Roman"/>
        </w:rPr>
        <w:t xml:space="preserve"> vienā slēgtā </w:t>
      </w:r>
      <w:r w:rsidR="009315B4" w:rsidRPr="008F3F63">
        <w:rPr>
          <w:rFonts w:ascii="Times New Roman" w:hAnsi="Times New Roman" w:cs="Times New Roman"/>
        </w:rPr>
        <w:t>aploksnē /</w:t>
      </w:r>
      <w:r w:rsidR="00CB70A7" w:rsidRPr="008F3F63">
        <w:rPr>
          <w:rFonts w:ascii="Times New Roman" w:hAnsi="Times New Roman" w:cs="Times New Roman"/>
        </w:rPr>
        <w:t>iepakojumā, kurā n</w:t>
      </w:r>
      <w:r w:rsidRPr="008F3F63">
        <w:rPr>
          <w:rFonts w:ascii="Times New Roman" w:hAnsi="Times New Roman" w:cs="Times New Roman"/>
        </w:rPr>
        <w:t>olikumā noteiktā veidā ir ievietoti visi pieprasītie dokumenti un materiāli.</w:t>
      </w:r>
    </w:p>
    <w:p w14:paraId="6AFD5A5D" w14:textId="17030129" w:rsidR="00BB1B2C" w:rsidRPr="008F3F63" w:rsidRDefault="00CB70A7"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rPr>
        <w:t>Uz aploksne</w:t>
      </w:r>
      <w:r w:rsidR="009315B4" w:rsidRPr="008F3F63">
        <w:rPr>
          <w:rFonts w:ascii="Times New Roman" w:hAnsi="Times New Roman" w:cs="Times New Roman"/>
        </w:rPr>
        <w:t>s/</w:t>
      </w:r>
      <w:r w:rsidR="00841EA0" w:rsidRPr="008F3F63">
        <w:rPr>
          <w:rFonts w:ascii="Times New Roman" w:hAnsi="Times New Roman" w:cs="Times New Roman"/>
        </w:rPr>
        <w:t xml:space="preserve">iepakojuma </w:t>
      </w:r>
      <w:r w:rsidRPr="008F3F63">
        <w:rPr>
          <w:rFonts w:ascii="Times New Roman" w:hAnsi="Times New Roman" w:cs="Times New Roman"/>
        </w:rPr>
        <w:t>norāda:</w:t>
      </w:r>
    </w:p>
    <w:p w14:paraId="148089F0" w14:textId="77777777" w:rsidR="00805AF6" w:rsidRPr="008F3F63" w:rsidRDefault="00805AF6" w:rsidP="008F3F63">
      <w:pPr>
        <w:pStyle w:val="Sarakstarindkopa"/>
        <w:spacing w:after="0" w:line="240" w:lineRule="auto"/>
        <w:rPr>
          <w:rFonts w:ascii="Times New Roman" w:hAnsi="Times New Roman" w:cs="Times New Roman"/>
          <w:kern w:val="16"/>
        </w:rPr>
      </w:pPr>
    </w:p>
    <w:tbl>
      <w:tblPr>
        <w:tblStyle w:val="Reatabula"/>
        <w:tblW w:w="0" w:type="auto"/>
        <w:tblInd w:w="360" w:type="dxa"/>
        <w:tblLook w:val="04A0" w:firstRow="1" w:lastRow="0" w:firstColumn="1" w:lastColumn="0" w:noHBand="0" w:noVBand="1"/>
      </w:tblPr>
      <w:tblGrid>
        <w:gridCol w:w="8701"/>
      </w:tblGrid>
      <w:tr w:rsidR="0044142C" w:rsidRPr="008F3F63" w14:paraId="287C7CE6" w14:textId="77777777" w:rsidTr="0044142C">
        <w:tc>
          <w:tcPr>
            <w:tcW w:w="9287" w:type="dxa"/>
          </w:tcPr>
          <w:p w14:paraId="2238823F" w14:textId="77777777" w:rsidR="0044142C" w:rsidRPr="008F3F63" w:rsidRDefault="0044142C" w:rsidP="008F3F63">
            <w:pPr>
              <w:pStyle w:val="Sarakstarindkopa"/>
              <w:spacing w:after="0" w:line="240" w:lineRule="auto"/>
              <w:ind w:left="0"/>
              <w:rPr>
                <w:rFonts w:ascii="Times New Roman" w:hAnsi="Times New Roman" w:cs="Times New Roman"/>
                <w:kern w:val="16"/>
              </w:rPr>
            </w:pPr>
          </w:p>
          <w:p w14:paraId="6CE97E5B" w14:textId="6E283179" w:rsidR="0044142C" w:rsidRPr="008F3F63" w:rsidRDefault="0044142C" w:rsidP="008F3F63">
            <w:pPr>
              <w:jc w:val="center"/>
              <w:rPr>
                <w:b/>
                <w:sz w:val="22"/>
                <w:szCs w:val="22"/>
                <w:lang w:val="lv-LV"/>
              </w:rPr>
            </w:pPr>
            <w:r w:rsidRPr="008F3F63">
              <w:rPr>
                <w:b/>
                <w:sz w:val="22"/>
                <w:szCs w:val="22"/>
                <w:lang w:val="lv-LV"/>
              </w:rPr>
              <w:t>Latvijas Re</w:t>
            </w:r>
            <w:r w:rsidR="00764325" w:rsidRPr="008F3F63">
              <w:rPr>
                <w:b/>
                <w:sz w:val="22"/>
                <w:szCs w:val="22"/>
                <w:lang w:val="lv-LV"/>
              </w:rPr>
              <w:t>publikas Kultūras ministrija, K.Valdemāra iela 11a, Rīga, LV</w:t>
            </w:r>
            <w:r w:rsidR="001B0AAC" w:rsidRPr="008F3F63">
              <w:rPr>
                <w:b/>
                <w:sz w:val="22"/>
                <w:szCs w:val="22"/>
                <w:lang w:val="lv-LV"/>
              </w:rPr>
              <w:t>-</w:t>
            </w:r>
            <w:r w:rsidRPr="008F3F63">
              <w:rPr>
                <w:b/>
                <w:sz w:val="22"/>
                <w:szCs w:val="22"/>
                <w:lang w:val="lv-LV"/>
              </w:rPr>
              <w:t>1364</w:t>
            </w:r>
          </w:p>
          <w:p w14:paraId="54A1503C" w14:textId="77777777" w:rsidR="0044142C" w:rsidRPr="008F3F63" w:rsidRDefault="0044142C" w:rsidP="008F3F63">
            <w:pPr>
              <w:jc w:val="center"/>
              <w:rPr>
                <w:sz w:val="22"/>
                <w:szCs w:val="22"/>
                <w:lang w:val="lv-LV"/>
              </w:rPr>
            </w:pPr>
          </w:p>
          <w:p w14:paraId="4B8FEC48" w14:textId="77777777" w:rsidR="0044142C" w:rsidRPr="008F3F63" w:rsidRDefault="0044142C" w:rsidP="008F3F63">
            <w:pPr>
              <w:pStyle w:val="Sarakstarindkopa"/>
              <w:spacing w:after="0" w:line="240" w:lineRule="auto"/>
              <w:rPr>
                <w:rFonts w:ascii="Times New Roman" w:hAnsi="Times New Roman" w:cs="Times New Roman"/>
                <w:b/>
                <w:caps/>
                <w:kern w:val="16"/>
              </w:rPr>
            </w:pPr>
            <w:r w:rsidRPr="008F3F63">
              <w:rPr>
                <w:rFonts w:ascii="Times New Roman" w:hAnsi="Times New Roman" w:cs="Times New Roman"/>
              </w:rPr>
              <w:t xml:space="preserve">Devīze: </w:t>
            </w:r>
            <w:r w:rsidRPr="008F3F63">
              <w:rPr>
                <w:rFonts w:ascii="Times New Roman" w:hAnsi="Times New Roman" w:cs="Times New Roman"/>
                <w:i/>
              </w:rPr>
              <w:t xml:space="preserve">Ar devīzi saprot dalībnieka izvēlētu burtu un ciparu kopu, kas </w:t>
            </w:r>
            <w:r w:rsidRPr="008F3F63">
              <w:rPr>
                <w:rFonts w:ascii="Times New Roman" w:hAnsi="Times New Roman" w:cs="Times New Roman"/>
                <w:i/>
                <w:u w:val="single"/>
              </w:rPr>
              <w:t>neidentificē</w:t>
            </w:r>
            <w:r w:rsidRPr="008F3F63">
              <w:rPr>
                <w:rFonts w:ascii="Times New Roman" w:hAnsi="Times New Roman" w:cs="Times New Roman"/>
                <w:i/>
              </w:rPr>
              <w:t xml:space="preserve"> dalībnieku un ko lieto anonimitātes nodrošināšanai (devīze sastāv no 3 (trīs) latīņu lielajiem burtiem un 2 (diviem) arābu cipariem. Piemēram, ABC 01).</w:t>
            </w:r>
          </w:p>
          <w:p w14:paraId="6B6861DE" w14:textId="77777777" w:rsidR="0044142C" w:rsidRPr="008F3F63" w:rsidRDefault="0044142C" w:rsidP="008F3F63">
            <w:pPr>
              <w:rPr>
                <w:sz w:val="22"/>
                <w:szCs w:val="22"/>
                <w:lang w:val="lv-LV"/>
              </w:rPr>
            </w:pPr>
          </w:p>
          <w:p w14:paraId="58EB22E9" w14:textId="61F91BF2" w:rsidR="003B1685" w:rsidRPr="008F3F63" w:rsidRDefault="0044142C" w:rsidP="008F3F63">
            <w:pPr>
              <w:jc w:val="center"/>
              <w:rPr>
                <w:b/>
                <w:bCs/>
                <w:i/>
                <w:sz w:val="22"/>
                <w:szCs w:val="22"/>
                <w:lang w:val="lv-LV"/>
              </w:rPr>
            </w:pPr>
            <w:r w:rsidRPr="008F3F63">
              <w:rPr>
                <w:b/>
                <w:bCs/>
                <w:i/>
                <w:sz w:val="22"/>
                <w:szCs w:val="22"/>
                <w:lang w:val="lv-LV" w:eastAsia="lv-LV"/>
              </w:rPr>
              <w:t>Metu konkursam „</w:t>
            </w:r>
            <w:r w:rsidRPr="008F3F63">
              <w:rPr>
                <w:b/>
                <w:bCs/>
                <w:i/>
                <w:sz w:val="22"/>
                <w:szCs w:val="22"/>
                <w:lang w:val="lv-LV"/>
              </w:rPr>
              <w:t xml:space="preserve">Latvijas ekspozīcijas koncepcija un īstenošana Venēcijas </w:t>
            </w:r>
          </w:p>
          <w:p w14:paraId="18C8866F" w14:textId="4FA71AF6" w:rsidR="0044142C" w:rsidRPr="008F3F63" w:rsidRDefault="0044142C" w:rsidP="008F3F63">
            <w:pPr>
              <w:jc w:val="center"/>
              <w:rPr>
                <w:b/>
                <w:bCs/>
                <w:i/>
                <w:sz w:val="22"/>
                <w:szCs w:val="22"/>
                <w:lang w:val="lv-LV"/>
              </w:rPr>
            </w:pPr>
            <w:r w:rsidRPr="008F3F63">
              <w:rPr>
                <w:b/>
                <w:bCs/>
                <w:i/>
                <w:sz w:val="22"/>
                <w:szCs w:val="22"/>
                <w:lang w:val="lv-LV"/>
              </w:rPr>
              <w:t xml:space="preserve">biennāles </w:t>
            </w:r>
            <w:r w:rsidR="008B40D7" w:rsidRPr="008F3F63">
              <w:rPr>
                <w:b/>
                <w:bCs/>
                <w:i/>
                <w:sz w:val="22"/>
                <w:szCs w:val="22"/>
                <w:lang w:val="lv-LV"/>
              </w:rPr>
              <w:t>1</w:t>
            </w:r>
            <w:r w:rsidR="001B0AAC" w:rsidRPr="008F3F63">
              <w:rPr>
                <w:b/>
                <w:bCs/>
                <w:i/>
                <w:sz w:val="22"/>
                <w:szCs w:val="22"/>
                <w:lang w:val="lv-LV"/>
              </w:rPr>
              <w:t>8</w:t>
            </w:r>
            <w:r w:rsidR="008B40D7" w:rsidRPr="008F3F63">
              <w:rPr>
                <w:b/>
                <w:bCs/>
                <w:i/>
                <w:sz w:val="22"/>
                <w:szCs w:val="22"/>
                <w:lang w:val="lv-LV"/>
              </w:rPr>
              <w:t>.s</w:t>
            </w:r>
            <w:r w:rsidRPr="008F3F63">
              <w:rPr>
                <w:b/>
                <w:bCs/>
                <w:i/>
                <w:sz w:val="22"/>
                <w:szCs w:val="22"/>
                <w:lang w:val="lv-LV"/>
              </w:rPr>
              <w:t>tarptautiskajā arhitektūras izstādē”</w:t>
            </w:r>
          </w:p>
          <w:p w14:paraId="5FDA0885" w14:textId="3903D4C2" w:rsidR="0044142C" w:rsidRPr="008F3F63" w:rsidRDefault="0044142C" w:rsidP="008F3F63">
            <w:pPr>
              <w:jc w:val="center"/>
              <w:rPr>
                <w:b/>
                <w:i/>
                <w:sz w:val="22"/>
                <w:szCs w:val="22"/>
                <w:lang w:val="lv-LV"/>
              </w:rPr>
            </w:pPr>
            <w:r w:rsidRPr="008F3F63">
              <w:rPr>
                <w:b/>
                <w:i/>
                <w:sz w:val="22"/>
                <w:szCs w:val="22"/>
                <w:lang w:val="lv-LV"/>
              </w:rPr>
              <w:t>(iepir</w:t>
            </w:r>
            <w:r w:rsidR="008B40D7" w:rsidRPr="008F3F63">
              <w:rPr>
                <w:b/>
                <w:i/>
                <w:sz w:val="22"/>
                <w:szCs w:val="22"/>
                <w:lang w:val="lv-LV"/>
              </w:rPr>
              <w:t>kuma identifikācijas Nr. KM</w:t>
            </w:r>
            <w:r w:rsidR="001B0AAC" w:rsidRPr="008F3F63">
              <w:rPr>
                <w:b/>
                <w:i/>
                <w:sz w:val="22"/>
                <w:szCs w:val="22"/>
                <w:lang w:val="lv-LV"/>
              </w:rPr>
              <w:t> </w:t>
            </w:r>
            <w:r w:rsidR="008B40D7" w:rsidRPr="008F3F63">
              <w:rPr>
                <w:b/>
                <w:i/>
                <w:sz w:val="22"/>
                <w:szCs w:val="22"/>
                <w:lang w:val="lv-LV"/>
              </w:rPr>
              <w:t>20</w:t>
            </w:r>
            <w:r w:rsidR="001B0AAC" w:rsidRPr="008F3F63">
              <w:rPr>
                <w:b/>
                <w:i/>
                <w:sz w:val="22"/>
                <w:szCs w:val="22"/>
                <w:lang w:val="lv-LV"/>
              </w:rPr>
              <w:t>22</w:t>
            </w:r>
            <w:r w:rsidR="00533E10" w:rsidRPr="008F3F63">
              <w:rPr>
                <w:b/>
                <w:i/>
                <w:sz w:val="22"/>
                <w:szCs w:val="22"/>
                <w:lang w:val="lv-LV"/>
              </w:rPr>
              <w:t>/</w:t>
            </w:r>
            <w:r w:rsidR="001B0AAC" w:rsidRPr="008F3F63">
              <w:rPr>
                <w:b/>
                <w:i/>
                <w:sz w:val="22"/>
                <w:szCs w:val="22"/>
                <w:lang w:val="lv-LV"/>
              </w:rPr>
              <w:t>3</w:t>
            </w:r>
            <w:r w:rsidRPr="008F3F63">
              <w:rPr>
                <w:b/>
                <w:i/>
                <w:sz w:val="22"/>
                <w:szCs w:val="22"/>
                <w:lang w:val="lv-LV"/>
              </w:rPr>
              <w:t>)</w:t>
            </w:r>
          </w:p>
          <w:p w14:paraId="4A85B8FF" w14:textId="77777777" w:rsidR="0044142C" w:rsidRPr="008F3F63" w:rsidRDefault="0044142C" w:rsidP="008F3F63">
            <w:pPr>
              <w:jc w:val="center"/>
              <w:rPr>
                <w:b/>
                <w:i/>
                <w:sz w:val="22"/>
                <w:szCs w:val="22"/>
                <w:lang w:val="lv-LV"/>
              </w:rPr>
            </w:pPr>
          </w:p>
          <w:p w14:paraId="0716F0F2" w14:textId="1B34551C" w:rsidR="0044142C" w:rsidRPr="008F3F63" w:rsidRDefault="008B40D7" w:rsidP="008F3F63">
            <w:pPr>
              <w:jc w:val="center"/>
              <w:rPr>
                <w:b/>
                <w:i/>
                <w:sz w:val="22"/>
                <w:szCs w:val="22"/>
                <w:lang w:val="lv-LV"/>
              </w:rPr>
            </w:pPr>
            <w:r w:rsidRPr="008F3F63">
              <w:rPr>
                <w:b/>
                <w:i/>
                <w:sz w:val="22"/>
                <w:szCs w:val="22"/>
                <w:lang w:val="lv-LV"/>
              </w:rPr>
              <w:t>Neatvērt līdz 20</w:t>
            </w:r>
            <w:r w:rsidR="001B0AAC" w:rsidRPr="008F3F63">
              <w:rPr>
                <w:b/>
                <w:i/>
                <w:sz w:val="22"/>
                <w:szCs w:val="22"/>
                <w:lang w:val="lv-LV"/>
              </w:rPr>
              <w:t>22</w:t>
            </w:r>
            <w:r w:rsidR="00DE6961" w:rsidRPr="008F3F63">
              <w:rPr>
                <w:b/>
                <w:i/>
                <w:sz w:val="22"/>
                <w:szCs w:val="22"/>
                <w:lang w:val="lv-LV"/>
              </w:rPr>
              <w:t>.gada</w:t>
            </w:r>
            <w:r w:rsidR="003B1685" w:rsidRPr="008F3F63">
              <w:rPr>
                <w:b/>
                <w:i/>
                <w:sz w:val="22"/>
                <w:szCs w:val="22"/>
                <w:lang w:val="lv-LV"/>
              </w:rPr>
              <w:t xml:space="preserve"> </w:t>
            </w:r>
            <w:r w:rsidR="00E41311" w:rsidRPr="008F3F63">
              <w:rPr>
                <w:b/>
                <w:i/>
                <w:sz w:val="22"/>
                <w:szCs w:val="22"/>
                <w:lang w:val="lv-LV"/>
              </w:rPr>
              <w:t>6</w:t>
            </w:r>
            <w:r w:rsidR="003B1685" w:rsidRPr="008F3F63">
              <w:rPr>
                <w:b/>
                <w:i/>
                <w:sz w:val="22"/>
                <w:szCs w:val="22"/>
                <w:lang w:val="lv-LV"/>
              </w:rPr>
              <w:t>.septembrim</w:t>
            </w:r>
            <w:r w:rsidRPr="008F3F63">
              <w:rPr>
                <w:b/>
                <w:i/>
                <w:sz w:val="22"/>
                <w:szCs w:val="22"/>
                <w:lang w:val="lv-LV"/>
              </w:rPr>
              <w:t xml:space="preserve">, </w:t>
            </w:r>
            <w:r w:rsidR="0044142C" w:rsidRPr="008F3F63">
              <w:rPr>
                <w:b/>
                <w:i/>
                <w:sz w:val="22"/>
                <w:szCs w:val="22"/>
                <w:lang w:val="lv-LV"/>
              </w:rPr>
              <w:t xml:space="preserve">plkst. </w:t>
            </w:r>
            <w:r w:rsidR="00764325" w:rsidRPr="008F3F63">
              <w:rPr>
                <w:b/>
                <w:i/>
                <w:sz w:val="22"/>
                <w:szCs w:val="22"/>
                <w:lang w:val="lv-LV"/>
              </w:rPr>
              <w:t>11:00</w:t>
            </w:r>
            <w:r w:rsidR="00533E10" w:rsidRPr="008F3F63">
              <w:rPr>
                <w:b/>
                <w:i/>
                <w:sz w:val="22"/>
                <w:szCs w:val="22"/>
                <w:lang w:val="lv-LV"/>
              </w:rPr>
              <w:t xml:space="preserve"> !</w:t>
            </w:r>
          </w:p>
          <w:p w14:paraId="16263362" w14:textId="77777777" w:rsidR="0044142C" w:rsidRPr="008F3F63" w:rsidRDefault="0044142C" w:rsidP="008F3F63">
            <w:pPr>
              <w:pStyle w:val="Sarakstarindkopa"/>
              <w:spacing w:after="0" w:line="240" w:lineRule="auto"/>
              <w:ind w:left="0"/>
              <w:rPr>
                <w:rFonts w:ascii="Times New Roman" w:hAnsi="Times New Roman" w:cs="Times New Roman"/>
                <w:kern w:val="16"/>
              </w:rPr>
            </w:pPr>
          </w:p>
          <w:p w14:paraId="528DE44F" w14:textId="77777777" w:rsidR="0044142C" w:rsidRPr="008F3F63" w:rsidRDefault="0044142C" w:rsidP="008F3F63">
            <w:pPr>
              <w:pStyle w:val="Sarakstarindkopa"/>
              <w:spacing w:after="0" w:line="240" w:lineRule="auto"/>
              <w:ind w:left="0"/>
              <w:rPr>
                <w:rFonts w:ascii="Times New Roman" w:hAnsi="Times New Roman" w:cs="Times New Roman"/>
                <w:kern w:val="16"/>
              </w:rPr>
            </w:pPr>
          </w:p>
        </w:tc>
      </w:tr>
    </w:tbl>
    <w:p w14:paraId="4AD040FF" w14:textId="77777777" w:rsidR="00CB70A7" w:rsidRPr="008F3F63" w:rsidRDefault="00CB70A7" w:rsidP="008F3F63">
      <w:pPr>
        <w:pStyle w:val="Paraststmeklis"/>
        <w:tabs>
          <w:tab w:val="left" w:pos="3544"/>
        </w:tabs>
        <w:spacing w:before="0" w:beforeAutospacing="0" w:after="0" w:afterAutospacing="0"/>
        <w:ind w:left="360"/>
        <w:jc w:val="center"/>
        <w:rPr>
          <w:sz w:val="22"/>
          <w:szCs w:val="22"/>
          <w:lang w:val="lv-LV"/>
        </w:rPr>
      </w:pPr>
    </w:p>
    <w:p w14:paraId="325A4E61" w14:textId="7296E9E6" w:rsidR="000D52AE" w:rsidRPr="008F3F63" w:rsidRDefault="00FC5FD9"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rPr>
        <w:t xml:space="preserve">Katras </w:t>
      </w:r>
      <w:r w:rsidR="00764325" w:rsidRPr="008F3F63">
        <w:rPr>
          <w:rFonts w:ascii="Times New Roman" w:hAnsi="Times New Roman" w:cs="Times New Roman"/>
        </w:rPr>
        <w:t xml:space="preserve">Konkursa </w:t>
      </w:r>
      <w:r w:rsidRPr="008F3F63">
        <w:rPr>
          <w:rFonts w:ascii="Times New Roman" w:hAnsi="Times New Roman" w:cs="Times New Roman"/>
        </w:rPr>
        <w:t>nolikuma 3.1</w:t>
      </w:r>
      <w:r w:rsidR="00B44241" w:rsidRPr="008F3F63">
        <w:rPr>
          <w:rFonts w:ascii="Times New Roman" w:hAnsi="Times New Roman" w:cs="Times New Roman"/>
        </w:rPr>
        <w:t>.punktā norādītās m</w:t>
      </w:r>
      <w:r w:rsidR="000D52AE" w:rsidRPr="008F3F63">
        <w:rPr>
          <w:rFonts w:ascii="Times New Roman" w:hAnsi="Times New Roman" w:cs="Times New Roman"/>
        </w:rPr>
        <w:t>eta piedāvājuma da</w:t>
      </w:r>
      <w:r w:rsidR="0063174E" w:rsidRPr="008F3F63">
        <w:rPr>
          <w:rFonts w:ascii="Times New Roman" w:hAnsi="Times New Roman" w:cs="Times New Roman"/>
        </w:rPr>
        <w:t>ļas dokumentus ievieto atsevišķās slēgtā</w:t>
      </w:r>
      <w:r w:rsidR="000D52AE" w:rsidRPr="008F3F63">
        <w:rPr>
          <w:rFonts w:ascii="Times New Roman" w:hAnsi="Times New Roman" w:cs="Times New Roman"/>
        </w:rPr>
        <w:t>s</w:t>
      </w:r>
      <w:r w:rsidR="009315B4" w:rsidRPr="008F3F63">
        <w:rPr>
          <w:rFonts w:ascii="Times New Roman" w:hAnsi="Times New Roman" w:cs="Times New Roman"/>
        </w:rPr>
        <w:t xml:space="preserve"> aploksnēs/</w:t>
      </w:r>
      <w:r w:rsidR="000D52AE" w:rsidRPr="008F3F63">
        <w:rPr>
          <w:rFonts w:ascii="Times New Roman" w:hAnsi="Times New Roman" w:cs="Times New Roman"/>
        </w:rPr>
        <w:t>iepakoju</w:t>
      </w:r>
      <w:r w:rsidRPr="008F3F63">
        <w:rPr>
          <w:rFonts w:ascii="Times New Roman" w:hAnsi="Times New Roman" w:cs="Times New Roman"/>
        </w:rPr>
        <w:t xml:space="preserve">mos, norādot </w:t>
      </w:r>
      <w:r w:rsidR="009315B4" w:rsidRPr="008F3F63">
        <w:rPr>
          <w:rFonts w:ascii="Times New Roman" w:hAnsi="Times New Roman" w:cs="Times New Roman"/>
        </w:rPr>
        <w:t xml:space="preserve">Konkursa </w:t>
      </w:r>
      <w:r w:rsidRPr="008F3F63">
        <w:rPr>
          <w:rFonts w:ascii="Times New Roman" w:hAnsi="Times New Roman" w:cs="Times New Roman"/>
        </w:rPr>
        <w:t>nolikuma 3.3</w:t>
      </w:r>
      <w:r w:rsidR="000D52AE" w:rsidRPr="008F3F63">
        <w:rPr>
          <w:rFonts w:ascii="Times New Roman" w:hAnsi="Times New Roman" w:cs="Times New Roman"/>
        </w:rPr>
        <w:t>.punktā ietverto norādi, attiecīgi to papildinot ar uzrakstu: „</w:t>
      </w:r>
      <w:r w:rsidR="000D52AE" w:rsidRPr="008F3F63">
        <w:rPr>
          <w:rFonts w:ascii="Times New Roman" w:hAnsi="Times New Roman" w:cs="Times New Roman"/>
          <w:b/>
        </w:rPr>
        <w:t>METS</w:t>
      </w:r>
      <w:r w:rsidR="000D52AE" w:rsidRPr="008F3F63">
        <w:rPr>
          <w:rFonts w:ascii="Times New Roman" w:hAnsi="Times New Roman" w:cs="Times New Roman"/>
        </w:rPr>
        <w:t>” vai „</w:t>
      </w:r>
      <w:r w:rsidR="000D52AE" w:rsidRPr="008F3F63">
        <w:rPr>
          <w:rFonts w:ascii="Times New Roman" w:hAnsi="Times New Roman" w:cs="Times New Roman"/>
          <w:b/>
        </w:rPr>
        <w:t>DEVĪZES ATŠIFRĒJUMS</w:t>
      </w:r>
      <w:r w:rsidR="000D52AE" w:rsidRPr="008F3F63">
        <w:rPr>
          <w:rFonts w:ascii="Times New Roman" w:hAnsi="Times New Roman" w:cs="Times New Roman"/>
        </w:rPr>
        <w:t>”</w:t>
      </w:r>
      <w:r w:rsidR="003A1519" w:rsidRPr="008F3F63">
        <w:rPr>
          <w:rFonts w:ascii="Times New Roman" w:hAnsi="Times New Roman" w:cs="Times New Roman"/>
        </w:rPr>
        <w:t>.</w:t>
      </w:r>
      <w:r w:rsidR="000D52AE" w:rsidRPr="008F3F63">
        <w:rPr>
          <w:rFonts w:ascii="Times New Roman" w:hAnsi="Times New Roman" w:cs="Times New Roman"/>
        </w:rPr>
        <w:t xml:space="preserve"> </w:t>
      </w:r>
      <w:r w:rsidR="003A1519" w:rsidRPr="008F3F63">
        <w:rPr>
          <w:rFonts w:ascii="Times New Roman" w:hAnsi="Times New Roman" w:cs="Times New Roman"/>
        </w:rPr>
        <w:t xml:space="preserve">Savukārt </w:t>
      </w:r>
      <w:r w:rsidR="003A1519" w:rsidRPr="008F3F63">
        <w:rPr>
          <w:rFonts w:ascii="Times New Roman" w:hAnsi="Times New Roman" w:cs="Times New Roman"/>
        </w:rPr>
        <w:lastRenderedPageBreak/>
        <w:t>„</w:t>
      </w:r>
      <w:r w:rsidR="003A1519" w:rsidRPr="008F3F63">
        <w:rPr>
          <w:rFonts w:ascii="Times New Roman" w:hAnsi="Times New Roman" w:cs="Times New Roman"/>
          <w:b/>
        </w:rPr>
        <w:t>METU KONKURSA DALĪBNIEKA KVALIFIKĀCIJAS DOKUMENTI</w:t>
      </w:r>
      <w:r w:rsidR="003A1519" w:rsidRPr="008F3F63">
        <w:rPr>
          <w:rFonts w:ascii="Times New Roman" w:hAnsi="Times New Roman" w:cs="Times New Roman"/>
          <w:bCs/>
        </w:rPr>
        <w:t>”</w:t>
      </w:r>
      <w:r w:rsidR="003A1519" w:rsidRPr="008F3F63">
        <w:rPr>
          <w:rFonts w:ascii="Times New Roman" w:hAnsi="Times New Roman" w:cs="Times New Roman"/>
        </w:rPr>
        <w:t xml:space="preserve"> jāiesniedz tikai pēc </w:t>
      </w:r>
      <w:r w:rsidR="00D21F3F" w:rsidRPr="008F3F63">
        <w:rPr>
          <w:rFonts w:ascii="Times New Roman" w:hAnsi="Times New Roman" w:cs="Times New Roman"/>
        </w:rPr>
        <w:t>Atbildīgās</w:t>
      </w:r>
      <w:r w:rsidR="003A1519" w:rsidRPr="008F3F63">
        <w:rPr>
          <w:rFonts w:ascii="Times New Roman" w:hAnsi="Times New Roman" w:cs="Times New Roman"/>
        </w:rPr>
        <w:t xml:space="preserve"> sekretāres pieprasījuma 10 (desmit) </w:t>
      </w:r>
      <w:r w:rsidR="003A1519" w:rsidRPr="008F3F63">
        <w:rPr>
          <w:rFonts w:ascii="Times New Roman" w:hAnsi="Times New Roman" w:cs="Times New Roman"/>
          <w:color w:val="auto"/>
        </w:rPr>
        <w:t xml:space="preserve">darba dienu </w:t>
      </w:r>
      <w:r w:rsidR="003A1519" w:rsidRPr="008F3F63">
        <w:rPr>
          <w:rFonts w:ascii="Times New Roman" w:hAnsi="Times New Roman" w:cs="Times New Roman"/>
        </w:rPr>
        <w:t>laikā.</w:t>
      </w:r>
    </w:p>
    <w:p w14:paraId="4D7DAD9D" w14:textId="77777777" w:rsidR="008C7BFB" w:rsidRPr="008F3F63" w:rsidRDefault="008C7BFB"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rPr>
        <w:t xml:space="preserve">Ja </w:t>
      </w:r>
      <w:r w:rsidR="00532692" w:rsidRPr="008F3F63">
        <w:rPr>
          <w:rFonts w:ascii="Times New Roman" w:hAnsi="Times New Roman" w:cs="Times New Roman"/>
        </w:rPr>
        <w:t>dalībnie</w:t>
      </w:r>
      <w:r w:rsidR="00FC5FD9" w:rsidRPr="008F3F63">
        <w:rPr>
          <w:rFonts w:ascii="Times New Roman" w:hAnsi="Times New Roman" w:cs="Times New Roman"/>
        </w:rPr>
        <w:t xml:space="preserve">ks </w:t>
      </w:r>
      <w:r w:rsidR="00532692" w:rsidRPr="008F3F63">
        <w:rPr>
          <w:rFonts w:ascii="Times New Roman" w:hAnsi="Times New Roman" w:cs="Times New Roman"/>
        </w:rPr>
        <w:t>iesniedz</w:t>
      </w:r>
      <w:r w:rsidRPr="008F3F63">
        <w:rPr>
          <w:rFonts w:ascii="Times New Roman" w:hAnsi="Times New Roman" w:cs="Times New Roman"/>
        </w:rPr>
        <w:t xml:space="preserve"> </w:t>
      </w:r>
      <w:r w:rsidR="00B44241" w:rsidRPr="008F3F63">
        <w:rPr>
          <w:rFonts w:ascii="Times New Roman" w:hAnsi="Times New Roman" w:cs="Times New Roman"/>
        </w:rPr>
        <w:t>2 (divus) m</w:t>
      </w:r>
      <w:r w:rsidR="00532692" w:rsidRPr="008F3F63">
        <w:rPr>
          <w:rFonts w:ascii="Times New Roman" w:hAnsi="Times New Roman" w:cs="Times New Roman"/>
        </w:rPr>
        <w:t>eta piedāvājum</w:t>
      </w:r>
      <w:r w:rsidR="00764325" w:rsidRPr="008F3F63">
        <w:rPr>
          <w:rFonts w:ascii="Times New Roman" w:hAnsi="Times New Roman" w:cs="Times New Roman"/>
        </w:rPr>
        <w:t>u</w:t>
      </w:r>
      <w:r w:rsidR="00532692" w:rsidRPr="008F3F63">
        <w:rPr>
          <w:rFonts w:ascii="Times New Roman" w:hAnsi="Times New Roman" w:cs="Times New Roman"/>
        </w:rPr>
        <w:t>s</w:t>
      </w:r>
      <w:r w:rsidRPr="008F3F63">
        <w:rPr>
          <w:rFonts w:ascii="Times New Roman" w:hAnsi="Times New Roman" w:cs="Times New Roman"/>
        </w:rPr>
        <w:t>, tos iesniedz atsevišķos iepakojumos un apzīmē ar atšķirīgām devīzēm.</w:t>
      </w:r>
    </w:p>
    <w:p w14:paraId="697A39B9" w14:textId="77777777" w:rsidR="00932194" w:rsidRPr="008F3F63" w:rsidRDefault="003C0BDC"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rPr>
        <w:t>Uz iesniegtā meta un tam pievienotajiem materiāliem,</w:t>
      </w:r>
      <w:r w:rsidRPr="008F3F63">
        <w:rPr>
          <w:rFonts w:ascii="Times New Roman" w:hAnsi="Times New Roman" w:cs="Times New Roman"/>
          <w:lang w:eastAsia="lv-LV"/>
        </w:rPr>
        <w:t xml:space="preserve"> tā apraksta un meta īstenojamās izmaksu tāmes nedrīkst </w:t>
      </w:r>
      <w:r w:rsidR="009315B4" w:rsidRPr="008F3F63">
        <w:rPr>
          <w:rFonts w:ascii="Times New Roman" w:hAnsi="Times New Roman" w:cs="Times New Roman"/>
          <w:lang w:eastAsia="lv-LV"/>
        </w:rPr>
        <w:t xml:space="preserve">saturēt </w:t>
      </w:r>
      <w:r w:rsidRPr="008F3F63">
        <w:rPr>
          <w:rFonts w:ascii="Times New Roman" w:hAnsi="Times New Roman" w:cs="Times New Roman"/>
          <w:lang w:eastAsia="lv-LV"/>
        </w:rPr>
        <w:t xml:space="preserve">norādes uz dalībnieku, </w:t>
      </w:r>
      <w:r w:rsidRPr="008F3F63">
        <w:rPr>
          <w:rFonts w:ascii="Times New Roman" w:hAnsi="Times New Roman" w:cs="Times New Roman"/>
        </w:rPr>
        <w:t>nav pieļaujami marķējumi, kas jebkādā veidā varētu</w:t>
      </w:r>
      <w:r w:rsidR="00893BE2" w:rsidRPr="008F3F63">
        <w:rPr>
          <w:rFonts w:ascii="Times New Roman" w:hAnsi="Times New Roman" w:cs="Times New Roman"/>
        </w:rPr>
        <w:t xml:space="preserve"> identificēt dalībnieku</w:t>
      </w:r>
      <w:r w:rsidR="009D6BD9" w:rsidRPr="008F3F63">
        <w:rPr>
          <w:rFonts w:ascii="Times New Roman" w:hAnsi="Times New Roman" w:cs="Times New Roman"/>
          <w:lang w:eastAsia="lv-LV"/>
        </w:rPr>
        <w:t xml:space="preserve">. </w:t>
      </w:r>
      <w:r w:rsidRPr="008F3F63">
        <w:rPr>
          <w:rFonts w:ascii="Times New Roman" w:eastAsia="Times New Roman" w:hAnsi="Times New Roman" w:cs="Times New Roman"/>
        </w:rPr>
        <w:t xml:space="preserve">Visās autortiesību atzīmēs dalībnieka uzņēmuma </w:t>
      </w:r>
      <w:r w:rsidRPr="008F3F63">
        <w:rPr>
          <w:rFonts w:ascii="Times New Roman" w:eastAsia="Times New Roman" w:hAnsi="Times New Roman" w:cs="Times New Roman"/>
          <w:u w:val="single"/>
        </w:rPr>
        <w:t>vietā norādāma devīze</w:t>
      </w:r>
      <w:r w:rsidRPr="008F3F63">
        <w:rPr>
          <w:rFonts w:ascii="Times New Roman" w:eastAsia="Times New Roman" w:hAnsi="Times New Roman" w:cs="Times New Roman"/>
        </w:rPr>
        <w:t xml:space="preserve">. </w:t>
      </w:r>
      <w:r w:rsidR="009D6BD9" w:rsidRPr="008F3F63">
        <w:rPr>
          <w:rFonts w:ascii="Times New Roman" w:hAnsi="Times New Roman" w:cs="Times New Roman"/>
        </w:rPr>
        <w:t>Ja uz iesniegtās aploksnes/iepakojuma ir konstatējami šādi marķējumi, tās neatvērtas atdod atpakaļ iesniedzējam.</w:t>
      </w:r>
    </w:p>
    <w:p w14:paraId="1105584F" w14:textId="77777777" w:rsidR="00E81E76" w:rsidRPr="008F3F63" w:rsidRDefault="009D6BD9"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lang w:eastAsia="lv-LV"/>
        </w:rPr>
        <w:t>Katrs d</w:t>
      </w:r>
      <w:r w:rsidR="00E81E76" w:rsidRPr="008F3F63">
        <w:rPr>
          <w:rFonts w:ascii="Times New Roman" w:hAnsi="Times New Roman" w:cs="Times New Roman"/>
          <w:lang w:eastAsia="lv-LV"/>
        </w:rPr>
        <w:t xml:space="preserve">alībnieks ir tiesīgs sagatavot </w:t>
      </w:r>
      <w:r w:rsidRPr="008F3F63">
        <w:rPr>
          <w:rFonts w:ascii="Times New Roman" w:hAnsi="Times New Roman" w:cs="Times New Roman"/>
          <w:lang w:eastAsia="lv-LV"/>
        </w:rPr>
        <w:t xml:space="preserve">ne vairāk kā </w:t>
      </w:r>
      <w:r w:rsidR="00E81E76" w:rsidRPr="008F3F63">
        <w:rPr>
          <w:rFonts w:ascii="Times New Roman" w:hAnsi="Times New Roman" w:cs="Times New Roman"/>
          <w:lang w:eastAsia="lv-LV"/>
        </w:rPr>
        <w:t xml:space="preserve">2 (divus) metus. Ja dalībnieks sagatavo 2 (divus) metus, tas katru metu iesniedz atsevišķā </w:t>
      </w:r>
      <w:r w:rsidR="00E81E76" w:rsidRPr="008F3F63">
        <w:rPr>
          <w:rFonts w:ascii="Times New Roman" w:eastAsia="Times New Roman" w:hAnsi="Times New Roman" w:cs="Times New Roman"/>
          <w:lang w:eastAsia="lv-LV"/>
        </w:rPr>
        <w:t>piedāvājumā</w:t>
      </w:r>
      <w:r w:rsidR="00E81E76" w:rsidRPr="008F3F63">
        <w:rPr>
          <w:rFonts w:ascii="Times New Roman" w:hAnsi="Times New Roman" w:cs="Times New Roman"/>
          <w:lang w:eastAsia="lv-LV"/>
        </w:rPr>
        <w:t xml:space="preserve"> ar citu devīzi, ievērojot visas </w:t>
      </w:r>
      <w:r w:rsidR="00E81E76" w:rsidRPr="008F3F63">
        <w:rPr>
          <w:rFonts w:ascii="Times New Roman" w:eastAsia="Times New Roman" w:hAnsi="Times New Roman" w:cs="Times New Roman"/>
          <w:lang w:eastAsia="lv-LV"/>
        </w:rPr>
        <w:t>piedāvājuma</w:t>
      </w:r>
      <w:r w:rsidR="00E81E76" w:rsidRPr="008F3F63">
        <w:rPr>
          <w:rFonts w:ascii="Times New Roman" w:hAnsi="Times New Roman" w:cs="Times New Roman"/>
          <w:lang w:eastAsia="lv-LV"/>
        </w:rPr>
        <w:t xml:space="preserve"> noformējumam izvirzītās prasības.</w:t>
      </w:r>
    </w:p>
    <w:p w14:paraId="3D9F3943" w14:textId="4E38D536" w:rsidR="00BF6505" w:rsidRPr="008F3F63" w:rsidRDefault="00E81E76" w:rsidP="008F3F63">
      <w:pPr>
        <w:pStyle w:val="Sarakstarindkopa"/>
        <w:numPr>
          <w:ilvl w:val="1"/>
          <w:numId w:val="10"/>
        </w:numPr>
        <w:spacing w:after="0" w:line="240" w:lineRule="auto"/>
        <w:rPr>
          <w:rFonts w:ascii="Times New Roman" w:hAnsi="Times New Roman" w:cs="Times New Roman"/>
        </w:rPr>
      </w:pPr>
      <w:r w:rsidRPr="008F3F63">
        <w:rPr>
          <w:rFonts w:ascii="Times New Roman" w:hAnsi="Times New Roman" w:cs="Times New Roman"/>
          <w:b/>
        </w:rPr>
        <w:t>Meta sastāvā ietilpstošie dokumenti:</w:t>
      </w:r>
      <w:r w:rsidR="009D6BD9" w:rsidRPr="008F3F63">
        <w:rPr>
          <w:rFonts w:ascii="Times New Roman" w:hAnsi="Times New Roman" w:cs="Times New Roman"/>
        </w:rPr>
        <w:t xml:space="preserve"> </w:t>
      </w:r>
    </w:p>
    <w:p w14:paraId="775DF0C2" w14:textId="6D75726F" w:rsidR="003B1685" w:rsidRPr="008F3F63" w:rsidRDefault="003C0BDC" w:rsidP="008F3F63">
      <w:pPr>
        <w:pStyle w:val="Sarakstarindkopa"/>
        <w:numPr>
          <w:ilvl w:val="2"/>
          <w:numId w:val="10"/>
        </w:numPr>
        <w:spacing w:after="0" w:line="240" w:lineRule="auto"/>
        <w:ind w:hanging="513"/>
        <w:rPr>
          <w:rFonts w:ascii="Times New Roman" w:hAnsi="Times New Roman" w:cs="Times New Roman"/>
        </w:rPr>
      </w:pPr>
      <w:bookmarkStart w:id="8" w:name="_Hlk103153145"/>
      <w:r w:rsidRPr="008F3F63">
        <w:rPr>
          <w:rFonts w:ascii="Times New Roman" w:hAnsi="Times New Roman" w:cs="Times New Roman"/>
          <w:u w:val="single"/>
        </w:rPr>
        <w:t>ekspozīcijas koncepcija</w:t>
      </w:r>
      <w:r w:rsidR="00893BE2" w:rsidRPr="008F3F63">
        <w:rPr>
          <w:rFonts w:ascii="Times New Roman" w:hAnsi="Times New Roman" w:cs="Times New Roman"/>
        </w:rPr>
        <w:t xml:space="preserve"> </w:t>
      </w:r>
      <w:r w:rsidRPr="008F3F63">
        <w:rPr>
          <w:rFonts w:ascii="Times New Roman" w:hAnsi="Times New Roman" w:cs="Times New Roman"/>
        </w:rPr>
        <w:t>jāizstrādā</w:t>
      </w:r>
      <w:r w:rsidR="00BC1D5F" w:rsidRPr="008F3F63">
        <w:rPr>
          <w:rFonts w:ascii="Times New Roman" w:hAnsi="Times New Roman" w:cs="Times New Roman"/>
        </w:rPr>
        <w:t>,</w:t>
      </w:r>
      <w:r w:rsidRPr="008F3F63">
        <w:rPr>
          <w:rFonts w:ascii="Times New Roman" w:hAnsi="Times New Roman" w:cs="Times New Roman"/>
        </w:rPr>
        <w:t xml:space="preserve"> ievērojot Tehniskās specifikācijas</w:t>
      </w:r>
      <w:r w:rsidR="009D6BD9" w:rsidRPr="008F3F63">
        <w:rPr>
          <w:rFonts w:ascii="Times New Roman" w:hAnsi="Times New Roman" w:cs="Times New Roman"/>
        </w:rPr>
        <w:t xml:space="preserve"> (nolikuma 2.</w:t>
      </w:r>
      <w:r w:rsidRPr="008F3F63">
        <w:rPr>
          <w:rFonts w:ascii="Times New Roman" w:hAnsi="Times New Roman" w:cs="Times New Roman"/>
        </w:rPr>
        <w:t>pielikums) pras</w:t>
      </w:r>
      <w:r w:rsidR="00994B69" w:rsidRPr="008F3F63">
        <w:rPr>
          <w:rFonts w:ascii="Times New Roman" w:hAnsi="Times New Roman" w:cs="Times New Roman"/>
        </w:rPr>
        <w:t>ības</w:t>
      </w:r>
      <w:r w:rsidR="00BF6505" w:rsidRPr="008F3F63">
        <w:rPr>
          <w:rFonts w:ascii="Times New Roman" w:hAnsi="Times New Roman" w:cs="Times New Roman"/>
        </w:rPr>
        <w:t>:</w:t>
      </w:r>
      <w:r w:rsidRPr="008F3F63">
        <w:rPr>
          <w:rFonts w:ascii="Times New Roman" w:hAnsi="Times New Roman" w:cs="Times New Roman"/>
        </w:rPr>
        <w:t xml:space="preserve"> </w:t>
      </w:r>
      <w:r w:rsidR="00BF6505" w:rsidRPr="008F3F63">
        <w:rPr>
          <w:rFonts w:ascii="Times New Roman" w:hAnsi="Times New Roman" w:cs="Times New Roman"/>
        </w:rPr>
        <w:t xml:space="preserve">saturs saprotami, skaidri jānoformulē koncepcijas, apraksta, esejas vai manifesta formātā. Vēlamais apjoms − no 2 000 līdz 8 000 rakstu zīmēm, kurā ietverts koncepcijas pamatojums un sasaiste ar Venēcijas biennāles 18.starptautiskās izstādes kuratores </w:t>
      </w:r>
      <w:r w:rsidR="00BF6505" w:rsidRPr="008F3F63">
        <w:rPr>
          <w:rStyle w:val="Izteiksmgs"/>
          <w:rFonts w:ascii="Times New Roman" w:hAnsi="Times New Roman" w:cs="Times New Roman"/>
          <w:b w:val="0"/>
          <w:color w:val="333333"/>
          <w:shd w:val="clear" w:color="auto" w:fill="FFFFFF"/>
        </w:rPr>
        <w:t>Leslijas Loko (</w:t>
      </w:r>
      <w:r w:rsidR="00BF6505" w:rsidRPr="008F3F63">
        <w:rPr>
          <w:rStyle w:val="Izteiksmgs"/>
          <w:rFonts w:ascii="Times New Roman" w:hAnsi="Times New Roman" w:cs="Times New Roman"/>
          <w:b w:val="0"/>
          <w:i/>
          <w:color w:val="333333"/>
          <w:shd w:val="clear" w:color="auto" w:fill="FFFFFF"/>
        </w:rPr>
        <w:t>Lesley Lokko</w:t>
      </w:r>
      <w:r w:rsidR="00BF6505" w:rsidRPr="008F3F63">
        <w:rPr>
          <w:rStyle w:val="Izteiksmgs"/>
          <w:rFonts w:ascii="Times New Roman" w:hAnsi="Times New Roman" w:cs="Times New Roman"/>
          <w:b w:val="0"/>
          <w:color w:val="333333"/>
          <w:shd w:val="clear" w:color="auto" w:fill="FFFFFF"/>
        </w:rPr>
        <w:t>)</w:t>
      </w:r>
      <w:r w:rsidR="00BF6505" w:rsidRPr="008F3F63">
        <w:rPr>
          <w:rFonts w:ascii="Times New Roman" w:hAnsi="Times New Roman" w:cs="Times New Roman"/>
          <w:color w:val="333333"/>
          <w:shd w:val="clear" w:color="auto" w:fill="FFFFFF"/>
        </w:rPr>
        <w:t> </w:t>
      </w:r>
      <w:r w:rsidR="00C12A58" w:rsidRPr="008F3F63">
        <w:rPr>
          <w:rFonts w:ascii="Times New Roman" w:hAnsi="Times New Roman" w:cs="Times New Roman"/>
          <w:color w:val="333333"/>
          <w:shd w:val="clear" w:color="auto" w:fill="FFFFFF"/>
        </w:rPr>
        <w:t xml:space="preserve">noteikto </w:t>
      </w:r>
      <w:r w:rsidR="00BF6505" w:rsidRPr="008F3F63">
        <w:rPr>
          <w:rFonts w:ascii="Times New Roman" w:hAnsi="Times New Roman" w:cs="Times New Roman"/>
        </w:rPr>
        <w:t xml:space="preserve">biennāles tēmu </w:t>
      </w:r>
      <w:r w:rsidR="003B1685" w:rsidRPr="008F3F63">
        <w:rPr>
          <w:rFonts w:ascii="Times New Roman" w:hAnsi="Times New Roman" w:cs="Times New Roman"/>
        </w:rPr>
        <w:t>„</w:t>
      </w:r>
      <w:r w:rsidR="00C12A58" w:rsidRPr="008F3F63">
        <w:rPr>
          <w:rFonts w:ascii="Times New Roman" w:hAnsi="Times New Roman" w:cs="Times New Roman"/>
        </w:rPr>
        <w:t>Nākotnes laboratorija” /</w:t>
      </w:r>
      <w:r w:rsidR="00C12A58" w:rsidRPr="008F3F63">
        <w:rPr>
          <w:rStyle w:val="Izclums"/>
          <w:rFonts w:ascii="Times New Roman" w:hAnsi="Times New Roman" w:cs="Times New Roman"/>
          <w:color w:val="333333"/>
          <w:shd w:val="clear" w:color="auto" w:fill="FFFFFF"/>
        </w:rPr>
        <w:t>The Laboratory of the Future</w:t>
      </w:r>
      <w:r w:rsidR="00C12A58" w:rsidRPr="008F3F63">
        <w:rPr>
          <w:rFonts w:ascii="Times New Roman" w:hAnsi="Times New Roman" w:cs="Times New Roman"/>
          <w:color w:val="333333"/>
          <w:shd w:val="clear" w:color="auto" w:fill="FFFFFF"/>
        </w:rPr>
        <w:t>, (</w:t>
      </w:r>
      <w:r w:rsidR="00BF6505" w:rsidRPr="008F3F63">
        <w:rPr>
          <w:rFonts w:ascii="Times New Roman" w:hAnsi="Times New Roman" w:cs="Times New Roman"/>
        </w:rPr>
        <w:t xml:space="preserve">dalībnieki aicināti sekot līdzi aktuālajai informācijai tīmekļvietnē </w:t>
      </w:r>
      <w:hyperlink r:id="rId26" w:history="1">
        <w:r w:rsidR="00BF6505" w:rsidRPr="008F3F63">
          <w:rPr>
            <w:rFonts w:ascii="Times New Roman" w:hAnsi="Times New Roman" w:cs="Times New Roman"/>
            <w:color w:val="0000FF"/>
            <w:u w:val="single"/>
          </w:rPr>
          <w:t>www.labiennale.org</w:t>
        </w:r>
      </w:hyperlink>
      <w:r w:rsidR="00BF6505" w:rsidRPr="008F3F63">
        <w:rPr>
          <w:rFonts w:ascii="Times New Roman" w:hAnsi="Times New Roman" w:cs="Times New Roman"/>
        </w:rPr>
        <w:t>). Koncepcijai jāatspoguļo problemātika un vēstījums, kas ir nozīmīgi pasaules, reģiona un Latvijas laikmetīgās arhitektūras un/vai arhitektūras mantojuma, globālo notikumu un procesu kontekstā. Koncepcijā norādāmi arhitektūras objekti, pilsētbūvnieciskas struktūras, telpiski fenomeni u.tml., kurus paredzēts iekļaut ekspozīcijā, pamatojot to izvēli. Koncepcijā nosaukti iespējamie sadarbības partneri − institūcijas, organizācijas, pētnieki, projekti (lokāli, reģionāli vai starptautiski), kas ar savu pieredzi un jau paveikto darbu var bagātināt un paplašināt ekspozīcijas vēstījumu un saturu.</w:t>
      </w:r>
      <w:r w:rsidR="00BF6505" w:rsidRPr="008F3F63" w:rsidDel="002D59A2">
        <w:rPr>
          <w:rFonts w:ascii="Times New Roman" w:hAnsi="Times New Roman" w:cs="Times New Roman"/>
        </w:rPr>
        <w:t xml:space="preserve"> </w:t>
      </w:r>
      <w:bookmarkStart w:id="9" w:name="_Hlk103153519"/>
      <w:bookmarkEnd w:id="8"/>
    </w:p>
    <w:p w14:paraId="3240B200" w14:textId="771D7080" w:rsidR="007411B6" w:rsidRPr="008F3F63" w:rsidRDefault="007411B6" w:rsidP="008F3F63">
      <w:pPr>
        <w:pStyle w:val="Sarakstarindkopa"/>
        <w:numPr>
          <w:ilvl w:val="2"/>
          <w:numId w:val="10"/>
        </w:numPr>
        <w:spacing w:after="0" w:line="240" w:lineRule="auto"/>
        <w:ind w:hanging="513"/>
        <w:rPr>
          <w:rFonts w:ascii="Times New Roman" w:hAnsi="Times New Roman" w:cs="Times New Roman"/>
        </w:rPr>
      </w:pPr>
      <w:r w:rsidRPr="008F3F63">
        <w:rPr>
          <w:rFonts w:ascii="Times New Roman" w:hAnsi="Times New Roman" w:cs="Times New Roman"/>
        </w:rPr>
        <w:t>pretendentam jāiesniedz ekspozīcijas arhitektoniskais risinājums (plāns, griezumi, notinumi, skices un/vai vizualizācijas A3 formātā no galvenajiem skatu punktiem). Plāniem, griezumiem un notinumiem obligāti norādāms mērogs un piesaistes. Ja autori uzskata par nepieciešamu, iespējams iesniegt arī ekspozīcijas arhitektoniskā risinājuma vai fragmenta maketu. Latvijas ekspozīcija 2023.gadā tiek plānota Arsenāla izstāžu telpās, kur 2021.gadā Venēcijas biennāles 17.starptautiskajā arhitektūras izstādē bija izvietots Igaunijas paviljons, savukārt 2022.gada Venēcijas biennāles 59.starptautiskajā mākslas izstādē – Islandes paviljons</w:t>
      </w:r>
      <w:r w:rsidR="003B1685" w:rsidRPr="008F3F63">
        <w:rPr>
          <w:rFonts w:ascii="Times New Roman" w:hAnsi="Times New Roman" w:cs="Times New Roman"/>
          <w:snapToGrid w:val="0"/>
        </w:rPr>
        <w:t>;</w:t>
      </w:r>
    </w:p>
    <w:bookmarkEnd w:id="9"/>
    <w:p w14:paraId="3D938665" w14:textId="6220B43D" w:rsidR="009F794B" w:rsidRPr="008F3F63" w:rsidRDefault="009F794B" w:rsidP="008F3F63">
      <w:pPr>
        <w:pStyle w:val="Sarakstarindkopa"/>
        <w:numPr>
          <w:ilvl w:val="2"/>
          <w:numId w:val="10"/>
        </w:numPr>
        <w:spacing w:after="0" w:line="240" w:lineRule="auto"/>
        <w:ind w:hanging="513"/>
        <w:rPr>
          <w:rFonts w:ascii="Times New Roman" w:hAnsi="Times New Roman" w:cs="Times New Roman"/>
        </w:rPr>
      </w:pPr>
      <w:r w:rsidRPr="008F3F63">
        <w:rPr>
          <w:rFonts w:ascii="Times New Roman" w:hAnsi="Times New Roman" w:cs="Times New Roman"/>
        </w:rPr>
        <w:t>meta piedāvājuma izmaksu tāme (</w:t>
      </w:r>
      <w:r w:rsidR="00684E43" w:rsidRPr="008F3F63">
        <w:rPr>
          <w:rFonts w:ascii="Times New Roman" w:hAnsi="Times New Roman" w:cs="Times New Roman"/>
        </w:rPr>
        <w:t>Konkursa nolikuma 3.</w:t>
      </w:r>
      <w:r w:rsidRPr="008F3F63">
        <w:rPr>
          <w:rFonts w:ascii="Times New Roman" w:hAnsi="Times New Roman" w:cs="Times New Roman"/>
        </w:rPr>
        <w:t>pielikums)</w:t>
      </w:r>
      <w:r w:rsidR="003B1685" w:rsidRPr="008F3F63">
        <w:rPr>
          <w:rFonts w:ascii="Times New Roman" w:hAnsi="Times New Roman" w:cs="Times New Roman"/>
        </w:rPr>
        <w:t>;</w:t>
      </w:r>
    </w:p>
    <w:p w14:paraId="1BAF60BA" w14:textId="789328C7" w:rsidR="0049061D" w:rsidRPr="008F3F63" w:rsidRDefault="0049061D" w:rsidP="008F3F63">
      <w:pPr>
        <w:pStyle w:val="Sarakstarindkopa"/>
        <w:numPr>
          <w:ilvl w:val="2"/>
          <w:numId w:val="10"/>
        </w:numPr>
        <w:spacing w:after="0" w:line="240" w:lineRule="auto"/>
        <w:ind w:hanging="513"/>
        <w:rPr>
          <w:rFonts w:ascii="Times New Roman" w:hAnsi="Times New Roman" w:cs="Times New Roman"/>
          <w:color w:val="auto"/>
        </w:rPr>
      </w:pPr>
      <w:r w:rsidRPr="008F3F63">
        <w:rPr>
          <w:rFonts w:ascii="Times New Roman" w:hAnsi="Times New Roman" w:cs="Times New Roman"/>
          <w:color w:val="auto"/>
        </w:rPr>
        <w:t xml:space="preserve">Pakalpojuma </w:t>
      </w:r>
      <w:r w:rsidR="000B5EBB" w:rsidRPr="008F3F63">
        <w:rPr>
          <w:rFonts w:ascii="Times New Roman" w:hAnsi="Times New Roman" w:cs="Times New Roman"/>
          <w:color w:val="auto"/>
        </w:rPr>
        <w:t xml:space="preserve">sniegšanas </w:t>
      </w:r>
      <w:r w:rsidRPr="008F3F63">
        <w:rPr>
          <w:rFonts w:ascii="Times New Roman" w:hAnsi="Times New Roman" w:cs="Times New Roman"/>
          <w:color w:val="auto"/>
        </w:rPr>
        <w:t>laika grafiks;</w:t>
      </w:r>
    </w:p>
    <w:p w14:paraId="62FF2ECF" w14:textId="2129501A" w:rsidR="00E81E76" w:rsidRPr="008F3F63" w:rsidRDefault="00873F0B" w:rsidP="008F3F63">
      <w:pPr>
        <w:pStyle w:val="Sarakstarindkopa"/>
        <w:numPr>
          <w:ilvl w:val="2"/>
          <w:numId w:val="10"/>
        </w:numPr>
        <w:spacing w:after="0" w:line="240" w:lineRule="auto"/>
        <w:ind w:hanging="513"/>
        <w:rPr>
          <w:rFonts w:ascii="Times New Roman" w:hAnsi="Times New Roman" w:cs="Times New Roman"/>
        </w:rPr>
      </w:pPr>
      <w:r w:rsidRPr="008F3F63">
        <w:rPr>
          <w:rFonts w:ascii="Times New Roman" w:hAnsi="Times New Roman" w:cs="Times New Roman"/>
        </w:rPr>
        <w:t xml:space="preserve">dalībnieks iesniedz </w:t>
      </w:r>
      <w:r w:rsidR="0093217C" w:rsidRPr="008F3F63">
        <w:rPr>
          <w:rFonts w:ascii="Times New Roman" w:hAnsi="Times New Roman" w:cs="Times New Roman"/>
        </w:rPr>
        <w:t>piedāvājum</w:t>
      </w:r>
      <w:r w:rsidR="003A1519" w:rsidRPr="008F3F63">
        <w:rPr>
          <w:rFonts w:ascii="Times New Roman" w:hAnsi="Times New Roman" w:cs="Times New Roman"/>
        </w:rPr>
        <w:t>u</w:t>
      </w:r>
      <w:r w:rsidR="0093217C" w:rsidRPr="008F3F63">
        <w:rPr>
          <w:rFonts w:ascii="Times New Roman" w:hAnsi="Times New Roman" w:cs="Times New Roman"/>
        </w:rPr>
        <w:t xml:space="preserve"> drukātā formā un </w:t>
      </w:r>
      <w:r w:rsidR="00D61CC9" w:rsidRPr="008F3F63">
        <w:rPr>
          <w:rFonts w:ascii="Times New Roman" w:hAnsi="Times New Roman" w:cs="Times New Roman"/>
        </w:rPr>
        <w:t>elektroniskā formātā, no kurie</w:t>
      </w:r>
      <w:r w:rsidR="00E81E76" w:rsidRPr="008F3F63">
        <w:rPr>
          <w:rFonts w:ascii="Times New Roman" w:hAnsi="Times New Roman" w:cs="Times New Roman"/>
        </w:rPr>
        <w:t>m:</w:t>
      </w:r>
    </w:p>
    <w:p w14:paraId="2DB6414C" w14:textId="48F2C9E4" w:rsidR="00C12A58" w:rsidRPr="008F3F63" w:rsidRDefault="00E81E76" w:rsidP="008F3F63">
      <w:pPr>
        <w:pStyle w:val="Sarakstarindkopa"/>
        <w:numPr>
          <w:ilvl w:val="3"/>
          <w:numId w:val="10"/>
        </w:numPr>
        <w:spacing w:after="0" w:line="240" w:lineRule="auto"/>
        <w:ind w:left="1701" w:hanging="708"/>
        <w:rPr>
          <w:rFonts w:ascii="Times New Roman" w:hAnsi="Times New Roman" w:cs="Times New Roman"/>
        </w:rPr>
      </w:pPr>
      <w:r w:rsidRPr="008F3F63">
        <w:rPr>
          <w:rFonts w:ascii="Times New Roman" w:hAnsi="Times New Roman" w:cs="Times New Roman"/>
        </w:rPr>
        <w:t>eksemplārs dokumentārā veidā</w:t>
      </w:r>
      <w:r w:rsidR="00B96530" w:rsidRPr="008F3F63">
        <w:rPr>
          <w:rFonts w:ascii="Times New Roman" w:hAnsi="Times New Roman" w:cs="Times New Roman"/>
        </w:rPr>
        <w:t xml:space="preserve"> papīra formā</w:t>
      </w:r>
      <w:r w:rsidR="00684E43" w:rsidRPr="008F3F63">
        <w:rPr>
          <w:rFonts w:ascii="Times New Roman" w:hAnsi="Times New Roman" w:cs="Times New Roman"/>
        </w:rPr>
        <w:t xml:space="preserve"> (</w:t>
      </w:r>
      <w:r w:rsidRPr="008F3F63">
        <w:rPr>
          <w:rFonts w:ascii="Times New Roman" w:hAnsi="Times New Roman" w:cs="Times New Roman"/>
        </w:rPr>
        <w:t>katras l</w:t>
      </w:r>
      <w:r w:rsidR="00932194" w:rsidRPr="008F3F63">
        <w:rPr>
          <w:rFonts w:ascii="Times New Roman" w:hAnsi="Times New Roman" w:cs="Times New Roman"/>
        </w:rPr>
        <w:t>apas labajā augšējā stūrī norādot</w:t>
      </w:r>
      <w:r w:rsidRPr="008F3F63">
        <w:rPr>
          <w:rFonts w:ascii="Times New Roman" w:hAnsi="Times New Roman" w:cs="Times New Roman"/>
        </w:rPr>
        <w:t xml:space="preserve"> meta devīzi);</w:t>
      </w:r>
    </w:p>
    <w:p w14:paraId="2C586824" w14:textId="185772CC" w:rsidR="00932194" w:rsidRPr="008F3F63" w:rsidRDefault="00E81E76" w:rsidP="008F3F63">
      <w:pPr>
        <w:pStyle w:val="Sarakstarindkopa"/>
        <w:numPr>
          <w:ilvl w:val="3"/>
          <w:numId w:val="10"/>
        </w:numPr>
        <w:spacing w:after="0" w:line="240" w:lineRule="auto"/>
        <w:ind w:left="1701" w:hanging="708"/>
        <w:rPr>
          <w:rFonts w:ascii="Times New Roman" w:hAnsi="Times New Roman" w:cs="Times New Roman"/>
        </w:rPr>
      </w:pPr>
      <w:r w:rsidRPr="008F3F63">
        <w:rPr>
          <w:rFonts w:ascii="Times New Roman" w:hAnsi="Times New Roman" w:cs="Times New Roman"/>
        </w:rPr>
        <w:t>eksemplārs</w:t>
      </w:r>
      <w:r w:rsidR="005C435B" w:rsidRPr="008F3F63">
        <w:rPr>
          <w:rFonts w:ascii="Times New Roman" w:hAnsi="Times New Roman" w:cs="Times New Roman"/>
        </w:rPr>
        <w:t xml:space="preserve"> </w:t>
      </w:r>
      <w:r w:rsidRPr="008F3F63">
        <w:rPr>
          <w:rFonts w:ascii="Times New Roman" w:hAnsi="Times New Roman" w:cs="Times New Roman"/>
        </w:rPr>
        <w:t xml:space="preserve">elektroniskā </w:t>
      </w:r>
      <w:r w:rsidR="0093217C" w:rsidRPr="008F3F63">
        <w:rPr>
          <w:rFonts w:ascii="Times New Roman" w:hAnsi="Times New Roman" w:cs="Times New Roman"/>
        </w:rPr>
        <w:t xml:space="preserve">pdf </w:t>
      </w:r>
      <w:r w:rsidRPr="008F3F63">
        <w:rPr>
          <w:rFonts w:ascii="Times New Roman" w:hAnsi="Times New Roman" w:cs="Times New Roman"/>
        </w:rPr>
        <w:t>formātā</w:t>
      </w:r>
      <w:r w:rsidR="0093217C" w:rsidRPr="008F3F63">
        <w:rPr>
          <w:rFonts w:ascii="Times New Roman" w:hAnsi="Times New Roman" w:cs="Times New Roman"/>
        </w:rPr>
        <w:t>, tā ietilpībai nepārsniedzot 50Mb</w:t>
      </w:r>
      <w:r w:rsidR="005C435B" w:rsidRPr="008F3F63">
        <w:rPr>
          <w:rFonts w:ascii="Times New Roman" w:hAnsi="Times New Roman" w:cs="Times New Roman"/>
        </w:rPr>
        <w:t>.</w:t>
      </w:r>
      <w:r w:rsidRPr="008F3F63">
        <w:rPr>
          <w:rFonts w:ascii="Times New Roman" w:hAnsi="Times New Roman" w:cs="Times New Roman"/>
        </w:rPr>
        <w:t xml:space="preserve"> </w:t>
      </w:r>
      <w:r w:rsidR="005C435B" w:rsidRPr="008F3F63">
        <w:rPr>
          <w:rFonts w:ascii="Times New Roman" w:hAnsi="Times New Roman" w:cs="Times New Roman"/>
        </w:rPr>
        <w:t>S</w:t>
      </w:r>
      <w:r w:rsidRPr="008F3F63">
        <w:rPr>
          <w:rFonts w:ascii="Times New Roman" w:hAnsi="Times New Roman" w:cs="Times New Roman"/>
        </w:rPr>
        <w:t>kices jāiesni</w:t>
      </w:r>
      <w:r w:rsidR="006B6D5C" w:rsidRPr="008F3F63">
        <w:rPr>
          <w:rFonts w:ascii="Times New Roman" w:hAnsi="Times New Roman" w:cs="Times New Roman"/>
        </w:rPr>
        <w:t xml:space="preserve">edz </w:t>
      </w:r>
      <w:r w:rsidRPr="008F3F63">
        <w:rPr>
          <w:rFonts w:ascii="Times New Roman" w:hAnsi="Times New Roman" w:cs="Times New Roman"/>
          <w:i/>
        </w:rPr>
        <w:t>jpg</w:t>
      </w:r>
      <w:r w:rsidR="005C435B" w:rsidRPr="008F3F63">
        <w:rPr>
          <w:rFonts w:ascii="Times New Roman" w:hAnsi="Times New Roman" w:cs="Times New Roman"/>
          <w:i/>
        </w:rPr>
        <w:t xml:space="preserve"> vai</w:t>
      </w:r>
      <w:r w:rsidRPr="008F3F63">
        <w:rPr>
          <w:rFonts w:ascii="Times New Roman" w:hAnsi="Times New Roman" w:cs="Times New Roman"/>
          <w:i/>
        </w:rPr>
        <w:t xml:space="preserve"> pdf</w:t>
      </w:r>
      <w:r w:rsidR="005C435B" w:rsidRPr="008F3F63">
        <w:rPr>
          <w:rFonts w:ascii="Times New Roman" w:hAnsi="Times New Roman" w:cs="Times New Roman"/>
          <w:i/>
        </w:rPr>
        <w:t xml:space="preserve"> </w:t>
      </w:r>
      <w:r w:rsidR="005C435B" w:rsidRPr="008F3F63">
        <w:rPr>
          <w:rFonts w:ascii="Times New Roman" w:hAnsi="Times New Roman" w:cs="Times New Roman"/>
        </w:rPr>
        <w:t>formātā</w:t>
      </w:r>
      <w:r w:rsidRPr="008F3F63">
        <w:rPr>
          <w:rFonts w:ascii="Times New Roman" w:hAnsi="Times New Roman" w:cs="Times New Roman"/>
          <w:i/>
        </w:rPr>
        <w:t>.</w:t>
      </w:r>
      <w:r w:rsidRPr="008F3F63">
        <w:rPr>
          <w:rFonts w:ascii="Times New Roman" w:hAnsi="Times New Roman" w:cs="Times New Roman"/>
        </w:rPr>
        <w:t xml:space="preserve"> </w:t>
      </w:r>
      <w:r w:rsidR="00B72527" w:rsidRPr="008F3F63">
        <w:rPr>
          <w:rFonts w:ascii="Times New Roman" w:hAnsi="Times New Roman" w:cs="Times New Roman"/>
        </w:rPr>
        <w:t>K</w:t>
      </w:r>
      <w:r w:rsidR="00932194" w:rsidRPr="008F3F63">
        <w:rPr>
          <w:rFonts w:ascii="Times New Roman" w:hAnsi="Times New Roman" w:cs="Times New Roman"/>
        </w:rPr>
        <w:t>oncepcija</w:t>
      </w:r>
      <w:r w:rsidRPr="008F3F63">
        <w:rPr>
          <w:rFonts w:ascii="Times New Roman" w:hAnsi="Times New Roman" w:cs="Times New Roman"/>
        </w:rPr>
        <w:t xml:space="preserve"> </w:t>
      </w:r>
      <w:r w:rsidR="00932194" w:rsidRPr="008F3F63">
        <w:rPr>
          <w:rFonts w:ascii="Times New Roman" w:hAnsi="Times New Roman" w:cs="Times New Roman"/>
        </w:rPr>
        <w:t xml:space="preserve">un tās </w:t>
      </w:r>
      <w:r w:rsidRPr="008F3F63">
        <w:rPr>
          <w:rFonts w:ascii="Times New Roman" w:hAnsi="Times New Roman" w:cs="Times New Roman"/>
        </w:rPr>
        <w:t>īstenošanas apraksts iesniedzams</w:t>
      </w:r>
      <w:r w:rsidR="007C0285" w:rsidRPr="008F3F63">
        <w:rPr>
          <w:rFonts w:ascii="Times New Roman" w:hAnsi="Times New Roman" w:cs="Times New Roman"/>
        </w:rPr>
        <w:t xml:space="preserve"> </w:t>
      </w:r>
      <w:r w:rsidR="00B12832" w:rsidRPr="008F3F63">
        <w:rPr>
          <w:rFonts w:ascii="Times New Roman" w:hAnsi="Times New Roman" w:cs="Times New Roman"/>
          <w:i/>
        </w:rPr>
        <w:t>doc</w:t>
      </w:r>
      <w:r w:rsidR="00DD6036" w:rsidRPr="008F3F63">
        <w:rPr>
          <w:rFonts w:ascii="Times New Roman" w:hAnsi="Times New Roman" w:cs="Times New Roman"/>
        </w:rPr>
        <w:t xml:space="preserve"> formātā. Eksemplārs ierakstīts zibatmiņā </w:t>
      </w:r>
      <w:r w:rsidRPr="008F3F63">
        <w:rPr>
          <w:rFonts w:ascii="Times New Roman" w:hAnsi="Times New Roman" w:cs="Times New Roman"/>
        </w:rPr>
        <w:t>(</w:t>
      </w:r>
      <w:r w:rsidR="00DD6036" w:rsidRPr="008F3F63">
        <w:rPr>
          <w:rFonts w:ascii="Times New Roman" w:hAnsi="Times New Roman" w:cs="Times New Roman"/>
        </w:rPr>
        <w:t xml:space="preserve">marķējams </w:t>
      </w:r>
      <w:r w:rsidRPr="008F3F63">
        <w:rPr>
          <w:rFonts w:ascii="Times New Roman" w:hAnsi="Times New Roman" w:cs="Times New Roman"/>
        </w:rPr>
        <w:t>ar devīzi, nodrošinot anonimitāti).</w:t>
      </w:r>
      <w:r w:rsidR="00932194" w:rsidRPr="008F3F63">
        <w:rPr>
          <w:rFonts w:ascii="Times New Roman" w:hAnsi="Times New Roman" w:cs="Times New Roman"/>
        </w:rPr>
        <w:t xml:space="preserve"> </w:t>
      </w:r>
      <w:r w:rsidRPr="008F3F63">
        <w:rPr>
          <w:rFonts w:ascii="Times New Roman" w:hAnsi="Times New Roman" w:cs="Times New Roman"/>
        </w:rPr>
        <w:t xml:space="preserve">Iesniegtajam materiālam pilnībā jāatspoguļo dalībnieka </w:t>
      </w:r>
      <w:r w:rsidR="00B72527" w:rsidRPr="008F3F63">
        <w:rPr>
          <w:rFonts w:ascii="Times New Roman" w:hAnsi="Times New Roman" w:cs="Times New Roman"/>
        </w:rPr>
        <w:t>koncepcija</w:t>
      </w:r>
      <w:r w:rsidRPr="008F3F63">
        <w:rPr>
          <w:rFonts w:ascii="Times New Roman" w:hAnsi="Times New Roman" w:cs="Times New Roman"/>
        </w:rPr>
        <w:t xml:space="preserve"> un tās pielietojums.</w:t>
      </w:r>
      <w:r w:rsidR="00342F13" w:rsidRPr="008F3F63">
        <w:rPr>
          <w:rFonts w:ascii="Times New Roman" w:hAnsi="Times New Roman" w:cs="Times New Roman"/>
        </w:rPr>
        <w:t xml:space="preserve"> Piedāvājumā ietvertajiem dokumentiem un vizuālajai informācijai jābūt </w:t>
      </w:r>
      <w:r w:rsidR="00342F13" w:rsidRPr="008F3F63">
        <w:rPr>
          <w:rFonts w:ascii="Times New Roman" w:hAnsi="Times New Roman" w:cs="Times New Roman"/>
          <w:i/>
        </w:rPr>
        <w:t>pdf</w:t>
      </w:r>
      <w:r w:rsidR="00A15490" w:rsidRPr="008F3F63">
        <w:rPr>
          <w:rFonts w:ascii="Times New Roman" w:hAnsi="Times New Roman" w:cs="Times New Roman"/>
          <w:i/>
        </w:rPr>
        <w:t xml:space="preserve"> </w:t>
      </w:r>
      <w:r w:rsidR="00AF4C77" w:rsidRPr="008F3F63">
        <w:rPr>
          <w:rFonts w:ascii="Times New Roman" w:hAnsi="Times New Roman" w:cs="Times New Roman"/>
        </w:rPr>
        <w:t>(</w:t>
      </w:r>
      <w:r w:rsidR="008808FD" w:rsidRPr="008F3F63">
        <w:rPr>
          <w:rFonts w:ascii="Times New Roman" w:hAnsi="Times New Roman" w:cs="Times New Roman"/>
        </w:rPr>
        <w:t xml:space="preserve">vismaz </w:t>
      </w:r>
      <w:r w:rsidR="00AF4C77" w:rsidRPr="008F3F63">
        <w:rPr>
          <w:rFonts w:ascii="Times New Roman" w:hAnsi="Times New Roman" w:cs="Times New Roman"/>
        </w:rPr>
        <w:t xml:space="preserve">72 dpi izšķirtspējā) </w:t>
      </w:r>
      <w:r w:rsidR="00342F13" w:rsidRPr="008F3F63">
        <w:rPr>
          <w:rFonts w:ascii="Times New Roman" w:hAnsi="Times New Roman" w:cs="Times New Roman"/>
        </w:rPr>
        <w:t>un</w:t>
      </w:r>
      <w:r w:rsidR="00F44596" w:rsidRPr="008F3F63">
        <w:rPr>
          <w:rFonts w:ascii="Times New Roman" w:hAnsi="Times New Roman" w:cs="Times New Roman"/>
        </w:rPr>
        <w:t>/vai</w:t>
      </w:r>
      <w:r w:rsidR="00342F13" w:rsidRPr="008F3F63">
        <w:rPr>
          <w:rFonts w:ascii="Times New Roman" w:hAnsi="Times New Roman" w:cs="Times New Roman"/>
        </w:rPr>
        <w:t xml:space="preserve"> </w:t>
      </w:r>
      <w:r w:rsidR="00342F13" w:rsidRPr="008F3F63">
        <w:rPr>
          <w:rFonts w:ascii="Times New Roman" w:hAnsi="Times New Roman" w:cs="Times New Roman"/>
          <w:i/>
        </w:rPr>
        <w:t>jpg</w:t>
      </w:r>
      <w:r w:rsidR="00342F13" w:rsidRPr="008F3F63">
        <w:rPr>
          <w:rFonts w:ascii="Times New Roman" w:hAnsi="Times New Roman" w:cs="Times New Roman"/>
        </w:rPr>
        <w:t xml:space="preserve"> </w:t>
      </w:r>
      <w:r w:rsidR="00AF4C77" w:rsidRPr="008F3F63">
        <w:rPr>
          <w:rFonts w:ascii="Times New Roman" w:hAnsi="Times New Roman" w:cs="Times New Roman"/>
        </w:rPr>
        <w:t>(</w:t>
      </w:r>
      <w:r w:rsidR="008808FD" w:rsidRPr="008F3F63">
        <w:rPr>
          <w:rFonts w:ascii="Times New Roman" w:hAnsi="Times New Roman" w:cs="Times New Roman"/>
        </w:rPr>
        <w:t xml:space="preserve">vismaz </w:t>
      </w:r>
      <w:r w:rsidR="00AF4C77" w:rsidRPr="008F3F63">
        <w:rPr>
          <w:rFonts w:ascii="Times New Roman" w:hAnsi="Times New Roman" w:cs="Times New Roman"/>
        </w:rPr>
        <w:t xml:space="preserve">300 dpi izšķirtspējā) </w:t>
      </w:r>
      <w:r w:rsidR="00342F13" w:rsidRPr="008F3F63">
        <w:rPr>
          <w:rFonts w:ascii="Times New Roman" w:hAnsi="Times New Roman" w:cs="Times New Roman"/>
        </w:rPr>
        <w:t>f</w:t>
      </w:r>
      <w:r w:rsidR="00AF4C77" w:rsidRPr="008F3F63">
        <w:rPr>
          <w:rFonts w:ascii="Times New Roman" w:hAnsi="Times New Roman" w:cs="Times New Roman"/>
        </w:rPr>
        <w:t xml:space="preserve">ormātā ar </w:t>
      </w:r>
      <w:r w:rsidR="00F44596" w:rsidRPr="008F3F63">
        <w:rPr>
          <w:rFonts w:ascii="Times New Roman" w:hAnsi="Times New Roman" w:cs="Times New Roman"/>
        </w:rPr>
        <w:t>aprakstu.</w:t>
      </w:r>
    </w:p>
    <w:p w14:paraId="56A005B8" w14:textId="661014F9" w:rsidR="00ED7FD6" w:rsidRPr="008F3F63" w:rsidRDefault="00AF2B1C" w:rsidP="008F3F63">
      <w:pPr>
        <w:pStyle w:val="Pamatteksts1"/>
        <w:numPr>
          <w:ilvl w:val="1"/>
          <w:numId w:val="10"/>
        </w:numPr>
        <w:shd w:val="clear" w:color="auto" w:fill="auto"/>
        <w:tabs>
          <w:tab w:val="left" w:pos="562"/>
        </w:tabs>
        <w:spacing w:before="0" w:after="0" w:line="240" w:lineRule="auto"/>
        <w:ind w:right="20"/>
        <w:jc w:val="both"/>
        <w:rPr>
          <w:sz w:val="22"/>
          <w:szCs w:val="22"/>
        </w:rPr>
      </w:pPr>
      <w:r w:rsidRPr="008F3F63">
        <w:rPr>
          <w:sz w:val="22"/>
          <w:szCs w:val="22"/>
        </w:rPr>
        <w:t>Meta piedāvātajiem ris</w:t>
      </w:r>
      <w:r w:rsidR="00E74E06" w:rsidRPr="008F3F63">
        <w:rPr>
          <w:sz w:val="22"/>
          <w:szCs w:val="22"/>
        </w:rPr>
        <w:t>inājumiem ir jābūt izstrādātiem</w:t>
      </w:r>
      <w:r w:rsidRPr="008F3F63">
        <w:rPr>
          <w:sz w:val="22"/>
          <w:szCs w:val="22"/>
        </w:rPr>
        <w:t xml:space="preserve"> </w:t>
      </w:r>
      <w:r w:rsidR="00E74E06" w:rsidRPr="008F3F63">
        <w:rPr>
          <w:sz w:val="22"/>
          <w:szCs w:val="22"/>
        </w:rPr>
        <w:t xml:space="preserve">atbilstošiem </w:t>
      </w:r>
      <w:r w:rsidR="0018191B" w:rsidRPr="008F3F63">
        <w:rPr>
          <w:sz w:val="22"/>
          <w:szCs w:val="22"/>
        </w:rPr>
        <w:t xml:space="preserve">Konkursa </w:t>
      </w:r>
      <w:r w:rsidR="00E74E06" w:rsidRPr="008F3F63">
        <w:rPr>
          <w:sz w:val="22"/>
          <w:szCs w:val="22"/>
        </w:rPr>
        <w:t>nolikumam un tā pielikumiem līdz tā</w:t>
      </w:r>
      <w:r w:rsidR="0018191B" w:rsidRPr="008F3F63">
        <w:rPr>
          <w:sz w:val="22"/>
          <w:szCs w:val="22"/>
        </w:rPr>
        <w:t>dai detalizācijas pakāpei, lai Ž</w:t>
      </w:r>
      <w:r w:rsidR="00E74E06" w:rsidRPr="008F3F63">
        <w:rPr>
          <w:sz w:val="22"/>
          <w:szCs w:val="22"/>
        </w:rPr>
        <w:t>ūrijas komisijai rastos pilnīgs priekšstats par tiem.</w:t>
      </w:r>
      <w:r w:rsidR="00D61CC9" w:rsidRPr="008F3F63">
        <w:rPr>
          <w:sz w:val="22"/>
          <w:szCs w:val="22"/>
        </w:rPr>
        <w:t xml:space="preserve"> Meta </w:t>
      </w:r>
      <w:r w:rsidR="00ED7FD6" w:rsidRPr="008F3F63">
        <w:rPr>
          <w:sz w:val="22"/>
          <w:szCs w:val="22"/>
        </w:rPr>
        <w:t>piedāvātie risinājumi ir jāizstrādā, ievērojot pieejamos finanšu</w:t>
      </w:r>
      <w:r w:rsidR="00D61CC9" w:rsidRPr="008F3F63">
        <w:rPr>
          <w:sz w:val="22"/>
          <w:szCs w:val="22"/>
        </w:rPr>
        <w:t xml:space="preserve"> </w:t>
      </w:r>
      <w:r w:rsidR="009A08B0" w:rsidRPr="008F3F63">
        <w:rPr>
          <w:sz w:val="22"/>
          <w:szCs w:val="22"/>
        </w:rPr>
        <w:t>līdzekļus Venēcijas biennāles 1</w:t>
      </w:r>
      <w:r w:rsidR="001B3238" w:rsidRPr="008F3F63">
        <w:rPr>
          <w:sz w:val="22"/>
          <w:szCs w:val="22"/>
        </w:rPr>
        <w:t>8</w:t>
      </w:r>
      <w:r w:rsidR="00B96530" w:rsidRPr="008F3F63">
        <w:rPr>
          <w:sz w:val="22"/>
          <w:szCs w:val="22"/>
        </w:rPr>
        <w:t>.</w:t>
      </w:r>
      <w:r w:rsidR="009A08B0" w:rsidRPr="008F3F63">
        <w:rPr>
          <w:sz w:val="22"/>
          <w:szCs w:val="22"/>
        </w:rPr>
        <w:t>s</w:t>
      </w:r>
      <w:r w:rsidR="0099388E" w:rsidRPr="008F3F63">
        <w:rPr>
          <w:sz w:val="22"/>
          <w:szCs w:val="22"/>
        </w:rPr>
        <w:t>tarptautiskās</w:t>
      </w:r>
      <w:r w:rsidR="00D61CC9" w:rsidRPr="008F3F63">
        <w:rPr>
          <w:sz w:val="22"/>
          <w:szCs w:val="22"/>
        </w:rPr>
        <w:t xml:space="preserve"> arhitektūras izstādes īstenošanas</w:t>
      </w:r>
      <w:r w:rsidR="00ED7FD6" w:rsidRPr="008F3F63">
        <w:rPr>
          <w:sz w:val="22"/>
          <w:szCs w:val="22"/>
        </w:rPr>
        <w:t xml:space="preserve"> laikā.</w:t>
      </w:r>
    </w:p>
    <w:p w14:paraId="5408391C" w14:textId="77777777" w:rsidR="00E74E06" w:rsidRPr="008F3F63" w:rsidRDefault="00AF2B1C"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rPr>
        <w:t>Dalībnieks pēc savas izvēles var iesniegt arī citu paskaidrojošu informāciju, kas papildina ekspozīcij</w:t>
      </w:r>
      <w:r w:rsidR="0018191B" w:rsidRPr="008F3F63">
        <w:rPr>
          <w:rFonts w:ascii="Times New Roman" w:hAnsi="Times New Roman" w:cs="Times New Roman"/>
        </w:rPr>
        <w:t>as ideju un vizualizācijas, bet kuru Žūrijas komisija nevērtē ar punktiem.</w:t>
      </w:r>
    </w:p>
    <w:p w14:paraId="5A83DC22" w14:textId="7ADE8379" w:rsidR="00E81E76" w:rsidRPr="008F3F63" w:rsidRDefault="00E81E76"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rPr>
        <w:t xml:space="preserve">Visiem piedāvājumā ietvertajiem dokumentiem, materiāliem jābūt caurauklotiem </w:t>
      </w:r>
      <w:r w:rsidR="00B96530" w:rsidRPr="008F3F63">
        <w:rPr>
          <w:rFonts w:ascii="Times New Roman" w:hAnsi="Times New Roman" w:cs="Times New Roman"/>
        </w:rPr>
        <w:t xml:space="preserve">un aizzīmogotiem </w:t>
      </w:r>
      <w:r w:rsidR="00A40998" w:rsidRPr="008F3F63">
        <w:rPr>
          <w:rFonts w:ascii="Times New Roman" w:hAnsi="Times New Roman" w:cs="Times New Roman"/>
        </w:rPr>
        <w:t>1 (</w:t>
      </w:r>
      <w:r w:rsidR="00B96530" w:rsidRPr="008F3F63">
        <w:rPr>
          <w:rFonts w:ascii="Times New Roman" w:hAnsi="Times New Roman" w:cs="Times New Roman"/>
        </w:rPr>
        <w:t>vienā</w:t>
      </w:r>
      <w:r w:rsidR="00A40998" w:rsidRPr="008F3F63">
        <w:rPr>
          <w:rFonts w:ascii="Times New Roman" w:hAnsi="Times New Roman" w:cs="Times New Roman"/>
        </w:rPr>
        <w:t>)</w:t>
      </w:r>
      <w:r w:rsidR="00B96530" w:rsidRPr="008F3F63">
        <w:rPr>
          <w:rFonts w:ascii="Times New Roman" w:hAnsi="Times New Roman" w:cs="Times New Roman"/>
        </w:rPr>
        <w:t xml:space="preserve"> sējumā</w:t>
      </w:r>
      <w:r w:rsidRPr="008F3F63">
        <w:rPr>
          <w:rFonts w:ascii="Times New Roman" w:hAnsi="Times New Roman" w:cs="Times New Roman"/>
        </w:rPr>
        <w:t xml:space="preserve"> tā, lai</w:t>
      </w:r>
      <w:r w:rsidR="008123F8" w:rsidRPr="008F3F63">
        <w:rPr>
          <w:rFonts w:ascii="Times New Roman" w:hAnsi="Times New Roman" w:cs="Times New Roman"/>
        </w:rPr>
        <w:t xml:space="preserve"> </w:t>
      </w:r>
      <w:r w:rsidRPr="008F3F63">
        <w:rPr>
          <w:rFonts w:ascii="Times New Roman" w:hAnsi="Times New Roman" w:cs="Times New Roman"/>
        </w:rPr>
        <w:t>nebūtu iespējams no piedāvājuma atdalīt lapas. Piedāvājuma lapām jābūt secīgi sanumurētām. Piedāvājuma aizmugurē jānorāda piedāvājuma lapu kopējais skaits.</w:t>
      </w:r>
    </w:p>
    <w:p w14:paraId="26D5D2EA" w14:textId="41B1C646" w:rsidR="0044606C" w:rsidRPr="008F3F63" w:rsidRDefault="008C7BFB"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b/>
        </w:rPr>
        <w:lastRenderedPageBreak/>
        <w:t>Meta piedāvājums</w:t>
      </w:r>
      <w:r w:rsidR="0018191B" w:rsidRPr="008F3F63">
        <w:rPr>
          <w:rFonts w:ascii="Times New Roman" w:hAnsi="Times New Roman" w:cs="Times New Roman"/>
        </w:rPr>
        <w:t xml:space="preserve"> </w:t>
      </w:r>
      <w:r w:rsidR="00976126" w:rsidRPr="008F3F63">
        <w:rPr>
          <w:rFonts w:ascii="Times New Roman" w:hAnsi="Times New Roman" w:cs="Times New Roman"/>
        </w:rPr>
        <w:t xml:space="preserve">jāiesniedz </w:t>
      </w:r>
      <w:r w:rsidRPr="008F3F63">
        <w:rPr>
          <w:rFonts w:ascii="Times New Roman" w:hAnsi="Times New Roman" w:cs="Times New Roman"/>
        </w:rPr>
        <w:t xml:space="preserve">personīgi Atbildīgajai sekretārei </w:t>
      </w:r>
      <w:r w:rsidRPr="008F3F63">
        <w:rPr>
          <w:rFonts w:ascii="Times New Roman" w:hAnsi="Times New Roman" w:cs="Times New Roman"/>
          <w:b/>
        </w:rPr>
        <w:t xml:space="preserve">līdz </w:t>
      </w:r>
      <w:r w:rsidR="006921F6" w:rsidRPr="008F3F63">
        <w:rPr>
          <w:rFonts w:ascii="Times New Roman" w:hAnsi="Times New Roman" w:cs="Times New Roman"/>
          <w:b/>
        </w:rPr>
        <w:t>20</w:t>
      </w:r>
      <w:r w:rsidR="001B0AAC" w:rsidRPr="008F3F63">
        <w:rPr>
          <w:rFonts w:ascii="Times New Roman" w:hAnsi="Times New Roman" w:cs="Times New Roman"/>
          <w:b/>
        </w:rPr>
        <w:t>22</w:t>
      </w:r>
      <w:r w:rsidR="008363DD" w:rsidRPr="008F3F63">
        <w:rPr>
          <w:rFonts w:ascii="Times New Roman" w:hAnsi="Times New Roman" w:cs="Times New Roman"/>
          <w:b/>
        </w:rPr>
        <w:t>.gada</w:t>
      </w:r>
      <w:r w:rsidR="000D2193" w:rsidRPr="008F3F63">
        <w:rPr>
          <w:rFonts w:ascii="Times New Roman" w:hAnsi="Times New Roman" w:cs="Times New Roman"/>
          <w:b/>
        </w:rPr>
        <w:t xml:space="preserve"> </w:t>
      </w:r>
      <w:r w:rsidR="00E41311" w:rsidRPr="008F3F63">
        <w:rPr>
          <w:rFonts w:ascii="Times New Roman" w:hAnsi="Times New Roman" w:cs="Times New Roman"/>
          <w:b/>
        </w:rPr>
        <w:t>6</w:t>
      </w:r>
      <w:r w:rsidR="000D2193" w:rsidRPr="008F3F63">
        <w:rPr>
          <w:rFonts w:ascii="Times New Roman" w:hAnsi="Times New Roman" w:cs="Times New Roman"/>
          <w:b/>
        </w:rPr>
        <w:t>.septembrim</w:t>
      </w:r>
      <w:r w:rsidR="0023282B" w:rsidRPr="008F3F63">
        <w:rPr>
          <w:rFonts w:ascii="Times New Roman" w:hAnsi="Times New Roman" w:cs="Times New Roman"/>
          <w:b/>
        </w:rPr>
        <w:t xml:space="preserve">, </w:t>
      </w:r>
      <w:r w:rsidRPr="008F3F63">
        <w:rPr>
          <w:rFonts w:ascii="Times New Roman" w:hAnsi="Times New Roman" w:cs="Times New Roman"/>
          <w:b/>
        </w:rPr>
        <w:t>plkst. 11:00</w:t>
      </w:r>
      <w:r w:rsidR="00454F51" w:rsidRPr="008F3F63">
        <w:rPr>
          <w:rFonts w:ascii="Times New Roman" w:hAnsi="Times New Roman" w:cs="Times New Roman"/>
          <w:b/>
        </w:rPr>
        <w:t xml:space="preserve">, </w:t>
      </w:r>
      <w:r w:rsidR="0044606C" w:rsidRPr="008F3F63">
        <w:rPr>
          <w:rFonts w:ascii="Times New Roman" w:hAnsi="Times New Roman" w:cs="Times New Roman"/>
        </w:rPr>
        <w:t xml:space="preserve">vismaz </w:t>
      </w:r>
      <w:r w:rsidR="00A15490" w:rsidRPr="008F3F63">
        <w:rPr>
          <w:rFonts w:ascii="Times New Roman" w:hAnsi="Times New Roman" w:cs="Times New Roman"/>
        </w:rPr>
        <w:t xml:space="preserve">1 </w:t>
      </w:r>
      <w:r w:rsidR="0044606C" w:rsidRPr="008F3F63">
        <w:rPr>
          <w:rFonts w:ascii="Times New Roman" w:hAnsi="Times New Roman" w:cs="Times New Roman"/>
        </w:rPr>
        <w:t>(</w:t>
      </w:r>
      <w:r w:rsidR="00A15490" w:rsidRPr="008F3F63">
        <w:rPr>
          <w:rFonts w:ascii="Times New Roman" w:hAnsi="Times New Roman" w:cs="Times New Roman"/>
        </w:rPr>
        <w:t xml:space="preserve">vienu </w:t>
      </w:r>
      <w:r w:rsidR="0044606C" w:rsidRPr="008F3F63">
        <w:rPr>
          <w:rFonts w:ascii="Times New Roman" w:hAnsi="Times New Roman" w:cs="Times New Roman"/>
        </w:rPr>
        <w:t>) darba dien</w:t>
      </w:r>
      <w:r w:rsidR="00A15490" w:rsidRPr="008F3F63">
        <w:rPr>
          <w:rFonts w:ascii="Times New Roman" w:hAnsi="Times New Roman" w:cs="Times New Roman"/>
        </w:rPr>
        <w:t xml:space="preserve">u </w:t>
      </w:r>
      <w:r w:rsidR="0044606C" w:rsidRPr="008F3F63">
        <w:rPr>
          <w:rFonts w:ascii="Times New Roman" w:hAnsi="Times New Roman" w:cs="Times New Roman"/>
        </w:rPr>
        <w:t xml:space="preserve"> iepriekš piesakot savu ierašanos Atbildīgajai sekretārei pa tālruni +</w:t>
      </w:r>
      <w:r w:rsidR="00ED2501" w:rsidRPr="008F3F63">
        <w:rPr>
          <w:rFonts w:ascii="Times New Roman" w:hAnsi="Times New Roman" w:cs="Times New Roman"/>
        </w:rPr>
        <w:t> </w:t>
      </w:r>
      <w:r w:rsidR="0044606C" w:rsidRPr="008F3F63">
        <w:rPr>
          <w:rFonts w:ascii="Times New Roman" w:hAnsi="Times New Roman" w:cs="Times New Roman"/>
        </w:rPr>
        <w:t>371 29 129 283</w:t>
      </w:r>
      <w:r w:rsidR="0044606C" w:rsidRPr="008F3F63">
        <w:rPr>
          <w:rFonts w:ascii="Times New Roman" w:hAnsi="Times New Roman" w:cs="Times New Roman"/>
          <w:lang w:eastAsia="lv-LV"/>
        </w:rPr>
        <w:t xml:space="preserve">, </w:t>
      </w:r>
      <w:bookmarkStart w:id="10" w:name="_Hlk106629594"/>
      <w:r w:rsidR="00454F51" w:rsidRPr="008F3F63">
        <w:rPr>
          <w:rFonts w:ascii="Times New Roman" w:hAnsi="Times New Roman" w:cs="Times New Roman"/>
        </w:rPr>
        <w:t>Kultūras ministrijas Dokumentu pārvaldības nodaļā, 2.stāvā, 21</w:t>
      </w:r>
      <w:r w:rsidR="004F2667" w:rsidRPr="008F3F63">
        <w:rPr>
          <w:rFonts w:ascii="Times New Roman" w:hAnsi="Times New Roman" w:cs="Times New Roman"/>
        </w:rPr>
        <w:t>.kabinetā, K</w:t>
      </w:r>
      <w:r w:rsidR="00454F51" w:rsidRPr="008F3F63">
        <w:rPr>
          <w:rFonts w:ascii="Times New Roman" w:hAnsi="Times New Roman" w:cs="Times New Roman"/>
        </w:rPr>
        <w:t>.</w:t>
      </w:r>
      <w:r w:rsidR="004F2667" w:rsidRPr="008F3F63">
        <w:rPr>
          <w:rFonts w:ascii="Times New Roman" w:hAnsi="Times New Roman" w:cs="Times New Roman"/>
        </w:rPr>
        <w:t>Valdemāra ielā 11 a, Rīgā, LV</w:t>
      </w:r>
      <w:r w:rsidR="0044606C" w:rsidRPr="008F3F63">
        <w:rPr>
          <w:rFonts w:ascii="Times New Roman" w:hAnsi="Times New Roman" w:cs="Times New Roman"/>
        </w:rPr>
        <w:t>-</w:t>
      </w:r>
      <w:r w:rsidR="00454F51" w:rsidRPr="008F3F63">
        <w:rPr>
          <w:rFonts w:ascii="Times New Roman" w:hAnsi="Times New Roman" w:cs="Times New Roman"/>
        </w:rPr>
        <w:t xml:space="preserve">1364, </w:t>
      </w:r>
      <w:r w:rsidR="00B46926" w:rsidRPr="008F3F63">
        <w:rPr>
          <w:rFonts w:ascii="Times New Roman" w:hAnsi="Times New Roman" w:cs="Times New Roman"/>
          <w:b/>
        </w:rPr>
        <w:t>Pasūtītāja darba laikā: pirmdienās no plkst. 8.30 līdz 18.00, no otrdienas līdz ceturtdienai no plkst. 8.30 līdz 17.00, piektdienās, no plkst. 8.30 līdz 16.00</w:t>
      </w:r>
      <w:r w:rsidR="00B46926" w:rsidRPr="008F3F63">
        <w:rPr>
          <w:rFonts w:ascii="Times New Roman" w:hAnsi="Times New Roman" w:cs="Times New Roman"/>
        </w:rPr>
        <w:t xml:space="preserve"> </w:t>
      </w:r>
      <w:r w:rsidR="0044606C" w:rsidRPr="008F3F63">
        <w:rPr>
          <w:rFonts w:ascii="Times New Roman" w:hAnsi="Times New Roman" w:cs="Times New Roman"/>
        </w:rPr>
        <w:t>vai jānosūta pa pastu. Metu piedāvājumi, kas nebūs iesniegti Konkursa nolikumā noteiktajā kārtībā, nav noformēti tā, lai nodrošinātu dalībnieku anonimitāti līdz devīžu atšifrējumu atvēršanas brīdim, vai piedāvājums, kas Kultūras ministrijas Dokumentu pārvaldības nodaļā tiks saņemts pēc šajā punktā noteiktā termiņa, neatvērts tiks nosūtīts atpakaļ iesniedzējam.</w:t>
      </w:r>
      <w:bookmarkEnd w:id="10"/>
    </w:p>
    <w:p w14:paraId="2C950BA7" w14:textId="3351178F" w:rsidR="00980E63" w:rsidRPr="008F3F63" w:rsidRDefault="0018191B"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rPr>
        <w:t>Ja m</w:t>
      </w:r>
      <w:r w:rsidR="00980E63" w:rsidRPr="008F3F63">
        <w:rPr>
          <w:rFonts w:ascii="Times New Roman" w:hAnsi="Times New Roman" w:cs="Times New Roman"/>
        </w:rPr>
        <w:t xml:space="preserve">eta piedāvājums un </w:t>
      </w:r>
      <w:r w:rsidR="0099388E" w:rsidRPr="008F3F63">
        <w:rPr>
          <w:rFonts w:ascii="Times New Roman" w:hAnsi="Times New Roman" w:cs="Times New Roman"/>
        </w:rPr>
        <w:t xml:space="preserve">tā </w:t>
      </w:r>
      <w:r w:rsidR="00980E63" w:rsidRPr="008F3F63">
        <w:rPr>
          <w:rFonts w:ascii="Times New Roman" w:hAnsi="Times New Roman" w:cs="Times New Roman"/>
        </w:rPr>
        <w:t xml:space="preserve">devīzes atšifrējums tiek sūtīts pa pastu, Konkursa dalībnieks ir atbildīgs un uzņemas </w:t>
      </w:r>
      <w:r w:rsidR="0044606C" w:rsidRPr="008F3F63">
        <w:rPr>
          <w:rFonts w:ascii="Times New Roman" w:hAnsi="Times New Roman" w:cs="Times New Roman"/>
        </w:rPr>
        <w:t>atbildību</w:t>
      </w:r>
      <w:r w:rsidR="00980E63" w:rsidRPr="008F3F63">
        <w:rPr>
          <w:rFonts w:ascii="Times New Roman" w:hAnsi="Times New Roman" w:cs="Times New Roman"/>
        </w:rPr>
        <w:t xml:space="preserve"> par to, lai Pasūtī</w:t>
      </w:r>
      <w:r w:rsidRPr="008F3F63">
        <w:rPr>
          <w:rFonts w:ascii="Times New Roman" w:hAnsi="Times New Roman" w:cs="Times New Roman"/>
        </w:rPr>
        <w:t>tājs saņemtu m</w:t>
      </w:r>
      <w:r w:rsidR="00980E63" w:rsidRPr="008F3F63">
        <w:rPr>
          <w:rFonts w:ascii="Times New Roman" w:hAnsi="Times New Roman" w:cs="Times New Roman"/>
        </w:rPr>
        <w:t xml:space="preserve">etu piedāvājumu un devīzes atšifrējums </w:t>
      </w:r>
      <w:r w:rsidRPr="008F3F63">
        <w:rPr>
          <w:rFonts w:ascii="Times New Roman" w:hAnsi="Times New Roman" w:cs="Times New Roman"/>
        </w:rPr>
        <w:t xml:space="preserve">Konkursa </w:t>
      </w:r>
      <w:r w:rsidR="00980E63" w:rsidRPr="008F3F63">
        <w:rPr>
          <w:rFonts w:ascii="Times New Roman" w:hAnsi="Times New Roman" w:cs="Times New Roman"/>
        </w:rPr>
        <w:t xml:space="preserve">nolikuma 3.12.punktā norādītajā adresē līdz piedāvājumu iesniegšanas termiņam. </w:t>
      </w:r>
    </w:p>
    <w:p w14:paraId="6CECC20F" w14:textId="77777777" w:rsidR="00980E63" w:rsidRPr="008F3F63" w:rsidRDefault="00454F51" w:rsidP="008F3F63">
      <w:pPr>
        <w:pStyle w:val="Sarakstarindkopa"/>
        <w:numPr>
          <w:ilvl w:val="1"/>
          <w:numId w:val="10"/>
        </w:numPr>
        <w:spacing w:after="0" w:line="240" w:lineRule="auto"/>
        <w:ind w:hanging="578"/>
        <w:rPr>
          <w:rFonts w:ascii="Times New Roman" w:hAnsi="Times New Roman" w:cs="Times New Roman"/>
          <w:color w:val="auto"/>
        </w:rPr>
      </w:pPr>
      <w:r w:rsidRPr="008F3F63">
        <w:rPr>
          <w:rFonts w:ascii="Times New Roman" w:hAnsi="Times New Roman" w:cs="Times New Roman"/>
        </w:rPr>
        <w:t xml:space="preserve">Atbildīgā sekretāre reģistrē </w:t>
      </w:r>
      <w:r w:rsidR="00B44241" w:rsidRPr="008F3F63">
        <w:rPr>
          <w:rFonts w:ascii="Times New Roman" w:hAnsi="Times New Roman" w:cs="Times New Roman"/>
          <w:color w:val="auto"/>
        </w:rPr>
        <w:t>kontaktpersonas, kas iesniedz meta piedāvājumu, saņemtos m</w:t>
      </w:r>
      <w:r w:rsidRPr="008F3F63">
        <w:rPr>
          <w:rFonts w:ascii="Times New Roman" w:hAnsi="Times New Roman" w:cs="Times New Roman"/>
          <w:color w:val="auto"/>
        </w:rPr>
        <w:t>eta piedāvājumus to ie</w:t>
      </w:r>
      <w:r w:rsidR="00B44241" w:rsidRPr="008F3F63">
        <w:rPr>
          <w:rFonts w:ascii="Times New Roman" w:hAnsi="Times New Roman" w:cs="Times New Roman"/>
          <w:color w:val="auto"/>
        </w:rPr>
        <w:t>sniegšanas secībā un nodrošina m</w:t>
      </w:r>
      <w:r w:rsidRPr="008F3F63">
        <w:rPr>
          <w:rFonts w:ascii="Times New Roman" w:hAnsi="Times New Roman" w:cs="Times New Roman"/>
          <w:color w:val="auto"/>
        </w:rPr>
        <w:t xml:space="preserve">eta piedāvājumu glabāšanu. Uz </w:t>
      </w:r>
      <w:r w:rsidR="00B44241" w:rsidRPr="008F3F63">
        <w:rPr>
          <w:rFonts w:ascii="Times New Roman" w:hAnsi="Times New Roman" w:cs="Times New Roman"/>
          <w:color w:val="auto"/>
        </w:rPr>
        <w:t>m</w:t>
      </w:r>
      <w:r w:rsidRPr="008F3F63">
        <w:rPr>
          <w:rFonts w:ascii="Times New Roman" w:hAnsi="Times New Roman" w:cs="Times New Roman"/>
          <w:color w:val="auto"/>
        </w:rPr>
        <w:t xml:space="preserve">eta piedāvājuma, to neatverot, tiek izdarīta atzīme, kurā norādīts saņemšanas datums, laiks un reģistrācijas numurs. Iesniedzējs var saņemt apliecinājumu tam, ka </w:t>
      </w:r>
      <w:r w:rsidR="00B44241" w:rsidRPr="008F3F63">
        <w:rPr>
          <w:rFonts w:ascii="Times New Roman" w:hAnsi="Times New Roman" w:cs="Times New Roman"/>
          <w:color w:val="auto"/>
        </w:rPr>
        <w:t>m</w:t>
      </w:r>
      <w:r w:rsidRPr="008F3F63">
        <w:rPr>
          <w:rFonts w:ascii="Times New Roman" w:hAnsi="Times New Roman" w:cs="Times New Roman"/>
          <w:color w:val="auto"/>
        </w:rPr>
        <w:t>eta piedāvājums ir iesniegts.</w:t>
      </w:r>
    </w:p>
    <w:p w14:paraId="51DDA2B9" w14:textId="77777777" w:rsidR="009076E3" w:rsidRPr="008F3F63" w:rsidRDefault="009076E3"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rPr>
        <w:t>Meta piedāvājuma iesniegšana ir ieinteresētā dalībnieka brīvas gribas izpausme, tāpēc neatkarīgi no Konkursa rezultātiem, Pasūtītājs neuzņemas atbildību par Konkursa dalībnie</w:t>
      </w:r>
      <w:r w:rsidR="00B44241" w:rsidRPr="008F3F63">
        <w:rPr>
          <w:rFonts w:ascii="Times New Roman" w:hAnsi="Times New Roman" w:cs="Times New Roman"/>
        </w:rPr>
        <w:t>ku izdevumiem, kas saistīti ar m</w:t>
      </w:r>
      <w:r w:rsidRPr="008F3F63">
        <w:rPr>
          <w:rFonts w:ascii="Times New Roman" w:hAnsi="Times New Roman" w:cs="Times New Roman"/>
        </w:rPr>
        <w:t>eta piedāvājuma sagatavošanu un iesniegšanu.</w:t>
      </w:r>
    </w:p>
    <w:p w14:paraId="3EB874FD" w14:textId="77777777" w:rsidR="000657D4" w:rsidRPr="008F3F63" w:rsidRDefault="007D2B8A"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rPr>
        <w:t xml:space="preserve">Meta piedāvājumam jābūt noformētam atbilstoši </w:t>
      </w:r>
      <w:r w:rsidR="0018191B" w:rsidRPr="008F3F63">
        <w:rPr>
          <w:rFonts w:ascii="Times New Roman" w:hAnsi="Times New Roman" w:cs="Times New Roman"/>
        </w:rPr>
        <w:t xml:space="preserve">Konkursa </w:t>
      </w:r>
      <w:r w:rsidRPr="008F3F63">
        <w:rPr>
          <w:rFonts w:ascii="Times New Roman" w:hAnsi="Times New Roman" w:cs="Times New Roman"/>
        </w:rPr>
        <w:t xml:space="preserve">nolikuma prasībām. Vārdiem un skaitļiem jābūt skaidri salasāmam, latviešu valodā, bez iestarpinājumiem vai labojumiem, lai izvairītos no jebkādiem pārpratumiem. </w:t>
      </w:r>
    </w:p>
    <w:p w14:paraId="456CE953" w14:textId="77777777" w:rsidR="00422A8B" w:rsidRPr="008F3F63" w:rsidRDefault="00422A8B"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rPr>
        <w:t xml:space="preserve">Visiem Konkursa dalībnieka sagatavotajiem un iesniegtajiem dokumentiem </w:t>
      </w:r>
      <w:r w:rsidR="00E74E06" w:rsidRPr="008F3F63">
        <w:rPr>
          <w:rFonts w:ascii="Times New Roman" w:hAnsi="Times New Roman" w:cs="Times New Roman"/>
        </w:rPr>
        <w:t>jābūt</w:t>
      </w:r>
      <w:r w:rsidR="00B12832" w:rsidRPr="008F3F63">
        <w:rPr>
          <w:rFonts w:ascii="Times New Roman" w:hAnsi="Times New Roman" w:cs="Times New Roman"/>
        </w:rPr>
        <w:t xml:space="preserve"> latviešu valodā</w:t>
      </w:r>
      <w:r w:rsidRPr="008F3F63">
        <w:rPr>
          <w:rFonts w:ascii="Times New Roman" w:hAnsi="Times New Roman" w:cs="Times New Roman"/>
        </w:rPr>
        <w:t xml:space="preserve">. Ja </w:t>
      </w:r>
      <w:r w:rsidR="00E74E06" w:rsidRPr="008F3F63">
        <w:rPr>
          <w:rFonts w:ascii="Times New Roman" w:hAnsi="Times New Roman" w:cs="Times New Roman"/>
        </w:rPr>
        <w:t>kāds</w:t>
      </w:r>
      <w:r w:rsidRPr="008F3F63">
        <w:rPr>
          <w:rFonts w:ascii="Times New Roman" w:hAnsi="Times New Roman" w:cs="Times New Roman"/>
        </w:rPr>
        <w:t xml:space="preserve"> no Konkursa dalībnieka iesniegtajiem</w:t>
      </w:r>
      <w:r w:rsidR="00B12832" w:rsidRPr="008F3F63">
        <w:rPr>
          <w:rFonts w:ascii="Times New Roman" w:hAnsi="Times New Roman" w:cs="Times New Roman"/>
        </w:rPr>
        <w:t xml:space="preserve"> dokumentiem nav latviešu valodā</w:t>
      </w:r>
      <w:r w:rsidRPr="008F3F63">
        <w:rPr>
          <w:rFonts w:ascii="Times New Roman" w:hAnsi="Times New Roman" w:cs="Times New Roman"/>
        </w:rPr>
        <w:t xml:space="preserve">, tiem </w:t>
      </w:r>
      <w:r w:rsidR="00E74E06" w:rsidRPr="008F3F63">
        <w:rPr>
          <w:rFonts w:ascii="Times New Roman" w:hAnsi="Times New Roman" w:cs="Times New Roman"/>
        </w:rPr>
        <w:t>jāpievieno</w:t>
      </w:r>
      <w:r w:rsidRPr="008F3F63">
        <w:rPr>
          <w:rFonts w:ascii="Times New Roman" w:hAnsi="Times New Roman" w:cs="Times New Roman"/>
        </w:rPr>
        <w:t xml:space="preserve"> Konkursa dalībnieka </w:t>
      </w:r>
      <w:r w:rsidR="00E74E06" w:rsidRPr="008F3F63">
        <w:rPr>
          <w:rFonts w:ascii="Times New Roman" w:hAnsi="Times New Roman" w:cs="Times New Roman"/>
          <w:u w:val="single"/>
        </w:rPr>
        <w:t>apliecināts</w:t>
      </w:r>
      <w:r w:rsidR="00B12832" w:rsidRPr="008F3F63">
        <w:rPr>
          <w:rFonts w:ascii="Times New Roman" w:hAnsi="Times New Roman" w:cs="Times New Roman"/>
        </w:rPr>
        <w:t xml:space="preserve"> tulkojums latviešu valodā</w:t>
      </w:r>
      <w:r w:rsidRPr="008F3F63">
        <w:rPr>
          <w:rFonts w:ascii="Times New Roman" w:hAnsi="Times New Roman" w:cs="Times New Roman"/>
        </w:rPr>
        <w:t xml:space="preserve">. </w:t>
      </w:r>
    </w:p>
    <w:p w14:paraId="7E3FDFB4" w14:textId="4D69CE8D" w:rsidR="00422A8B" w:rsidRPr="008F3F63" w:rsidRDefault="00532AB8"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rPr>
        <w:t>Piedāvājumā</w:t>
      </w:r>
      <w:r w:rsidR="0018191B" w:rsidRPr="008F3F63">
        <w:rPr>
          <w:rFonts w:ascii="Times New Roman" w:hAnsi="Times New Roman" w:cs="Times New Roman"/>
        </w:rPr>
        <w:t xml:space="preserve"> iekļaut</w:t>
      </w:r>
      <w:r w:rsidRPr="008F3F63">
        <w:rPr>
          <w:rFonts w:ascii="Times New Roman" w:hAnsi="Times New Roman" w:cs="Times New Roman"/>
        </w:rPr>
        <w:t>a</w:t>
      </w:r>
      <w:r w:rsidR="0044606C" w:rsidRPr="008F3F63">
        <w:rPr>
          <w:rFonts w:ascii="Times New Roman" w:hAnsi="Times New Roman" w:cs="Times New Roman"/>
        </w:rPr>
        <w:t>ja</w:t>
      </w:r>
      <w:r w:rsidR="00422A8B" w:rsidRPr="008F3F63">
        <w:rPr>
          <w:rFonts w:ascii="Times New Roman" w:hAnsi="Times New Roman" w:cs="Times New Roman"/>
        </w:rPr>
        <w:t xml:space="preserve">i </w:t>
      </w:r>
      <w:r w:rsidR="00E74E06" w:rsidRPr="008F3F63">
        <w:rPr>
          <w:rFonts w:ascii="Times New Roman" w:hAnsi="Times New Roman" w:cs="Times New Roman"/>
        </w:rPr>
        <w:t>informācijai</w:t>
      </w:r>
      <w:r w:rsidR="00422A8B" w:rsidRPr="008F3F63">
        <w:rPr>
          <w:rFonts w:ascii="Times New Roman" w:hAnsi="Times New Roman" w:cs="Times New Roman"/>
        </w:rPr>
        <w:t xml:space="preserve"> </w:t>
      </w:r>
      <w:r w:rsidR="00E74E06" w:rsidRPr="008F3F63">
        <w:rPr>
          <w:rFonts w:ascii="Times New Roman" w:hAnsi="Times New Roman" w:cs="Times New Roman"/>
        </w:rPr>
        <w:t>jābūt</w:t>
      </w:r>
      <w:r w:rsidR="00422A8B" w:rsidRPr="008F3F63">
        <w:rPr>
          <w:rFonts w:ascii="Times New Roman" w:hAnsi="Times New Roman" w:cs="Times New Roman"/>
        </w:rPr>
        <w:t xml:space="preserve"> skaidri </w:t>
      </w:r>
      <w:r w:rsidR="00E74E06" w:rsidRPr="008F3F63">
        <w:rPr>
          <w:rFonts w:ascii="Times New Roman" w:hAnsi="Times New Roman" w:cs="Times New Roman"/>
        </w:rPr>
        <w:t>salasāmai</w:t>
      </w:r>
      <w:r w:rsidR="00422A8B" w:rsidRPr="008F3F63">
        <w:rPr>
          <w:rFonts w:ascii="Times New Roman" w:hAnsi="Times New Roman" w:cs="Times New Roman"/>
        </w:rPr>
        <w:t xml:space="preserve">, bez labojumiem un dzēsumiem. Ja tiek izdarīti </w:t>
      </w:r>
      <w:r w:rsidR="00E74E06" w:rsidRPr="008F3F63">
        <w:rPr>
          <w:rFonts w:ascii="Times New Roman" w:hAnsi="Times New Roman" w:cs="Times New Roman"/>
        </w:rPr>
        <w:t>jebkādi</w:t>
      </w:r>
      <w:r w:rsidR="00422A8B" w:rsidRPr="008F3F63">
        <w:rPr>
          <w:rFonts w:ascii="Times New Roman" w:hAnsi="Times New Roman" w:cs="Times New Roman"/>
        </w:rPr>
        <w:t xml:space="preserve"> grozījumi, </w:t>
      </w:r>
      <w:r w:rsidR="00E74E06" w:rsidRPr="008F3F63">
        <w:rPr>
          <w:rFonts w:ascii="Times New Roman" w:hAnsi="Times New Roman" w:cs="Times New Roman"/>
        </w:rPr>
        <w:t>papildinājumi</w:t>
      </w:r>
      <w:r w:rsidR="00422A8B" w:rsidRPr="008F3F63">
        <w:rPr>
          <w:rFonts w:ascii="Times New Roman" w:hAnsi="Times New Roman" w:cs="Times New Roman"/>
        </w:rPr>
        <w:t xml:space="preserve"> vai svītrojumi, kas nav </w:t>
      </w:r>
      <w:r w:rsidR="00E74E06" w:rsidRPr="008F3F63">
        <w:rPr>
          <w:rFonts w:ascii="Times New Roman" w:hAnsi="Times New Roman" w:cs="Times New Roman"/>
        </w:rPr>
        <w:t>atrunāti</w:t>
      </w:r>
      <w:r w:rsidR="00422A8B" w:rsidRPr="008F3F63">
        <w:rPr>
          <w:rFonts w:ascii="Times New Roman" w:hAnsi="Times New Roman" w:cs="Times New Roman"/>
        </w:rPr>
        <w:t xml:space="preserve">, vai ja </w:t>
      </w:r>
      <w:r w:rsidR="0099388E" w:rsidRPr="008F3F63">
        <w:rPr>
          <w:rFonts w:ascii="Times New Roman" w:hAnsi="Times New Roman" w:cs="Times New Roman"/>
        </w:rPr>
        <w:t>p</w:t>
      </w:r>
      <w:r w:rsidR="00E74E06" w:rsidRPr="008F3F63">
        <w:rPr>
          <w:rFonts w:ascii="Times New Roman" w:hAnsi="Times New Roman" w:cs="Times New Roman"/>
        </w:rPr>
        <w:t>iedāvājuma</w:t>
      </w:r>
      <w:r w:rsidR="00422A8B" w:rsidRPr="008F3F63">
        <w:rPr>
          <w:rFonts w:ascii="Times New Roman" w:hAnsi="Times New Roman" w:cs="Times New Roman"/>
        </w:rPr>
        <w:t xml:space="preserve"> dokumenti ir aizpildīti nepilnīgi vai nepareizi, </w:t>
      </w:r>
      <w:r w:rsidR="0099388E" w:rsidRPr="008F3F63">
        <w:rPr>
          <w:rFonts w:ascii="Times New Roman" w:hAnsi="Times New Roman" w:cs="Times New Roman"/>
        </w:rPr>
        <w:t>p</w:t>
      </w:r>
      <w:r w:rsidR="00E74E06" w:rsidRPr="008F3F63">
        <w:rPr>
          <w:rFonts w:ascii="Times New Roman" w:hAnsi="Times New Roman" w:cs="Times New Roman"/>
        </w:rPr>
        <w:t>iedāvājums</w:t>
      </w:r>
      <w:r w:rsidR="00422A8B" w:rsidRPr="008F3F63">
        <w:rPr>
          <w:rFonts w:ascii="Times New Roman" w:hAnsi="Times New Roman" w:cs="Times New Roman"/>
        </w:rPr>
        <w:t xml:space="preserve"> tiks noraidīts. Atrunas par grozījumiem, </w:t>
      </w:r>
      <w:r w:rsidR="00E74E06" w:rsidRPr="008F3F63">
        <w:rPr>
          <w:rFonts w:ascii="Times New Roman" w:hAnsi="Times New Roman" w:cs="Times New Roman"/>
        </w:rPr>
        <w:t>papildinājumiem</w:t>
      </w:r>
      <w:r w:rsidR="003E3F85" w:rsidRPr="008F3F63">
        <w:rPr>
          <w:rFonts w:ascii="Times New Roman" w:hAnsi="Times New Roman" w:cs="Times New Roman"/>
        </w:rPr>
        <w:t xml:space="preserve"> vai svītrojumiem</w:t>
      </w:r>
      <w:r w:rsidR="00AA4159" w:rsidRPr="008F3F63">
        <w:rPr>
          <w:rFonts w:ascii="Times New Roman" w:hAnsi="Times New Roman" w:cs="Times New Roman"/>
        </w:rPr>
        <w:t>,</w:t>
      </w:r>
      <w:r w:rsidR="003E3F85" w:rsidRPr="008F3F63">
        <w:rPr>
          <w:rFonts w:ascii="Times New Roman" w:hAnsi="Times New Roman" w:cs="Times New Roman"/>
        </w:rPr>
        <w:t xml:space="preserve"> </w:t>
      </w:r>
      <w:r w:rsidR="00AA4159" w:rsidRPr="008F3F63">
        <w:rPr>
          <w:rFonts w:ascii="Times New Roman" w:hAnsi="Times New Roman" w:cs="Times New Roman"/>
        </w:rPr>
        <w:t>p</w:t>
      </w:r>
      <w:r w:rsidR="00E74E06" w:rsidRPr="008F3F63">
        <w:rPr>
          <w:rFonts w:ascii="Times New Roman" w:hAnsi="Times New Roman" w:cs="Times New Roman"/>
        </w:rPr>
        <w:t>iedāvājumā</w:t>
      </w:r>
      <w:r w:rsidR="00422A8B" w:rsidRPr="008F3F63">
        <w:rPr>
          <w:rFonts w:ascii="Times New Roman" w:hAnsi="Times New Roman" w:cs="Times New Roman"/>
        </w:rPr>
        <w:t xml:space="preserve"> ir </w:t>
      </w:r>
      <w:r w:rsidR="00E74E06" w:rsidRPr="008F3F63">
        <w:rPr>
          <w:rFonts w:ascii="Times New Roman" w:hAnsi="Times New Roman" w:cs="Times New Roman"/>
        </w:rPr>
        <w:t>jāatrunā</w:t>
      </w:r>
      <w:r w:rsidR="00422A8B" w:rsidRPr="008F3F63">
        <w:rPr>
          <w:rFonts w:ascii="Times New Roman" w:hAnsi="Times New Roman" w:cs="Times New Roman"/>
        </w:rPr>
        <w:t xml:space="preserve"> personai (</w:t>
      </w:r>
      <w:r w:rsidR="00E74E06" w:rsidRPr="008F3F63">
        <w:rPr>
          <w:rFonts w:ascii="Times New Roman" w:hAnsi="Times New Roman" w:cs="Times New Roman"/>
        </w:rPr>
        <w:t>personām</w:t>
      </w:r>
      <w:r w:rsidR="00422A8B" w:rsidRPr="008F3F63">
        <w:rPr>
          <w:rFonts w:ascii="Times New Roman" w:hAnsi="Times New Roman" w:cs="Times New Roman"/>
        </w:rPr>
        <w:t xml:space="preserve">), kura ir parakstījusi </w:t>
      </w:r>
      <w:r w:rsidR="0099388E" w:rsidRPr="008F3F63">
        <w:rPr>
          <w:rFonts w:ascii="Times New Roman" w:hAnsi="Times New Roman" w:cs="Times New Roman"/>
        </w:rPr>
        <w:t>p</w:t>
      </w:r>
      <w:r w:rsidR="00E74E06" w:rsidRPr="008F3F63">
        <w:rPr>
          <w:rFonts w:ascii="Times New Roman" w:hAnsi="Times New Roman" w:cs="Times New Roman"/>
        </w:rPr>
        <w:t>iedāvājumu</w:t>
      </w:r>
      <w:r w:rsidR="00422A8B" w:rsidRPr="008F3F63">
        <w:rPr>
          <w:rFonts w:ascii="Times New Roman" w:hAnsi="Times New Roman" w:cs="Times New Roman"/>
        </w:rPr>
        <w:t>.</w:t>
      </w:r>
    </w:p>
    <w:p w14:paraId="7375F253" w14:textId="13649778" w:rsidR="00B12832" w:rsidRPr="008F3F63" w:rsidRDefault="003D718A" w:rsidP="008F3F63">
      <w:pPr>
        <w:pStyle w:val="Sarakstarindkopa"/>
        <w:numPr>
          <w:ilvl w:val="1"/>
          <w:numId w:val="10"/>
        </w:numPr>
        <w:spacing w:after="0" w:line="240" w:lineRule="auto"/>
        <w:ind w:hanging="578"/>
        <w:rPr>
          <w:rFonts w:ascii="Times New Roman" w:hAnsi="Times New Roman" w:cs="Times New Roman"/>
        </w:rPr>
      </w:pPr>
      <w:r w:rsidRPr="008F3F63">
        <w:rPr>
          <w:rFonts w:ascii="Times New Roman" w:hAnsi="Times New Roman" w:cs="Times New Roman"/>
          <w:b/>
        </w:rPr>
        <w:t>Meta p</w:t>
      </w:r>
      <w:r w:rsidR="00180BFB" w:rsidRPr="008F3F63">
        <w:rPr>
          <w:rFonts w:ascii="Times New Roman" w:hAnsi="Times New Roman" w:cs="Times New Roman"/>
          <w:b/>
        </w:rPr>
        <w:t xml:space="preserve">iedāvājuma </w:t>
      </w:r>
      <w:r w:rsidR="00ED46DD" w:rsidRPr="008F3F63">
        <w:rPr>
          <w:rFonts w:ascii="Times New Roman" w:hAnsi="Times New Roman" w:cs="Times New Roman"/>
          <w:b/>
        </w:rPr>
        <w:t>grozījums</w:t>
      </w:r>
      <w:r w:rsidR="00180BFB" w:rsidRPr="008F3F63">
        <w:rPr>
          <w:rFonts w:ascii="Times New Roman" w:hAnsi="Times New Roman" w:cs="Times New Roman"/>
          <w:b/>
        </w:rPr>
        <w:t xml:space="preserve"> vai atsaukšana:</w:t>
      </w:r>
      <w:r w:rsidR="00180BFB" w:rsidRPr="008F3F63">
        <w:rPr>
          <w:rFonts w:ascii="Times New Roman" w:hAnsi="Times New Roman" w:cs="Times New Roman"/>
        </w:rPr>
        <w:t xml:space="preserve"> dalībnieki līdz piedāvājumu iesniegšanas termiņa beigām var grozīt vai atsaukt savu piedāvājumu, iesniedzot</w:t>
      </w:r>
      <w:r w:rsidR="00180BFB" w:rsidRPr="008F3F63">
        <w:rPr>
          <w:rFonts w:ascii="Times New Roman" w:hAnsi="Times New Roman" w:cs="Times New Roman"/>
          <w:b/>
        </w:rPr>
        <w:t xml:space="preserve"> </w:t>
      </w:r>
      <w:r w:rsidR="00180BFB" w:rsidRPr="008F3F63">
        <w:rPr>
          <w:rFonts w:ascii="Times New Roman" w:hAnsi="Times New Roman" w:cs="Times New Roman"/>
        </w:rPr>
        <w:t xml:space="preserve">Pasūtītājam iesniegumu slēgtā aploksnē, uz kuras </w:t>
      </w:r>
      <w:r w:rsidR="007F6E41" w:rsidRPr="008F3F63">
        <w:rPr>
          <w:rFonts w:ascii="Times New Roman" w:hAnsi="Times New Roman" w:cs="Times New Roman"/>
        </w:rPr>
        <w:t xml:space="preserve">skaidri un salasāmi </w:t>
      </w:r>
      <w:r w:rsidR="0044606C" w:rsidRPr="008F3F63">
        <w:rPr>
          <w:rFonts w:ascii="Times New Roman" w:hAnsi="Times New Roman" w:cs="Times New Roman"/>
        </w:rPr>
        <w:t>norādīts:</w:t>
      </w:r>
      <w:r w:rsidR="007F6E41" w:rsidRPr="008F3F63">
        <w:rPr>
          <w:rFonts w:ascii="Times New Roman" w:hAnsi="Times New Roman" w:cs="Times New Roman"/>
        </w:rPr>
        <w:t xml:space="preserve"> „DALĪBNIEKA </w:t>
      </w:r>
      <w:r w:rsidR="00AA4159" w:rsidRPr="008F3F63">
        <w:rPr>
          <w:rFonts w:ascii="Times New Roman" w:hAnsi="Times New Roman" w:cs="Times New Roman"/>
        </w:rPr>
        <w:t>PIEDĀVĀJUMA</w:t>
      </w:r>
      <w:r w:rsidR="007F6E41" w:rsidRPr="008F3F63">
        <w:rPr>
          <w:rFonts w:ascii="Times New Roman" w:hAnsi="Times New Roman" w:cs="Times New Roman"/>
        </w:rPr>
        <w:t xml:space="preserve"> </w:t>
      </w:r>
      <w:r w:rsidR="00ED46DD" w:rsidRPr="008F3F63">
        <w:rPr>
          <w:rFonts w:ascii="Times New Roman" w:hAnsi="Times New Roman" w:cs="Times New Roman"/>
        </w:rPr>
        <w:t>GROZĪJUMS</w:t>
      </w:r>
      <w:r w:rsidR="007F6E41" w:rsidRPr="008F3F63">
        <w:rPr>
          <w:rFonts w:ascii="Times New Roman" w:hAnsi="Times New Roman" w:cs="Times New Roman"/>
        </w:rPr>
        <w:t xml:space="preserve">” vai „DALĪBNIEKA </w:t>
      </w:r>
      <w:r w:rsidR="00AA4159" w:rsidRPr="008F3F63">
        <w:rPr>
          <w:rFonts w:ascii="Times New Roman" w:hAnsi="Times New Roman" w:cs="Times New Roman"/>
        </w:rPr>
        <w:t>PIEDĀVĀJUMA</w:t>
      </w:r>
      <w:r w:rsidR="007F6E41" w:rsidRPr="008F3F63">
        <w:rPr>
          <w:rFonts w:ascii="Times New Roman" w:hAnsi="Times New Roman" w:cs="Times New Roman"/>
        </w:rPr>
        <w:t xml:space="preserve"> ATSAUKUMS”.</w:t>
      </w:r>
      <w:r w:rsidR="00AA4159" w:rsidRPr="008F3F63">
        <w:rPr>
          <w:rFonts w:ascii="Times New Roman" w:hAnsi="Times New Roman" w:cs="Times New Roman"/>
        </w:rPr>
        <w:t xml:space="preserve"> P</w:t>
      </w:r>
      <w:r w:rsidR="00ED46DD" w:rsidRPr="008F3F63">
        <w:rPr>
          <w:rFonts w:ascii="Times New Roman" w:hAnsi="Times New Roman" w:cs="Times New Roman"/>
        </w:rPr>
        <w:t>iedāvājuma atsaukšanai ir bezierunu raksturs un tā izslēdz</w:t>
      </w:r>
      <w:r w:rsidR="00AA4159" w:rsidRPr="008F3F63">
        <w:rPr>
          <w:rFonts w:ascii="Times New Roman" w:hAnsi="Times New Roman" w:cs="Times New Roman"/>
        </w:rPr>
        <w:t xml:space="preserve"> dalībnieku no tālākas dalības K</w:t>
      </w:r>
      <w:r w:rsidR="00ED46DD" w:rsidRPr="008F3F63">
        <w:rPr>
          <w:rFonts w:ascii="Times New Roman" w:hAnsi="Times New Roman" w:cs="Times New Roman"/>
        </w:rPr>
        <w:t xml:space="preserve">onkursā. </w:t>
      </w:r>
      <w:r w:rsidR="009076E3" w:rsidRPr="008F3F63">
        <w:rPr>
          <w:rFonts w:ascii="Times New Roman" w:hAnsi="Times New Roman" w:cs="Times New Roman"/>
        </w:rPr>
        <w:t xml:space="preserve">Piedāvājuma mainīšanas gadījumā dalībnieks iesniedz jaunu piedāvājumu. </w:t>
      </w:r>
      <w:r w:rsidR="00AA4159" w:rsidRPr="008F3F63">
        <w:rPr>
          <w:rFonts w:ascii="Times New Roman" w:hAnsi="Times New Roman" w:cs="Times New Roman"/>
        </w:rPr>
        <w:t>P</w:t>
      </w:r>
      <w:r w:rsidR="009076E3" w:rsidRPr="008F3F63">
        <w:rPr>
          <w:rFonts w:ascii="Times New Roman" w:hAnsi="Times New Roman" w:cs="Times New Roman"/>
        </w:rPr>
        <w:t>iedāvājuma grozīšanas gadījumā par piedāvājuma iesniegšanas laiku tiks uzskatīts grozītā piedāvājuma iesniegšanas laiks. Pēc piedāvājumu iesniegšanas termiņa beigām dalībnieks nevar savu piedāvājumu grozīt vai atsaukt.</w:t>
      </w:r>
    </w:p>
    <w:p w14:paraId="0EDE56C3" w14:textId="77777777" w:rsidR="005D0E84" w:rsidRPr="008F3F63" w:rsidRDefault="005D0E84" w:rsidP="008F3F63">
      <w:pPr>
        <w:pStyle w:val="Sarakstarindkopa"/>
        <w:spacing w:after="0" w:line="240" w:lineRule="auto"/>
        <w:ind w:left="644"/>
        <w:rPr>
          <w:rFonts w:ascii="Times New Roman" w:hAnsi="Times New Roman" w:cs="Times New Roman"/>
        </w:rPr>
      </w:pPr>
    </w:p>
    <w:p w14:paraId="02B32D04" w14:textId="77777777" w:rsidR="00DD1550" w:rsidRPr="008F3F63" w:rsidRDefault="0018191B" w:rsidP="008F3F63">
      <w:pPr>
        <w:pStyle w:val="Paraststmeklis"/>
        <w:numPr>
          <w:ilvl w:val="0"/>
          <w:numId w:val="10"/>
        </w:numPr>
        <w:tabs>
          <w:tab w:val="left" w:pos="2127"/>
        </w:tabs>
        <w:spacing w:before="0" w:beforeAutospacing="0" w:after="0" w:afterAutospacing="0"/>
        <w:jc w:val="center"/>
        <w:rPr>
          <w:b/>
          <w:sz w:val="22"/>
          <w:szCs w:val="22"/>
          <w:lang w:val="lv-LV"/>
        </w:rPr>
      </w:pPr>
      <w:bookmarkStart w:id="11" w:name="bookmark9"/>
      <w:r w:rsidRPr="008F3F63">
        <w:rPr>
          <w:b/>
          <w:sz w:val="22"/>
          <w:szCs w:val="22"/>
          <w:lang w:val="lv-LV"/>
        </w:rPr>
        <w:t xml:space="preserve">PRASĪBAS </w:t>
      </w:r>
      <w:r w:rsidR="00C32839" w:rsidRPr="008F3F63">
        <w:rPr>
          <w:b/>
          <w:sz w:val="22"/>
          <w:szCs w:val="22"/>
          <w:lang w:val="lv-LV"/>
        </w:rPr>
        <w:t>DALĪBNIEKIEM</w:t>
      </w:r>
      <w:bookmarkEnd w:id="11"/>
      <w:r w:rsidR="00DD1550" w:rsidRPr="008F3F63">
        <w:rPr>
          <w:sz w:val="22"/>
          <w:szCs w:val="22"/>
          <w:lang w:val="lv-LV"/>
        </w:rPr>
        <w:t xml:space="preserve"> </w:t>
      </w:r>
      <w:r w:rsidR="00DD1550" w:rsidRPr="008F3F63">
        <w:rPr>
          <w:b/>
          <w:sz w:val="22"/>
          <w:szCs w:val="22"/>
          <w:lang w:val="lv-LV"/>
        </w:rPr>
        <w:t>UN</w:t>
      </w:r>
    </w:p>
    <w:p w14:paraId="2ED2B271" w14:textId="77777777" w:rsidR="00DD1550" w:rsidRPr="008F3F63" w:rsidRDefault="00DD1550" w:rsidP="008F3F63">
      <w:pPr>
        <w:pStyle w:val="Paraststmeklis"/>
        <w:tabs>
          <w:tab w:val="left" w:pos="2127"/>
        </w:tabs>
        <w:spacing w:before="0" w:beforeAutospacing="0" w:after="0" w:afterAutospacing="0"/>
        <w:ind w:left="1418"/>
        <w:jc w:val="center"/>
        <w:rPr>
          <w:b/>
          <w:sz w:val="22"/>
          <w:szCs w:val="22"/>
          <w:lang w:val="lv-LV"/>
        </w:rPr>
      </w:pPr>
      <w:r w:rsidRPr="008F3F63">
        <w:rPr>
          <w:b/>
          <w:sz w:val="22"/>
          <w:szCs w:val="22"/>
          <w:lang w:val="lv-LV"/>
        </w:rPr>
        <w:t>IESNIEDZAMIE KVALIFIKĀCIJAS DOKUMENTI</w:t>
      </w:r>
    </w:p>
    <w:p w14:paraId="003AB57D" w14:textId="77777777" w:rsidR="003427EC" w:rsidRPr="008F3F63" w:rsidRDefault="004F6F01" w:rsidP="008F3F63">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8F3F63">
        <w:rPr>
          <w:rFonts w:ascii="Times New Roman" w:hAnsi="Times New Roman" w:cs="Times New Roman"/>
        </w:rPr>
        <w:t>L</w:t>
      </w:r>
      <w:r w:rsidR="00067522" w:rsidRPr="008F3F63">
        <w:rPr>
          <w:rFonts w:ascii="Times New Roman" w:hAnsi="Times New Roman" w:cs="Times New Roman"/>
        </w:rPr>
        <w:t xml:space="preserve">ai </w:t>
      </w:r>
      <w:r w:rsidRPr="008F3F63">
        <w:rPr>
          <w:rFonts w:ascii="Times New Roman" w:hAnsi="Times New Roman" w:cs="Times New Roman"/>
        </w:rPr>
        <w:t xml:space="preserve">Konkursa dalībnieks </w:t>
      </w:r>
      <w:r w:rsidR="00067522" w:rsidRPr="008F3F63">
        <w:rPr>
          <w:rFonts w:ascii="Times New Roman" w:hAnsi="Times New Roman" w:cs="Times New Roman"/>
        </w:rPr>
        <w:t>pierādītu savu atbilstību Konkursa nolikuma 4.punktā noteiktajām kvalifikācijas prasības, piedāvājumā papildu iesniedz Konkursa</w:t>
      </w:r>
      <w:r w:rsidR="003427EC" w:rsidRPr="008F3F63">
        <w:rPr>
          <w:rFonts w:ascii="Times New Roman" w:hAnsi="Times New Roman" w:cs="Times New Roman"/>
        </w:rPr>
        <w:t xml:space="preserve"> nolikumā noteiktos dokumentus s</w:t>
      </w:r>
      <w:r w:rsidR="00067522" w:rsidRPr="008F3F63">
        <w:rPr>
          <w:rFonts w:ascii="Times New Roman" w:hAnsi="Times New Roman" w:cs="Times New Roman"/>
        </w:rPr>
        <w:t>arunu procedūras norisei.</w:t>
      </w:r>
      <w:r w:rsidR="003427EC" w:rsidRPr="008F3F63">
        <w:rPr>
          <w:rFonts w:ascii="Times New Roman" w:hAnsi="Times New Roman" w:cs="Times New Roman"/>
        </w:rPr>
        <w:t xml:space="preserve"> Dalībniekam izvirzītās kvalifikācijas (atlases) prasības un kvalifikācijas (atlases) prasību apliecinošie dokumenti, kas jāiekļauj piedāvājumā:</w:t>
      </w:r>
    </w:p>
    <w:p w14:paraId="67513368" w14:textId="77777777" w:rsidR="00D63929" w:rsidRPr="008F3F63" w:rsidRDefault="00D63929" w:rsidP="008F3F63">
      <w:pPr>
        <w:pStyle w:val="Paraststmeklis"/>
        <w:spacing w:before="0" w:beforeAutospacing="0" w:after="0" w:afterAutospacing="0"/>
        <w:ind w:left="405"/>
        <w:jc w:val="both"/>
        <w:rPr>
          <w:sz w:val="22"/>
          <w:szCs w:val="22"/>
          <w:lang w:val="lv-LV"/>
        </w:rPr>
      </w:pPr>
    </w:p>
    <w:tbl>
      <w:tblPr>
        <w:tblStyle w:val="Reatabula"/>
        <w:tblW w:w="5000" w:type="pct"/>
        <w:tblLook w:val="04A0" w:firstRow="1" w:lastRow="0" w:firstColumn="1" w:lastColumn="0" w:noHBand="0" w:noVBand="1"/>
      </w:tblPr>
      <w:tblGrid>
        <w:gridCol w:w="4110"/>
        <w:gridCol w:w="4951"/>
      </w:tblGrid>
      <w:tr w:rsidR="00067522" w:rsidRPr="008F3F63" w14:paraId="15FC6DB2" w14:textId="77777777" w:rsidTr="00754597">
        <w:tc>
          <w:tcPr>
            <w:tcW w:w="2268" w:type="pct"/>
          </w:tcPr>
          <w:p w14:paraId="312E0310" w14:textId="77777777" w:rsidR="00067522" w:rsidRPr="008F3F63" w:rsidRDefault="00067522" w:rsidP="008F3F63">
            <w:pPr>
              <w:pStyle w:val="Sarakstarindkopa"/>
              <w:numPr>
                <w:ilvl w:val="2"/>
                <w:numId w:val="0"/>
              </w:numPr>
              <w:spacing w:after="0" w:line="240" w:lineRule="auto"/>
              <w:rPr>
                <w:rFonts w:ascii="Times New Roman" w:hAnsi="Times New Roman" w:cs="Times New Roman"/>
                <w:b/>
                <w:lang w:bidi="bo-CN"/>
              </w:rPr>
            </w:pPr>
            <w:r w:rsidRPr="008F3F63">
              <w:rPr>
                <w:rFonts w:ascii="Times New Roman" w:hAnsi="Times New Roman" w:cs="Times New Roman"/>
                <w:b/>
              </w:rPr>
              <w:t>Konkursa dalībniekam</w:t>
            </w:r>
            <w:r w:rsidRPr="008F3F63">
              <w:rPr>
                <w:rFonts w:ascii="Times New Roman" w:hAnsi="Times New Roman" w:cs="Times New Roman"/>
              </w:rPr>
              <w:t xml:space="preserve"> </w:t>
            </w:r>
            <w:r w:rsidRPr="008F3F63">
              <w:rPr>
                <w:rFonts w:ascii="Times New Roman" w:hAnsi="Times New Roman" w:cs="Times New Roman"/>
                <w:b/>
                <w:lang w:bidi="bo-CN"/>
              </w:rPr>
              <w:t>jāatbilst šādām kvalifikācijas prasībām:</w:t>
            </w:r>
          </w:p>
          <w:p w14:paraId="4D383C5A" w14:textId="77777777" w:rsidR="00067522" w:rsidRPr="008F3F63" w:rsidRDefault="00067522" w:rsidP="008F3F63">
            <w:pPr>
              <w:jc w:val="both"/>
              <w:rPr>
                <w:b/>
                <w:sz w:val="22"/>
                <w:szCs w:val="22"/>
                <w:lang w:val="lv-LV" w:bidi="bo-CN"/>
              </w:rPr>
            </w:pPr>
          </w:p>
        </w:tc>
        <w:tc>
          <w:tcPr>
            <w:tcW w:w="2732" w:type="pct"/>
          </w:tcPr>
          <w:p w14:paraId="017023BD" w14:textId="77777777" w:rsidR="00067522" w:rsidRPr="008F3F63" w:rsidRDefault="00067522" w:rsidP="008F3F63">
            <w:pPr>
              <w:pStyle w:val="Sarakstarindkopa"/>
              <w:numPr>
                <w:ilvl w:val="2"/>
                <w:numId w:val="0"/>
              </w:numPr>
              <w:spacing w:after="0" w:line="240" w:lineRule="auto"/>
              <w:rPr>
                <w:rFonts w:ascii="Times New Roman" w:hAnsi="Times New Roman" w:cs="Times New Roman"/>
                <w:b/>
                <w:lang w:bidi="bo-CN"/>
              </w:rPr>
            </w:pPr>
            <w:r w:rsidRPr="008F3F63">
              <w:rPr>
                <w:rFonts w:ascii="Times New Roman" w:hAnsi="Times New Roman" w:cs="Times New Roman"/>
                <w:b/>
                <w:lang w:bidi="bo-CN"/>
              </w:rPr>
              <w:t xml:space="preserve">Lai pierādītu atbilstību Pasūtītāja noteiktajām kvalifikācijas prasībām, </w:t>
            </w:r>
            <w:r w:rsidRPr="008F3F63">
              <w:rPr>
                <w:rFonts w:ascii="Times New Roman" w:hAnsi="Times New Roman" w:cs="Times New Roman"/>
                <w:b/>
              </w:rPr>
              <w:t>dalībniekam</w:t>
            </w:r>
            <w:r w:rsidRPr="008F3F63">
              <w:rPr>
                <w:rFonts w:ascii="Times New Roman" w:hAnsi="Times New Roman" w:cs="Times New Roman"/>
              </w:rPr>
              <w:t xml:space="preserve"> </w:t>
            </w:r>
            <w:r w:rsidRPr="008F3F63">
              <w:rPr>
                <w:rFonts w:ascii="Times New Roman" w:hAnsi="Times New Roman" w:cs="Times New Roman"/>
                <w:b/>
                <w:lang w:bidi="bo-CN"/>
              </w:rPr>
              <w:t>jāiesniedz šādi kvalifikāciju apliecinošie dokumenti:</w:t>
            </w:r>
          </w:p>
          <w:p w14:paraId="4617B15F" w14:textId="77777777" w:rsidR="003427EC" w:rsidRPr="008F3F63" w:rsidRDefault="003427EC" w:rsidP="008F3F63">
            <w:pPr>
              <w:pStyle w:val="Sarakstarindkopa"/>
              <w:numPr>
                <w:ilvl w:val="2"/>
                <w:numId w:val="0"/>
              </w:numPr>
              <w:spacing w:after="0" w:line="240" w:lineRule="auto"/>
              <w:rPr>
                <w:rFonts w:ascii="Times New Roman" w:hAnsi="Times New Roman" w:cs="Times New Roman"/>
                <w:b/>
                <w:lang w:bidi="bo-CN"/>
              </w:rPr>
            </w:pPr>
          </w:p>
        </w:tc>
      </w:tr>
      <w:tr w:rsidR="00067522" w:rsidRPr="008F3F63" w14:paraId="56F1A856" w14:textId="77777777" w:rsidTr="00754597">
        <w:tc>
          <w:tcPr>
            <w:tcW w:w="2268" w:type="pct"/>
          </w:tcPr>
          <w:p w14:paraId="1008FEFD" w14:textId="77777777" w:rsidR="00067522" w:rsidRPr="008F3F63" w:rsidRDefault="00176921" w:rsidP="008F3F63">
            <w:pPr>
              <w:jc w:val="both"/>
              <w:rPr>
                <w:rFonts w:eastAsiaTheme="minorHAnsi"/>
                <w:sz w:val="22"/>
                <w:szCs w:val="22"/>
                <w:lang w:val="lv-LV"/>
              </w:rPr>
            </w:pPr>
            <w:r w:rsidRPr="008F3F63">
              <w:rPr>
                <w:sz w:val="22"/>
                <w:szCs w:val="22"/>
                <w:lang w:val="lv-LV" w:bidi="bo-CN"/>
              </w:rPr>
              <w:lastRenderedPageBreak/>
              <w:t>Dalībnieka</w:t>
            </w:r>
            <w:r w:rsidR="00607572" w:rsidRPr="008F3F63">
              <w:rPr>
                <w:sz w:val="22"/>
                <w:szCs w:val="22"/>
                <w:lang w:val="lv-LV" w:bidi="bo-CN"/>
              </w:rPr>
              <w:t xml:space="preserve"> p</w:t>
            </w:r>
            <w:r w:rsidR="00067522" w:rsidRPr="008F3F63">
              <w:rPr>
                <w:rFonts w:eastAsiaTheme="minorHAnsi"/>
                <w:sz w:val="22"/>
                <w:szCs w:val="22"/>
                <w:lang w:val="lv-LV"/>
              </w:rPr>
              <w:t xml:space="preserve">ieteikums dalībai </w:t>
            </w:r>
            <w:r w:rsidR="003427EC" w:rsidRPr="008F3F63">
              <w:rPr>
                <w:rFonts w:eastAsiaTheme="minorHAnsi"/>
                <w:sz w:val="22"/>
                <w:szCs w:val="22"/>
                <w:lang w:val="lv-LV"/>
              </w:rPr>
              <w:t xml:space="preserve">Konkursā </w:t>
            </w:r>
            <w:r w:rsidR="00067522" w:rsidRPr="008F3F63">
              <w:rPr>
                <w:rFonts w:eastAsiaTheme="minorHAnsi"/>
                <w:sz w:val="22"/>
                <w:szCs w:val="22"/>
                <w:lang w:val="lv-LV"/>
              </w:rPr>
              <w:t xml:space="preserve">(Pieteikumu paraksta </w:t>
            </w:r>
            <w:r w:rsidR="003427EC" w:rsidRPr="008F3F63">
              <w:rPr>
                <w:sz w:val="22"/>
                <w:szCs w:val="22"/>
                <w:lang w:val="lv-LV"/>
              </w:rPr>
              <w:t>dalībnieka</w:t>
            </w:r>
            <w:r w:rsidR="00067522" w:rsidRPr="008F3F63">
              <w:rPr>
                <w:rFonts w:eastAsiaTheme="minorHAnsi"/>
                <w:sz w:val="22"/>
                <w:szCs w:val="22"/>
                <w:lang w:val="lv-LV"/>
              </w:rPr>
              <w:t xml:space="preserve"> pārstāvis ar pārstāvības tiesībām vai tā pilnvarota persona).</w:t>
            </w:r>
          </w:p>
          <w:p w14:paraId="442AE1AA" w14:textId="77777777" w:rsidR="00067522" w:rsidRPr="008F3F63" w:rsidRDefault="00067522" w:rsidP="008F3F63">
            <w:pPr>
              <w:pStyle w:val="Sarakstarindkopa"/>
              <w:numPr>
                <w:ilvl w:val="2"/>
                <w:numId w:val="0"/>
              </w:numPr>
              <w:spacing w:after="0" w:line="240" w:lineRule="auto"/>
              <w:rPr>
                <w:rFonts w:ascii="Times New Roman" w:hAnsi="Times New Roman" w:cs="Times New Roman"/>
                <w:b/>
                <w:lang w:bidi="bo-CN"/>
              </w:rPr>
            </w:pPr>
          </w:p>
        </w:tc>
        <w:tc>
          <w:tcPr>
            <w:tcW w:w="2732" w:type="pct"/>
          </w:tcPr>
          <w:p w14:paraId="3C20019D" w14:textId="77777777" w:rsidR="00067522" w:rsidRPr="008F3F63" w:rsidRDefault="003427EC" w:rsidP="008F3F63">
            <w:pPr>
              <w:pStyle w:val="Sarakstarindkopa"/>
              <w:numPr>
                <w:ilvl w:val="2"/>
                <w:numId w:val="0"/>
              </w:numPr>
              <w:spacing w:after="0" w:line="240" w:lineRule="auto"/>
              <w:rPr>
                <w:rFonts w:ascii="Times New Roman" w:hAnsi="Times New Roman" w:cs="Times New Roman"/>
                <w:lang w:bidi="bo-CN"/>
              </w:rPr>
            </w:pPr>
            <w:r w:rsidRPr="008F3F63">
              <w:rPr>
                <w:rFonts w:ascii="Times New Roman" w:hAnsi="Times New Roman" w:cs="Times New Roman"/>
                <w:lang w:bidi="bo-CN"/>
              </w:rPr>
              <w:t>Dalībnieku</w:t>
            </w:r>
            <w:r w:rsidR="00067522" w:rsidRPr="008F3F63">
              <w:rPr>
                <w:rFonts w:ascii="Times New Roman" w:hAnsi="Times New Roman" w:cs="Times New Roman"/>
                <w:lang w:bidi="bo-CN"/>
              </w:rPr>
              <w:t xml:space="preserve"> pārstāvēt tiesīgās personas (atbilstoši ierakstiem komercreģistrā), tā pilnvarotās personas (pievienojot attiecīgu pilnvaru vai apliecinātu pilnvaras kopiju) vai personu grupas dalībnieku pārstāvēt tiesīgo personu kopīgi parakstīts pieteikums dalībai iepirkumā ar ko </w:t>
            </w:r>
            <w:r w:rsidRPr="008F3F63">
              <w:rPr>
                <w:rFonts w:ascii="Times New Roman" w:hAnsi="Times New Roman" w:cs="Times New Roman"/>
              </w:rPr>
              <w:t>dalībnieks</w:t>
            </w:r>
            <w:r w:rsidRPr="008F3F63">
              <w:rPr>
                <w:rFonts w:ascii="Times New Roman" w:hAnsi="Times New Roman" w:cs="Times New Roman"/>
                <w:lang w:bidi="bo-CN"/>
              </w:rPr>
              <w:t xml:space="preserve"> </w:t>
            </w:r>
            <w:r w:rsidR="00067522" w:rsidRPr="008F3F63">
              <w:rPr>
                <w:rFonts w:ascii="Times New Roman" w:hAnsi="Times New Roman" w:cs="Times New Roman"/>
                <w:lang w:bidi="bo-CN"/>
              </w:rPr>
              <w:t xml:space="preserve">piekrīt dalībai iepirkumā, tā pielikumu noteikumiem, </w:t>
            </w:r>
            <w:r w:rsidRPr="008F3F63">
              <w:rPr>
                <w:rFonts w:ascii="Times New Roman" w:hAnsi="Times New Roman" w:cs="Times New Roman"/>
                <w:lang w:bidi="bo-CN"/>
              </w:rPr>
              <w:t>un izpildīt Konkursa</w:t>
            </w:r>
            <w:r w:rsidR="00067522" w:rsidRPr="008F3F63">
              <w:rPr>
                <w:rFonts w:ascii="Times New Roman" w:hAnsi="Times New Roman" w:cs="Times New Roman"/>
                <w:lang w:bidi="bo-CN"/>
              </w:rPr>
              <w:t xml:space="preserve"> nolikumā noteiktās prasības (aizpildīts atbilstoši </w:t>
            </w:r>
            <w:r w:rsidRPr="008F3F63">
              <w:rPr>
                <w:rFonts w:ascii="Times New Roman" w:hAnsi="Times New Roman" w:cs="Times New Roman"/>
                <w:lang w:bidi="bo-CN"/>
              </w:rPr>
              <w:t xml:space="preserve">Konkursa </w:t>
            </w:r>
            <w:r w:rsidR="00067522" w:rsidRPr="008F3F63">
              <w:rPr>
                <w:rFonts w:ascii="Times New Roman" w:hAnsi="Times New Roman" w:cs="Times New Roman"/>
                <w:lang w:bidi="bo-CN"/>
              </w:rPr>
              <w:t xml:space="preserve">nolikuma 1.pielikuma formai). </w:t>
            </w:r>
          </w:p>
          <w:p w14:paraId="32EAA91F" w14:textId="77777777" w:rsidR="00067522" w:rsidRPr="008F3F63" w:rsidRDefault="00067522" w:rsidP="008F3F63">
            <w:pPr>
              <w:pStyle w:val="Sarakstarindkopa"/>
              <w:tabs>
                <w:tab w:val="left" w:pos="1440"/>
              </w:tabs>
              <w:suppressAutoHyphens/>
              <w:spacing w:after="0" w:line="240" w:lineRule="auto"/>
              <w:ind w:left="33"/>
              <w:rPr>
                <w:rFonts w:ascii="Times New Roman" w:hAnsi="Times New Roman" w:cs="Times New Roman"/>
                <w:lang w:bidi="bo-CN"/>
              </w:rPr>
            </w:pPr>
          </w:p>
          <w:p w14:paraId="6F66CFDE" w14:textId="77777777" w:rsidR="00067522" w:rsidRPr="008F3F63" w:rsidRDefault="00067522" w:rsidP="008F3F63">
            <w:pPr>
              <w:pStyle w:val="Sarakstarindkopa"/>
              <w:numPr>
                <w:ilvl w:val="2"/>
                <w:numId w:val="0"/>
              </w:numPr>
              <w:spacing w:after="0" w:line="240" w:lineRule="auto"/>
              <w:rPr>
                <w:rFonts w:ascii="Times New Roman" w:hAnsi="Times New Roman" w:cs="Times New Roman"/>
                <w:lang w:bidi="bo-CN"/>
              </w:rPr>
            </w:pPr>
            <w:r w:rsidRPr="008F3F63">
              <w:rPr>
                <w:rFonts w:ascii="Times New Roman" w:hAnsi="Times New Roman" w:cs="Times New Roman"/>
                <w:lang w:bidi="bo-CN"/>
              </w:rPr>
              <w:t xml:space="preserve">Ja pārstāvības tiesības izriet no informācijas, kas iegūstama </w:t>
            </w:r>
            <w:r w:rsidRPr="008F3F63">
              <w:rPr>
                <w:rFonts w:ascii="Times New Roman" w:hAnsi="Times New Roman" w:cs="Times New Roman"/>
              </w:rPr>
              <w:t xml:space="preserve">komercreģistrā, </w:t>
            </w:r>
            <w:r w:rsidRPr="008F3F63">
              <w:rPr>
                <w:rFonts w:ascii="Times New Roman" w:hAnsi="Times New Roman" w:cs="Times New Roman"/>
                <w:lang w:bidi="bo-CN"/>
              </w:rPr>
              <w:t xml:space="preserve">Pasūtītājs par to pārliecināsies </w:t>
            </w:r>
            <w:r w:rsidRPr="008F3F63">
              <w:rPr>
                <w:rFonts w:ascii="Times New Roman" w:hAnsi="Times New Roman" w:cs="Times New Roman"/>
              </w:rPr>
              <w:t xml:space="preserve">Latvijas Republikas </w:t>
            </w:r>
            <w:r w:rsidRPr="008F3F63">
              <w:rPr>
                <w:rFonts w:ascii="Times New Roman" w:hAnsi="Times New Roman" w:cs="Times New Roman"/>
                <w:lang w:bidi="bo-CN"/>
              </w:rPr>
              <w:t>Uzņēmumu reģistra datubāzē.</w:t>
            </w:r>
          </w:p>
          <w:p w14:paraId="56416E09" w14:textId="77777777" w:rsidR="00067522" w:rsidRPr="008F3F63" w:rsidRDefault="00067522" w:rsidP="008F3F63">
            <w:pPr>
              <w:tabs>
                <w:tab w:val="left" w:pos="1440"/>
              </w:tabs>
              <w:suppressAutoHyphens/>
              <w:jc w:val="both"/>
              <w:rPr>
                <w:rFonts w:eastAsiaTheme="minorHAnsi"/>
                <w:bCs/>
                <w:sz w:val="22"/>
                <w:szCs w:val="22"/>
                <w:lang w:val="lv-LV"/>
              </w:rPr>
            </w:pPr>
            <w:r w:rsidRPr="008F3F63">
              <w:rPr>
                <w:sz w:val="22"/>
                <w:szCs w:val="22"/>
                <w:lang w:val="lv-LV" w:bidi="bo-CN"/>
              </w:rPr>
              <w:t xml:space="preserve">Ja piedāvājumu iesniedz personu apvienība, </w:t>
            </w:r>
            <w:r w:rsidRPr="008F3F63">
              <w:rPr>
                <w:rFonts w:eastAsiaTheme="minorHAnsi"/>
                <w:bCs/>
                <w:sz w:val="22"/>
                <w:szCs w:val="22"/>
                <w:lang w:val="lv-LV"/>
              </w:rPr>
              <w:t xml:space="preserve">un sabiedrības līgumā nav atrunātas pārstāvības tiesības, </w:t>
            </w:r>
            <w:r w:rsidRPr="008F3F63">
              <w:rPr>
                <w:sz w:val="22"/>
                <w:szCs w:val="22"/>
                <w:lang w:val="lv-LV" w:bidi="bo-CN"/>
              </w:rPr>
              <w:t xml:space="preserve">visi apvienības dalībnieki paraksta pieteikumu dalībai </w:t>
            </w:r>
            <w:r w:rsidR="004F6F01" w:rsidRPr="008F3F63">
              <w:rPr>
                <w:sz w:val="22"/>
                <w:szCs w:val="22"/>
                <w:lang w:val="lv-LV" w:bidi="bo-CN"/>
              </w:rPr>
              <w:t>Konkursā</w:t>
            </w:r>
            <w:r w:rsidRPr="008F3F63">
              <w:rPr>
                <w:sz w:val="22"/>
                <w:szCs w:val="22"/>
                <w:lang w:val="lv-LV" w:bidi="bo-CN"/>
              </w:rPr>
              <w:t xml:space="preserve"> (izņemot gadījumu, ja personu apvienības dalībniekam, saskaņā ar pilnvaru ir tiesības pārstāvēt personu apvienību atsevišķi).</w:t>
            </w:r>
          </w:p>
          <w:p w14:paraId="272728D0" w14:textId="77777777" w:rsidR="00067522" w:rsidRPr="008F3F63" w:rsidRDefault="00067522" w:rsidP="008F3F63">
            <w:pPr>
              <w:pStyle w:val="Sarakstarindkopa"/>
              <w:numPr>
                <w:ilvl w:val="2"/>
                <w:numId w:val="0"/>
              </w:numPr>
              <w:spacing w:after="0" w:line="240" w:lineRule="auto"/>
              <w:rPr>
                <w:rFonts w:ascii="Times New Roman" w:hAnsi="Times New Roman" w:cs="Times New Roman"/>
              </w:rPr>
            </w:pPr>
          </w:p>
          <w:p w14:paraId="2455695D" w14:textId="77777777" w:rsidR="00067522" w:rsidRPr="008F3F63" w:rsidRDefault="00067522" w:rsidP="008F3F63">
            <w:pPr>
              <w:pStyle w:val="Sarakstarindkopa"/>
              <w:numPr>
                <w:ilvl w:val="2"/>
                <w:numId w:val="0"/>
              </w:numPr>
              <w:spacing w:after="0" w:line="240" w:lineRule="auto"/>
              <w:rPr>
                <w:rFonts w:ascii="Times New Roman" w:hAnsi="Times New Roman" w:cs="Times New Roman"/>
                <w:lang w:bidi="bo-CN"/>
              </w:rPr>
            </w:pPr>
            <w:r w:rsidRPr="008F3F63">
              <w:rPr>
                <w:rFonts w:ascii="Times New Roman" w:hAnsi="Times New Roman" w:cs="Times New Roman"/>
              </w:rPr>
              <w:t xml:space="preserve">Ja piedāvājumu paraksta </w:t>
            </w:r>
            <w:r w:rsidR="003427EC" w:rsidRPr="008F3F63">
              <w:rPr>
                <w:rFonts w:ascii="Times New Roman" w:hAnsi="Times New Roman" w:cs="Times New Roman"/>
              </w:rPr>
              <w:t xml:space="preserve">dalībnieka </w:t>
            </w:r>
            <w:r w:rsidRPr="008F3F63">
              <w:rPr>
                <w:rFonts w:ascii="Times New Roman" w:hAnsi="Times New Roman" w:cs="Times New Roman"/>
              </w:rPr>
              <w:t>pilnvarota persona, piedāvājumam obligāti pievieno attiecīgu pilnvaru, precīzi norādot pilnvarotajam pārstāvim piešķirto tiesību un saistību apjomu.</w:t>
            </w:r>
          </w:p>
          <w:p w14:paraId="7BB7D84B" w14:textId="77777777" w:rsidR="00067522" w:rsidRPr="008F3F63" w:rsidRDefault="00067522" w:rsidP="008F3F63">
            <w:pPr>
              <w:pStyle w:val="Sarakstarindkopa"/>
              <w:numPr>
                <w:ilvl w:val="2"/>
                <w:numId w:val="0"/>
              </w:numPr>
              <w:spacing w:after="0" w:line="240" w:lineRule="auto"/>
              <w:rPr>
                <w:rFonts w:ascii="Times New Roman" w:hAnsi="Times New Roman" w:cs="Times New Roman"/>
                <w:b/>
                <w:lang w:bidi="bo-CN"/>
              </w:rPr>
            </w:pPr>
          </w:p>
        </w:tc>
      </w:tr>
      <w:tr w:rsidR="00067522" w:rsidRPr="008F3F63" w14:paraId="660A0F73" w14:textId="77777777" w:rsidTr="00754597">
        <w:tc>
          <w:tcPr>
            <w:tcW w:w="2268" w:type="pct"/>
          </w:tcPr>
          <w:p w14:paraId="0FD3C516" w14:textId="77777777" w:rsidR="00067522" w:rsidRPr="008F3F63" w:rsidRDefault="003427EC" w:rsidP="008F3F63">
            <w:pPr>
              <w:pStyle w:val="Text1"/>
              <w:tabs>
                <w:tab w:val="num" w:pos="1855"/>
              </w:tabs>
              <w:spacing w:before="0" w:line="240" w:lineRule="auto"/>
              <w:ind w:left="0"/>
              <w:rPr>
                <w:rFonts w:ascii="Times New Roman" w:eastAsiaTheme="minorHAnsi" w:hAnsi="Times New Roman" w:cs="Times New Roman"/>
                <w:sz w:val="22"/>
                <w:szCs w:val="22"/>
                <w:lang w:val="lv-LV"/>
              </w:rPr>
            </w:pPr>
            <w:r w:rsidRPr="008F3F63">
              <w:rPr>
                <w:rFonts w:ascii="Times New Roman" w:eastAsiaTheme="minorHAnsi" w:hAnsi="Times New Roman" w:cs="Times New Roman"/>
                <w:sz w:val="22"/>
                <w:szCs w:val="22"/>
                <w:lang w:val="lv-LV"/>
              </w:rPr>
              <w:t>D</w:t>
            </w:r>
            <w:r w:rsidRPr="008F3F63">
              <w:rPr>
                <w:rFonts w:ascii="Times New Roman" w:hAnsi="Times New Roman" w:cs="Times New Roman"/>
                <w:sz w:val="22"/>
                <w:szCs w:val="22"/>
                <w:lang w:val="lv-LV"/>
              </w:rPr>
              <w:t>alībnieks</w:t>
            </w:r>
            <w:r w:rsidR="00067522" w:rsidRPr="008F3F63">
              <w:rPr>
                <w:rFonts w:ascii="Times New Roman" w:eastAsiaTheme="minorHAnsi" w:hAnsi="Times New Roman" w:cs="Times New Roman"/>
                <w:sz w:val="22"/>
                <w:szCs w:val="22"/>
                <w:lang w:val="lv-LV"/>
              </w:rPr>
              <w:t xml:space="preserve"> ir reģistrēts Latvijas Republikas Uzņēmumu reģistrā vai līdzvērtīgā reģistrā ārvalstīs, atbilstoši attiecīgās valsts normatīvo aktu prasībām.</w:t>
            </w:r>
          </w:p>
          <w:p w14:paraId="4A3C884D" w14:textId="77777777" w:rsidR="00067522" w:rsidRPr="008F3F63" w:rsidRDefault="00067522" w:rsidP="008F3F63">
            <w:pPr>
              <w:pStyle w:val="Sarakstarindkopa"/>
              <w:numPr>
                <w:ilvl w:val="2"/>
                <w:numId w:val="0"/>
              </w:numPr>
              <w:spacing w:after="0" w:line="240" w:lineRule="auto"/>
              <w:rPr>
                <w:rFonts w:ascii="Times New Roman" w:hAnsi="Times New Roman" w:cs="Times New Roman"/>
                <w:b/>
                <w:lang w:bidi="bo-CN"/>
              </w:rPr>
            </w:pPr>
          </w:p>
          <w:p w14:paraId="0F45CB5E" w14:textId="77777777" w:rsidR="00067522" w:rsidRPr="008F3F63" w:rsidRDefault="00067522" w:rsidP="008F3F63">
            <w:pPr>
              <w:pStyle w:val="Sarakstarindkopa"/>
              <w:numPr>
                <w:ilvl w:val="2"/>
                <w:numId w:val="0"/>
              </w:numPr>
              <w:spacing w:after="0" w:line="240" w:lineRule="auto"/>
              <w:rPr>
                <w:rFonts w:ascii="Times New Roman" w:hAnsi="Times New Roman" w:cs="Times New Roman"/>
                <w:b/>
                <w:lang w:bidi="bo-CN"/>
              </w:rPr>
            </w:pPr>
          </w:p>
        </w:tc>
        <w:tc>
          <w:tcPr>
            <w:tcW w:w="2732" w:type="pct"/>
          </w:tcPr>
          <w:p w14:paraId="03977D04" w14:textId="77777777" w:rsidR="00067522" w:rsidRPr="008F3F63" w:rsidRDefault="00067522" w:rsidP="008F3F63">
            <w:pPr>
              <w:jc w:val="both"/>
              <w:rPr>
                <w:rFonts w:eastAsiaTheme="minorHAnsi"/>
                <w:sz w:val="22"/>
                <w:szCs w:val="22"/>
                <w:lang w:val="lv-LV"/>
              </w:rPr>
            </w:pPr>
            <w:r w:rsidRPr="008F3F63">
              <w:rPr>
                <w:rFonts w:eastAsiaTheme="minorHAnsi"/>
                <w:sz w:val="22"/>
                <w:szCs w:val="22"/>
                <w:lang w:val="lv-LV"/>
              </w:rPr>
              <w:t xml:space="preserve">Kompetentas attiecīgās valsts institūcijas izsniegts dokuments (apliecināta kopija), kas apliecina, ka </w:t>
            </w:r>
            <w:r w:rsidR="003427EC" w:rsidRPr="008F3F63">
              <w:rPr>
                <w:sz w:val="22"/>
                <w:szCs w:val="22"/>
                <w:lang w:val="lv-LV"/>
              </w:rPr>
              <w:t>dalībnieks</w:t>
            </w:r>
            <w:r w:rsidR="003427EC" w:rsidRPr="008F3F63">
              <w:rPr>
                <w:rFonts w:eastAsiaTheme="minorHAnsi"/>
                <w:sz w:val="22"/>
                <w:szCs w:val="22"/>
                <w:lang w:val="lv-LV"/>
              </w:rPr>
              <w:t xml:space="preserve"> </w:t>
            </w:r>
            <w:r w:rsidRPr="008F3F63">
              <w:rPr>
                <w:rFonts w:eastAsiaTheme="minorHAnsi"/>
                <w:sz w:val="22"/>
                <w:szCs w:val="22"/>
                <w:lang w:val="lv-LV"/>
              </w:rPr>
              <w:t xml:space="preserve">(t. sk. arī apakšuzņēmēji, piegādātāju apvienības vai personālsabiedrības dalībnieki) ir reģistrēts likumā noteiktajā kārtībā. Dokuments nav jāiesniedz, ja </w:t>
            </w:r>
            <w:r w:rsidR="003427EC" w:rsidRPr="008F3F63">
              <w:rPr>
                <w:sz w:val="22"/>
                <w:szCs w:val="22"/>
                <w:lang w:val="lv-LV"/>
              </w:rPr>
              <w:t>dalībnieks</w:t>
            </w:r>
            <w:r w:rsidRPr="008F3F63">
              <w:rPr>
                <w:rFonts w:eastAsiaTheme="minorHAnsi"/>
                <w:sz w:val="22"/>
                <w:szCs w:val="22"/>
                <w:lang w:val="lv-LV"/>
              </w:rPr>
              <w:t xml:space="preserve"> ir reģistrēts Latvijas Republikas Uzņēmumu reģistra vestajos reģistros. </w:t>
            </w:r>
          </w:p>
          <w:p w14:paraId="65A3A7D7" w14:textId="77777777" w:rsidR="00067522" w:rsidRPr="008F3F63" w:rsidRDefault="00067522" w:rsidP="008F3F63">
            <w:pPr>
              <w:jc w:val="both"/>
              <w:rPr>
                <w:rFonts w:eastAsiaTheme="minorHAnsi"/>
                <w:sz w:val="22"/>
                <w:szCs w:val="22"/>
                <w:lang w:val="lv-LV"/>
              </w:rPr>
            </w:pPr>
          </w:p>
          <w:p w14:paraId="526AD572" w14:textId="77777777" w:rsidR="00067522" w:rsidRPr="008F3F63" w:rsidRDefault="00067522" w:rsidP="008F3F63">
            <w:pPr>
              <w:jc w:val="both"/>
              <w:rPr>
                <w:rFonts w:eastAsiaTheme="minorHAnsi"/>
                <w:sz w:val="22"/>
                <w:szCs w:val="22"/>
                <w:lang w:val="lv-LV"/>
              </w:rPr>
            </w:pPr>
            <w:r w:rsidRPr="008F3F63">
              <w:rPr>
                <w:rFonts w:eastAsiaTheme="minorHAnsi"/>
                <w:sz w:val="22"/>
                <w:szCs w:val="22"/>
                <w:lang w:val="lv-LV"/>
              </w:rPr>
              <w:t xml:space="preserve">Ja </w:t>
            </w:r>
            <w:r w:rsidR="003427EC" w:rsidRPr="008F3F63">
              <w:rPr>
                <w:sz w:val="22"/>
                <w:szCs w:val="22"/>
                <w:lang w:val="lv-LV"/>
              </w:rPr>
              <w:t>dalībnieks</w:t>
            </w:r>
            <w:r w:rsidRPr="008F3F63">
              <w:rPr>
                <w:rFonts w:eastAsiaTheme="minorHAnsi"/>
                <w:sz w:val="22"/>
                <w:szCs w:val="22"/>
                <w:lang w:val="lv-LV"/>
              </w:rPr>
              <w:t xml:space="preserve"> reģistrēts Latvijas Republikas Uzņēmumu reģistrā, reģistrācijas faktu komisija pārbauda Uzņēmumu reģistra </w:t>
            </w:r>
            <w:r w:rsidRPr="008F3F63">
              <w:rPr>
                <w:sz w:val="22"/>
                <w:szCs w:val="22"/>
                <w:lang w:val="lv-LV" w:bidi="bo-CN"/>
              </w:rPr>
              <w:t xml:space="preserve">publiskajā </w:t>
            </w:r>
            <w:r w:rsidRPr="008F3F63">
              <w:rPr>
                <w:rFonts w:eastAsiaTheme="minorHAnsi"/>
                <w:sz w:val="22"/>
                <w:szCs w:val="22"/>
                <w:lang w:val="lv-LV"/>
              </w:rPr>
              <w:t>datubāzē.</w:t>
            </w:r>
          </w:p>
          <w:p w14:paraId="678B574B" w14:textId="77777777" w:rsidR="00067522" w:rsidRPr="008F3F63" w:rsidRDefault="00067522" w:rsidP="008F3F63">
            <w:pPr>
              <w:pStyle w:val="Sarakstarindkopa"/>
              <w:numPr>
                <w:ilvl w:val="2"/>
                <w:numId w:val="0"/>
              </w:numPr>
              <w:spacing w:after="0" w:line="240" w:lineRule="auto"/>
              <w:rPr>
                <w:rFonts w:ascii="Times New Roman" w:hAnsi="Times New Roman" w:cs="Times New Roman"/>
              </w:rPr>
            </w:pPr>
          </w:p>
          <w:p w14:paraId="67A0D320" w14:textId="77777777" w:rsidR="00067522" w:rsidRPr="008F3F63" w:rsidRDefault="00067522" w:rsidP="008F3F63">
            <w:pPr>
              <w:pStyle w:val="Sarakstarindkopa"/>
              <w:numPr>
                <w:ilvl w:val="2"/>
                <w:numId w:val="0"/>
              </w:numPr>
              <w:spacing w:after="0" w:line="240" w:lineRule="auto"/>
              <w:rPr>
                <w:rFonts w:ascii="Times New Roman" w:hAnsi="Times New Roman" w:cs="Times New Roman"/>
              </w:rPr>
            </w:pPr>
            <w:r w:rsidRPr="008F3F63">
              <w:rPr>
                <w:rFonts w:ascii="Times New Roman" w:hAnsi="Times New Roman" w:cs="Times New Roman"/>
              </w:rPr>
              <w:t xml:space="preserve">Ārvalstī reģistrēts </w:t>
            </w:r>
            <w:r w:rsidR="003427EC" w:rsidRPr="008F3F63">
              <w:rPr>
                <w:rFonts w:ascii="Times New Roman" w:hAnsi="Times New Roman" w:cs="Times New Roman"/>
              </w:rPr>
              <w:t>dalībnieks</w:t>
            </w:r>
            <w:r w:rsidRPr="008F3F63">
              <w:rPr>
                <w:rFonts w:ascii="Times New Roman" w:hAnsi="Times New Roman" w:cs="Times New Roman"/>
              </w:rPr>
              <w:t xml:space="preserve">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w:t>
            </w:r>
            <w:r w:rsidR="003427EC" w:rsidRPr="008F3F63">
              <w:rPr>
                <w:rFonts w:ascii="Times New Roman" w:hAnsi="Times New Roman" w:cs="Times New Roman"/>
              </w:rPr>
              <w:t>dalībnieka reģistrācijas Nr. </w:t>
            </w:r>
            <w:r w:rsidRPr="008F3F63">
              <w:rPr>
                <w:rFonts w:ascii="Times New Roman" w:hAnsi="Times New Roman" w:cs="Times New Roman"/>
              </w:rPr>
              <w:t xml:space="preserve">un reģistrācijas laiku, kā arī norāda kompetento iestādi reģistrācijas valstī, kas nepieciešamības gadījumā var apliecināt reģistrācijas faktu. </w:t>
            </w:r>
          </w:p>
          <w:p w14:paraId="1FD06EA2" w14:textId="77777777" w:rsidR="00067522" w:rsidRPr="008F3F63" w:rsidRDefault="00067522" w:rsidP="008F3F63">
            <w:pPr>
              <w:pStyle w:val="Sarakstarindkopa"/>
              <w:numPr>
                <w:ilvl w:val="2"/>
                <w:numId w:val="0"/>
              </w:numPr>
              <w:spacing w:after="0" w:line="240" w:lineRule="auto"/>
              <w:rPr>
                <w:rFonts w:ascii="Times New Roman" w:hAnsi="Times New Roman" w:cs="Times New Roman"/>
              </w:rPr>
            </w:pPr>
          </w:p>
          <w:p w14:paraId="1A3107EF" w14:textId="3EE649EE" w:rsidR="00067522" w:rsidRPr="008F3F63" w:rsidRDefault="00067522" w:rsidP="008F3F63">
            <w:pPr>
              <w:pStyle w:val="Sarakstarindkopa"/>
              <w:numPr>
                <w:ilvl w:val="2"/>
                <w:numId w:val="0"/>
              </w:numPr>
              <w:spacing w:after="0" w:line="240" w:lineRule="auto"/>
              <w:rPr>
                <w:rFonts w:ascii="Times New Roman" w:hAnsi="Times New Roman" w:cs="Times New Roman"/>
                <w:b/>
                <w:lang w:bidi="bo-CN"/>
              </w:rPr>
            </w:pPr>
            <w:r w:rsidRPr="008F3F63">
              <w:rPr>
                <w:rFonts w:ascii="Times New Roman" w:hAnsi="Times New Roman" w:cs="Times New Roman"/>
              </w:rPr>
              <w:t xml:space="preserve">Ārvalstī reģistrēts </w:t>
            </w:r>
            <w:r w:rsidR="003427EC" w:rsidRPr="008F3F63">
              <w:rPr>
                <w:rFonts w:ascii="Times New Roman" w:hAnsi="Times New Roman" w:cs="Times New Roman"/>
              </w:rPr>
              <w:t>dalībnieks</w:t>
            </w:r>
            <w:r w:rsidRPr="008F3F63">
              <w:rPr>
                <w:rFonts w:ascii="Times New Roman" w:hAnsi="Times New Roman" w:cs="Times New Roman"/>
              </w:rPr>
              <w:t>, papildus iesniedz kompetentās institūcijas izsniegtu paziņojumu par valdes, padomes, pārstāvēt</w:t>
            </w:r>
            <w:r w:rsidR="00A57199" w:rsidRPr="008F3F63">
              <w:rPr>
                <w:rFonts w:ascii="Times New Roman" w:hAnsi="Times New Roman" w:cs="Times New Roman"/>
              </w:rPr>
              <w:t xml:space="preserve"> </w:t>
            </w:r>
            <w:r w:rsidRPr="008F3F63">
              <w:rPr>
                <w:rFonts w:ascii="Times New Roman" w:hAnsi="Times New Roman" w:cs="Times New Roman"/>
              </w:rPr>
              <w:t xml:space="preserve">tiesīgo personu vai prokūristu vai personu, kura ir pilnvarota pārstāvēt </w:t>
            </w:r>
            <w:r w:rsidR="003427EC" w:rsidRPr="008F3F63">
              <w:rPr>
                <w:rFonts w:ascii="Times New Roman" w:hAnsi="Times New Roman" w:cs="Times New Roman"/>
              </w:rPr>
              <w:t>dalībnieku</w:t>
            </w:r>
            <w:r w:rsidRPr="008F3F63">
              <w:rPr>
                <w:rFonts w:ascii="Times New Roman" w:hAnsi="Times New Roman" w:cs="Times New Roman"/>
              </w:rPr>
              <w:t xml:space="preserve"> darbībās, kas saistītas ar filiāli, sastāvu, </w:t>
            </w:r>
            <w:r w:rsidRPr="008F3F63">
              <w:rPr>
                <w:rFonts w:ascii="Times New Roman" w:hAnsi="Times New Roman" w:cs="Times New Roman"/>
                <w:lang w:bidi="bo-CN"/>
              </w:rPr>
              <w:lastRenderedPageBreak/>
              <w:t>izņemot gadījumu, ja informācija ir pieejama publiskajā datubāzē.</w:t>
            </w:r>
          </w:p>
        </w:tc>
      </w:tr>
      <w:tr w:rsidR="00C50380" w:rsidRPr="008F3F63" w14:paraId="3C0B312E" w14:textId="77777777" w:rsidTr="003C6B6C">
        <w:tc>
          <w:tcPr>
            <w:tcW w:w="2268" w:type="pct"/>
          </w:tcPr>
          <w:p w14:paraId="4DC45EE9" w14:textId="4E6DE9DB" w:rsidR="00C50380" w:rsidRPr="008F3F63" w:rsidRDefault="00C50380" w:rsidP="008F3F63">
            <w:pPr>
              <w:jc w:val="both"/>
              <w:rPr>
                <w:sz w:val="22"/>
                <w:szCs w:val="22"/>
                <w:lang w:val="lv-LV"/>
              </w:rPr>
            </w:pPr>
            <w:r w:rsidRPr="008F3F63">
              <w:rPr>
                <w:sz w:val="22"/>
                <w:szCs w:val="22"/>
                <w:lang w:val="lv-LV"/>
              </w:rPr>
              <w:lastRenderedPageBreak/>
              <w:t>Iepriekšējo 10 (desmit) gadu laikā, skaitot no piedāvājuma iesniegšanas dienas ir izstrādājis un īstenojis vismaz 1 (vienu)</w:t>
            </w:r>
            <w:r w:rsidRPr="008F3F63">
              <w:rPr>
                <w:b/>
                <w:sz w:val="22"/>
                <w:szCs w:val="22"/>
                <w:lang w:val="lv-LV"/>
              </w:rPr>
              <w:t xml:space="preserve"> </w:t>
            </w:r>
            <w:r w:rsidRPr="008F3F63">
              <w:rPr>
                <w:sz w:val="22"/>
                <w:szCs w:val="22"/>
                <w:lang w:val="lv-LV"/>
              </w:rPr>
              <w:t xml:space="preserve">izstāžu koncepciju, kas ir </w:t>
            </w:r>
            <w:r w:rsidRPr="008F3F63">
              <w:rPr>
                <w:bCs/>
                <w:sz w:val="22"/>
                <w:szCs w:val="22"/>
                <w:lang w:val="lv-LV"/>
              </w:rPr>
              <w:t xml:space="preserve">līdzvērtīga </w:t>
            </w:r>
            <w:r w:rsidRPr="008F3F63">
              <w:rPr>
                <w:sz w:val="22"/>
                <w:szCs w:val="22"/>
                <w:lang w:val="lv-LV"/>
              </w:rPr>
              <w:t xml:space="preserve">iepirkuma priekšmeta </w:t>
            </w:r>
            <w:r w:rsidRPr="008F3F63">
              <w:rPr>
                <w:bCs/>
                <w:sz w:val="22"/>
                <w:szCs w:val="22"/>
                <w:lang w:val="lv-LV"/>
              </w:rPr>
              <w:t>pakalpojumam</w:t>
            </w:r>
            <w:r w:rsidR="00F969C8" w:rsidRPr="008F3F63">
              <w:rPr>
                <w:bCs/>
                <w:sz w:val="22"/>
                <w:szCs w:val="22"/>
                <w:lang w:val="lv-LV"/>
              </w:rPr>
              <w:t>,</w:t>
            </w:r>
            <w:r w:rsidRPr="008F3F63">
              <w:rPr>
                <w:sz w:val="22"/>
                <w:szCs w:val="22"/>
                <w:lang w:val="lv-LV"/>
              </w:rPr>
              <w:t xml:space="preserve"> </w:t>
            </w:r>
            <w:r w:rsidRPr="000264A2">
              <w:rPr>
                <w:sz w:val="22"/>
                <w:szCs w:val="22"/>
                <w:lang w:val="lv-LV"/>
              </w:rPr>
              <w:t>vai 1 (vienu) starptautisk</w:t>
            </w:r>
            <w:r w:rsidR="000264A2">
              <w:rPr>
                <w:sz w:val="22"/>
                <w:szCs w:val="22"/>
                <w:lang w:val="lv-LV"/>
              </w:rPr>
              <w:t xml:space="preserve">u </w:t>
            </w:r>
            <w:r w:rsidRPr="000264A2">
              <w:rPr>
                <w:sz w:val="22"/>
                <w:szCs w:val="22"/>
                <w:lang w:val="lv-LV"/>
              </w:rPr>
              <w:t>izstādi.</w:t>
            </w:r>
          </w:p>
          <w:p w14:paraId="29063D1D" w14:textId="77777777" w:rsidR="00C50380" w:rsidRPr="008F3F63" w:rsidRDefault="00C50380" w:rsidP="008F3F63">
            <w:pPr>
              <w:pStyle w:val="Sarakstarindkopa"/>
              <w:spacing w:after="0" w:line="240" w:lineRule="auto"/>
              <w:ind w:left="1418"/>
              <w:rPr>
                <w:rFonts w:ascii="Times New Roman" w:hAnsi="Times New Roman" w:cs="Times New Roman"/>
              </w:rPr>
            </w:pPr>
          </w:p>
        </w:tc>
        <w:tc>
          <w:tcPr>
            <w:tcW w:w="2732" w:type="pct"/>
            <w:shd w:val="clear" w:color="auto" w:fill="auto"/>
          </w:tcPr>
          <w:p w14:paraId="0179EB50" w14:textId="28F09081" w:rsidR="00C50380" w:rsidRPr="008F3F63" w:rsidRDefault="00C50380" w:rsidP="008F3F63">
            <w:pPr>
              <w:widowControl w:val="0"/>
              <w:jc w:val="both"/>
              <w:rPr>
                <w:sz w:val="22"/>
                <w:szCs w:val="22"/>
                <w:lang w:val="lv-LV"/>
              </w:rPr>
            </w:pPr>
            <w:r w:rsidRPr="008F3F63">
              <w:rPr>
                <w:sz w:val="22"/>
                <w:szCs w:val="22"/>
                <w:lang w:val="lv-LV"/>
              </w:rPr>
              <w:t xml:space="preserve">Dalībniekam jānorāda iepirkuma priekšmetam sniegtais </w:t>
            </w:r>
            <w:r w:rsidRPr="008F3F63">
              <w:rPr>
                <w:bCs/>
                <w:sz w:val="22"/>
                <w:szCs w:val="22"/>
                <w:lang w:val="lv-LV"/>
              </w:rPr>
              <w:t>līdzvērtīga</w:t>
            </w:r>
            <w:r w:rsidRPr="008F3F63">
              <w:rPr>
                <w:sz w:val="22"/>
                <w:szCs w:val="22"/>
                <w:lang w:val="lv-LV"/>
              </w:rPr>
              <w:t xml:space="preserve"> rakstura pakalpojums un tā saņēmējs, norādot informāciju atbilstoši iepirkuma nolikuma 4.pielikumam „Dalībnieka sniegtais pakalpojums”.</w:t>
            </w:r>
          </w:p>
          <w:p w14:paraId="5014764C" w14:textId="77777777" w:rsidR="00C50380" w:rsidRPr="008F3F63" w:rsidRDefault="00C50380" w:rsidP="008F3F63">
            <w:pPr>
              <w:pStyle w:val="Sarakstarindkopa"/>
              <w:numPr>
                <w:ilvl w:val="2"/>
                <w:numId w:val="0"/>
              </w:numPr>
              <w:spacing w:after="0" w:line="240" w:lineRule="auto"/>
              <w:rPr>
                <w:rFonts w:ascii="Times New Roman" w:hAnsi="Times New Roman" w:cs="Times New Roman"/>
                <w:b/>
                <w:lang w:bidi="bo-CN"/>
              </w:rPr>
            </w:pPr>
          </w:p>
        </w:tc>
      </w:tr>
      <w:tr w:rsidR="00C50380" w:rsidRPr="008F3F63" w14:paraId="24B3B153" w14:textId="77777777" w:rsidTr="00754597">
        <w:tc>
          <w:tcPr>
            <w:tcW w:w="2268" w:type="pct"/>
          </w:tcPr>
          <w:p w14:paraId="146A76F3" w14:textId="42BD9B1C" w:rsidR="00C50380" w:rsidRPr="008F3F63" w:rsidRDefault="00C50380" w:rsidP="008F3F63">
            <w:pPr>
              <w:jc w:val="both"/>
              <w:rPr>
                <w:rFonts w:eastAsia="Calibri"/>
                <w:sz w:val="22"/>
                <w:szCs w:val="22"/>
                <w:lang w:val="lv-LV" w:eastAsia="lv-LV"/>
              </w:rPr>
            </w:pPr>
            <w:r w:rsidRPr="008F3F63">
              <w:rPr>
                <w:rFonts w:eastAsia="Calibri"/>
                <w:sz w:val="22"/>
                <w:szCs w:val="22"/>
                <w:lang w:val="lv-LV" w:eastAsia="lv-LV"/>
              </w:rPr>
              <w:t>Konkursa dalībnieks pakalpojuma izpildē piesaista vismaz 4 (četrus) speciālistus, kuriem ir šāda minimālā profesionālā darba pieredze un kvalifikācija:</w:t>
            </w:r>
          </w:p>
          <w:p w14:paraId="5361F575" w14:textId="77777777" w:rsidR="00C50380" w:rsidRPr="008F3F63" w:rsidRDefault="00C50380" w:rsidP="008F3F63">
            <w:pPr>
              <w:rPr>
                <w:sz w:val="22"/>
                <w:szCs w:val="22"/>
                <w:lang w:val="lv-LV"/>
              </w:rPr>
            </w:pPr>
          </w:p>
        </w:tc>
        <w:tc>
          <w:tcPr>
            <w:tcW w:w="2732" w:type="pct"/>
            <w:vMerge w:val="restart"/>
          </w:tcPr>
          <w:p w14:paraId="701277A5" w14:textId="66B2598E" w:rsidR="00C50380" w:rsidRPr="008F3F63" w:rsidRDefault="00C50380" w:rsidP="008F3F63">
            <w:pPr>
              <w:jc w:val="both"/>
              <w:rPr>
                <w:sz w:val="22"/>
                <w:szCs w:val="22"/>
                <w:lang w:val="lv-LV"/>
              </w:rPr>
            </w:pPr>
            <w:r w:rsidRPr="008F3F63">
              <w:rPr>
                <w:sz w:val="22"/>
                <w:szCs w:val="22"/>
                <w:lang w:val="lv-LV"/>
              </w:rPr>
              <w:t xml:space="preserve">Dalībnieks iesniedz, pakalpojuma sniegšanā iesaistīto speciālistu parakstītu </w:t>
            </w:r>
            <w:r w:rsidRPr="008F3F63">
              <w:rPr>
                <w:i/>
                <w:sz w:val="22"/>
                <w:szCs w:val="22"/>
                <w:lang w:val="lv-LV"/>
              </w:rPr>
              <w:t xml:space="preserve">Curriculum Vitae </w:t>
            </w:r>
            <w:r w:rsidRPr="008F3F63">
              <w:rPr>
                <w:sz w:val="22"/>
                <w:szCs w:val="22"/>
                <w:lang w:val="lv-LV"/>
              </w:rPr>
              <w:t>(turpmāk – CV) atbilstoši nolikuma 5.pielikuma formai, kas apliecina</w:t>
            </w:r>
            <w:r w:rsidRPr="008F3F63">
              <w:rPr>
                <w:rFonts w:eastAsia="Calibri"/>
                <w:sz w:val="22"/>
                <w:szCs w:val="22"/>
                <w:lang w:val="lv-LV" w:eastAsia="lv-LV"/>
              </w:rPr>
              <w:t xml:space="preserve"> speciālistu </w:t>
            </w:r>
            <w:r w:rsidRPr="008F3F63">
              <w:rPr>
                <w:sz w:val="22"/>
                <w:szCs w:val="22"/>
                <w:lang w:val="lv-LV"/>
              </w:rPr>
              <w:t xml:space="preserve">kvalifikāciju un pieredzi nolikumā noteiktajām minimālajām kvalifikācijas prasībām. </w:t>
            </w:r>
          </w:p>
          <w:p w14:paraId="0F84F599" w14:textId="77777777" w:rsidR="00C50380" w:rsidRPr="008F3F63" w:rsidRDefault="00C50380" w:rsidP="008F3F63">
            <w:pPr>
              <w:jc w:val="both"/>
              <w:rPr>
                <w:sz w:val="22"/>
                <w:szCs w:val="22"/>
                <w:lang w:val="lv-LV"/>
              </w:rPr>
            </w:pPr>
          </w:p>
          <w:p w14:paraId="7ACE9D69" w14:textId="77777777" w:rsidR="00C50380" w:rsidRPr="008F3F63" w:rsidRDefault="00C50380" w:rsidP="008F3F63">
            <w:pPr>
              <w:jc w:val="both"/>
              <w:rPr>
                <w:sz w:val="22"/>
                <w:szCs w:val="22"/>
                <w:lang w:val="lv-LV"/>
              </w:rPr>
            </w:pPr>
            <w:r w:rsidRPr="008F3F63">
              <w:rPr>
                <w:sz w:val="22"/>
                <w:szCs w:val="22"/>
                <w:lang w:val="lv-LV"/>
              </w:rPr>
              <w:t xml:space="preserve">CV pielikumam pievieno derīgas kvalifikāciju un izglītību apliecinātas dokumentu kopijas (sertifikāti, diplomi, atsauksmes u.c.), un </w:t>
            </w:r>
            <w:r w:rsidRPr="008F3F63">
              <w:rPr>
                <w:bCs/>
                <w:sz w:val="22"/>
                <w:szCs w:val="22"/>
                <w:lang w:val="lv-LV"/>
              </w:rPr>
              <w:t xml:space="preserve">vismaz 1 (viena) pozitīva atsauksme, par speciālista </w:t>
            </w:r>
            <w:r w:rsidRPr="008F3F63">
              <w:rPr>
                <w:sz w:val="22"/>
                <w:szCs w:val="22"/>
                <w:lang w:val="lv-LV"/>
              </w:rPr>
              <w:t xml:space="preserve">profesionālo pieredzi kādā no projektiem. </w:t>
            </w:r>
          </w:p>
          <w:p w14:paraId="6379B323" w14:textId="77777777" w:rsidR="00C50380" w:rsidRPr="008F3F63" w:rsidRDefault="00C50380" w:rsidP="008F3F63">
            <w:pPr>
              <w:pStyle w:val="Sarakstarindkopa"/>
              <w:numPr>
                <w:ilvl w:val="2"/>
                <w:numId w:val="0"/>
              </w:numPr>
              <w:spacing w:after="0" w:line="240" w:lineRule="auto"/>
              <w:rPr>
                <w:rFonts w:ascii="Times New Roman" w:hAnsi="Times New Roman" w:cs="Times New Roman"/>
                <w:b/>
                <w:lang w:bidi="bo-CN"/>
              </w:rPr>
            </w:pPr>
          </w:p>
          <w:p w14:paraId="4EDA386E" w14:textId="77777777" w:rsidR="00C50380" w:rsidRPr="008F3F63" w:rsidRDefault="00C50380" w:rsidP="008F3F63">
            <w:pPr>
              <w:pStyle w:val="Sarakstarindkopa"/>
              <w:numPr>
                <w:ilvl w:val="2"/>
                <w:numId w:val="0"/>
              </w:numPr>
              <w:spacing w:after="0" w:line="240" w:lineRule="auto"/>
              <w:rPr>
                <w:rFonts w:ascii="Times New Roman" w:hAnsi="Times New Roman" w:cs="Times New Roman"/>
                <w:b/>
                <w:lang w:bidi="bo-CN"/>
              </w:rPr>
            </w:pPr>
          </w:p>
        </w:tc>
      </w:tr>
      <w:tr w:rsidR="00C50380" w:rsidRPr="008F3F63" w14:paraId="7EE5D899" w14:textId="77777777" w:rsidTr="00754597">
        <w:tc>
          <w:tcPr>
            <w:tcW w:w="2268" w:type="pct"/>
          </w:tcPr>
          <w:p w14:paraId="1CA67D12" w14:textId="60C17505" w:rsidR="00C50380" w:rsidRPr="008F3F63" w:rsidRDefault="00C50380" w:rsidP="008F3F63">
            <w:pPr>
              <w:pStyle w:val="Sarakstarindkopa"/>
              <w:numPr>
                <w:ilvl w:val="0"/>
                <w:numId w:val="41"/>
              </w:numPr>
              <w:spacing w:after="0" w:line="240" w:lineRule="auto"/>
              <w:ind w:left="311" w:hanging="284"/>
              <w:rPr>
                <w:rFonts w:ascii="Times New Roman" w:hAnsi="Times New Roman" w:cs="Times New Roman"/>
              </w:rPr>
            </w:pPr>
            <w:r w:rsidRPr="008F3F63">
              <w:rPr>
                <w:rFonts w:ascii="Times New Roman" w:hAnsi="Times New Roman" w:cs="Times New Roman"/>
                <w:b/>
              </w:rPr>
              <w:t>Izstādes kuratoru</w:t>
            </w:r>
            <w:r w:rsidRPr="008F3F63">
              <w:rPr>
                <w:rStyle w:val="Vresatsauce"/>
                <w:rFonts w:ascii="Times New Roman" w:hAnsi="Times New Roman"/>
              </w:rPr>
              <w:footnoteReference w:id="3"/>
            </w:r>
            <w:r w:rsidR="008F3F63" w:rsidRPr="008F3F63">
              <w:rPr>
                <w:rFonts w:ascii="Times New Roman" w:hAnsi="Times New Roman" w:cs="Times New Roman"/>
                <w:b/>
              </w:rPr>
              <w:t> </w:t>
            </w:r>
            <w:r w:rsidRPr="008F3F63">
              <w:rPr>
                <w:rFonts w:ascii="Times New Roman" w:hAnsi="Times New Roman" w:cs="Times New Roman"/>
                <w:b/>
              </w:rPr>
              <w:t xml:space="preserve">vai kuratorus </w:t>
            </w:r>
            <w:r w:rsidRPr="008F3F63">
              <w:rPr>
                <w:rFonts w:ascii="Times New Roman" w:hAnsi="Times New Roman" w:cs="Times New Roman"/>
              </w:rPr>
              <w:t>( var būt vairāki kuratori, tostarp, var piesaistīt arī ārvalstu kuratorus), kur vismaz vienam no viņiem ir:</w:t>
            </w:r>
          </w:p>
          <w:p w14:paraId="3A18CCB1" w14:textId="55706841"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augstākā akadēmiskā vai otrā līmeņa profesionālā augstākā izglītība humanitāro, inženiertehnisko vai sociālo zinātņu jomā;</w:t>
            </w:r>
          </w:p>
          <w:p w14:paraId="64718222" w14:textId="54B6B786"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 xml:space="preserve"> iepriekšējo 10 (desmit) gadu laikā, skaitot no piedāvājuma iesniegšanas dienas, pieredze vismaz 1 (vienas) starptautiskas, iepirkuma priekšmetam līdzvērtīgas arhitektūras, dizaina vai mākslas izstādes koncepcijas izstrādē un īstenošanā.</w:t>
            </w:r>
          </w:p>
          <w:p w14:paraId="719A3867" w14:textId="77777777" w:rsidR="00C50380" w:rsidRPr="008F3F63" w:rsidRDefault="00C50380" w:rsidP="008F3F63">
            <w:pPr>
              <w:pStyle w:val="Sarakstarindkopa"/>
              <w:spacing w:after="0" w:line="240" w:lineRule="auto"/>
              <w:ind w:left="316"/>
              <w:rPr>
                <w:rFonts w:ascii="Times New Roman" w:hAnsi="Times New Roman" w:cs="Times New Roman"/>
                <w:color w:val="auto"/>
              </w:rPr>
            </w:pPr>
          </w:p>
        </w:tc>
        <w:tc>
          <w:tcPr>
            <w:tcW w:w="2732" w:type="pct"/>
            <w:vMerge/>
          </w:tcPr>
          <w:p w14:paraId="4472B064" w14:textId="77777777" w:rsidR="00C50380" w:rsidRPr="008F3F63" w:rsidRDefault="00C50380" w:rsidP="008F3F63">
            <w:pPr>
              <w:pStyle w:val="Sarakstarindkopa"/>
              <w:numPr>
                <w:ilvl w:val="2"/>
                <w:numId w:val="0"/>
              </w:numPr>
              <w:spacing w:after="0" w:line="240" w:lineRule="auto"/>
              <w:rPr>
                <w:rFonts w:ascii="Times New Roman" w:hAnsi="Times New Roman" w:cs="Times New Roman"/>
                <w:b/>
                <w:lang w:bidi="bo-CN"/>
              </w:rPr>
            </w:pPr>
          </w:p>
        </w:tc>
      </w:tr>
      <w:tr w:rsidR="00C50380" w:rsidRPr="008F3F63" w14:paraId="3F8DF871" w14:textId="77777777" w:rsidTr="00754597">
        <w:tc>
          <w:tcPr>
            <w:tcW w:w="2268" w:type="pct"/>
          </w:tcPr>
          <w:p w14:paraId="52B3517A" w14:textId="12B1BE3E" w:rsidR="00C50380" w:rsidRPr="008F3F63" w:rsidRDefault="00C50380" w:rsidP="008F3F63">
            <w:pPr>
              <w:pStyle w:val="Sarakstarindkopa"/>
              <w:numPr>
                <w:ilvl w:val="0"/>
                <w:numId w:val="41"/>
              </w:numPr>
              <w:spacing w:after="0" w:line="240" w:lineRule="auto"/>
              <w:ind w:left="311" w:hanging="284"/>
              <w:rPr>
                <w:rFonts w:ascii="Times New Roman" w:hAnsi="Times New Roman" w:cs="Times New Roman"/>
              </w:rPr>
            </w:pPr>
            <w:bookmarkStart w:id="12" w:name="_Hlk103067011"/>
            <w:r w:rsidRPr="008F3F63">
              <w:rPr>
                <w:rFonts w:ascii="Times New Roman" w:hAnsi="Times New Roman" w:cs="Times New Roman"/>
                <w:b/>
              </w:rPr>
              <w:t>Projekta vadītājs</w:t>
            </w:r>
            <w:r w:rsidRPr="008F3F63">
              <w:rPr>
                <w:rFonts w:ascii="Times New Roman" w:hAnsi="Times New Roman" w:cs="Times New Roman"/>
              </w:rPr>
              <w:t>, kuram ir:</w:t>
            </w:r>
          </w:p>
          <w:p w14:paraId="4449A4BD" w14:textId="08DE60B1"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augstākā akadēmiskā vai otrā līmeņa profesionālā augstākā izglītība;</w:t>
            </w:r>
          </w:p>
          <w:p w14:paraId="5841C452" w14:textId="5040F788"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iepriekšējo 10 (desmit) gadu laikā, skaitot no piedāvājuma iesniegšanas dienas, ir darba pieredze vismaz 2 (divu) iepirkuma priekšmetam līdzvērtīgu starptautisk</w:t>
            </w:r>
            <w:r w:rsidR="000264A2">
              <w:rPr>
                <w:rFonts w:ascii="Times New Roman" w:hAnsi="Times New Roman" w:cs="Times New Roman"/>
              </w:rPr>
              <w:t>u</w:t>
            </w:r>
            <w:r w:rsidRPr="008F3F63">
              <w:rPr>
                <w:rFonts w:ascii="Times New Roman" w:hAnsi="Times New Roman" w:cs="Times New Roman"/>
              </w:rPr>
              <w:t xml:space="preserve"> kultūras pasākumu vai cita profila pasākumu organizēšanā un projektu vadībā.</w:t>
            </w:r>
          </w:p>
          <w:bookmarkEnd w:id="12"/>
          <w:p w14:paraId="6E155993" w14:textId="77777777" w:rsidR="00C50380" w:rsidRPr="008F3F63" w:rsidRDefault="00C50380" w:rsidP="008F3F63">
            <w:pPr>
              <w:pStyle w:val="Sarakstarindkopa"/>
              <w:spacing w:after="0" w:line="240" w:lineRule="auto"/>
              <w:ind w:left="390"/>
              <w:rPr>
                <w:rFonts w:ascii="Times New Roman" w:hAnsi="Times New Roman" w:cs="Times New Roman"/>
                <w:color w:val="auto"/>
              </w:rPr>
            </w:pPr>
          </w:p>
        </w:tc>
        <w:tc>
          <w:tcPr>
            <w:tcW w:w="2732" w:type="pct"/>
            <w:vMerge/>
          </w:tcPr>
          <w:p w14:paraId="441A49CC" w14:textId="77777777" w:rsidR="00C50380" w:rsidRPr="008F3F63" w:rsidRDefault="00C50380" w:rsidP="008F3F63">
            <w:pPr>
              <w:pStyle w:val="Sarakstarindkopa"/>
              <w:numPr>
                <w:ilvl w:val="2"/>
                <w:numId w:val="0"/>
              </w:numPr>
              <w:spacing w:after="0" w:line="240" w:lineRule="auto"/>
              <w:rPr>
                <w:rFonts w:ascii="Times New Roman" w:hAnsi="Times New Roman" w:cs="Times New Roman"/>
                <w:b/>
                <w:lang w:bidi="bo-CN"/>
              </w:rPr>
            </w:pPr>
          </w:p>
        </w:tc>
      </w:tr>
      <w:tr w:rsidR="00C50380" w:rsidRPr="008F3F63" w14:paraId="1ACF0F6D" w14:textId="77777777" w:rsidTr="00754597">
        <w:tc>
          <w:tcPr>
            <w:tcW w:w="2268" w:type="pct"/>
          </w:tcPr>
          <w:p w14:paraId="4480DF04" w14:textId="05F89841" w:rsidR="00C50380" w:rsidRPr="008F3F63" w:rsidRDefault="00C50380" w:rsidP="008F3F63">
            <w:pPr>
              <w:pStyle w:val="Sarakstarindkopa"/>
              <w:numPr>
                <w:ilvl w:val="0"/>
                <w:numId w:val="41"/>
              </w:numPr>
              <w:spacing w:after="0" w:line="240" w:lineRule="auto"/>
              <w:ind w:left="311" w:hanging="284"/>
              <w:rPr>
                <w:rFonts w:ascii="Times New Roman" w:hAnsi="Times New Roman" w:cs="Times New Roman"/>
              </w:rPr>
            </w:pPr>
            <w:r w:rsidRPr="008F3F63">
              <w:rPr>
                <w:rFonts w:ascii="Times New Roman" w:hAnsi="Times New Roman" w:cs="Times New Roman"/>
                <w:b/>
              </w:rPr>
              <w:t>Ekspozīcijas arhitekts vai ekspozīcijas dizainers</w:t>
            </w:r>
            <w:r w:rsidRPr="008F3F63">
              <w:rPr>
                <w:rFonts w:ascii="Times New Roman" w:hAnsi="Times New Roman" w:cs="Times New Roman"/>
              </w:rPr>
              <w:t>, kuram ir:</w:t>
            </w:r>
          </w:p>
          <w:p w14:paraId="1EF87FBC" w14:textId="55B1757D"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 xml:space="preserve"> augstākā akadēmiskā vai otrā līmeņa profesionālā augstākā izglītība arhitektūras vai dizaina jomā;</w:t>
            </w:r>
          </w:p>
          <w:p w14:paraId="3E491CA0" w14:textId="3C00F189"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 xml:space="preserve">pieredze iepriekšējo 10 (desmit) gadu laikā, skaitot no piedāvājuma </w:t>
            </w:r>
            <w:r w:rsidRPr="008F3F63">
              <w:rPr>
                <w:rFonts w:ascii="Times New Roman" w:hAnsi="Times New Roman" w:cs="Times New Roman"/>
              </w:rPr>
              <w:lastRenderedPageBreak/>
              <w:t xml:space="preserve">iesniegšanas dienas, vismaz 1 (vienas) telpiskā apjoma ziņā iepirkuma priekšmetam līdzīgas izstādes tehniskajā realizācijā un uzraudzībā. </w:t>
            </w:r>
          </w:p>
          <w:p w14:paraId="15DBEAFD" w14:textId="77777777" w:rsidR="00C50380" w:rsidRPr="008F3F63" w:rsidRDefault="00C50380" w:rsidP="008F3F63">
            <w:pPr>
              <w:pStyle w:val="Sarakstarindkopa"/>
              <w:spacing w:after="0" w:line="240" w:lineRule="auto"/>
              <w:ind w:left="720"/>
              <w:rPr>
                <w:rFonts w:ascii="Times New Roman" w:hAnsi="Times New Roman" w:cs="Times New Roman"/>
                <w:b/>
              </w:rPr>
            </w:pPr>
          </w:p>
        </w:tc>
        <w:tc>
          <w:tcPr>
            <w:tcW w:w="2732" w:type="pct"/>
            <w:vMerge/>
          </w:tcPr>
          <w:p w14:paraId="30D29C9D" w14:textId="77777777" w:rsidR="00C50380" w:rsidRPr="008F3F63" w:rsidRDefault="00C50380" w:rsidP="008F3F63">
            <w:pPr>
              <w:pStyle w:val="Sarakstarindkopa"/>
              <w:numPr>
                <w:ilvl w:val="2"/>
                <w:numId w:val="0"/>
              </w:numPr>
              <w:spacing w:after="0" w:line="240" w:lineRule="auto"/>
              <w:rPr>
                <w:rFonts w:ascii="Times New Roman" w:hAnsi="Times New Roman" w:cs="Times New Roman"/>
                <w:b/>
                <w:lang w:bidi="bo-CN"/>
              </w:rPr>
            </w:pPr>
          </w:p>
        </w:tc>
      </w:tr>
      <w:tr w:rsidR="00C50380" w:rsidRPr="008F3F63" w14:paraId="7A544332" w14:textId="77777777" w:rsidTr="00754597">
        <w:tc>
          <w:tcPr>
            <w:tcW w:w="2268" w:type="pct"/>
          </w:tcPr>
          <w:p w14:paraId="148F7AA7" w14:textId="43BB8E69" w:rsidR="00C50380" w:rsidRPr="008F3F63" w:rsidRDefault="00C50380" w:rsidP="008F3F63">
            <w:pPr>
              <w:pStyle w:val="Sarakstarindkopa"/>
              <w:numPr>
                <w:ilvl w:val="0"/>
                <w:numId w:val="41"/>
              </w:numPr>
              <w:spacing w:after="0" w:line="240" w:lineRule="auto"/>
              <w:ind w:left="311" w:hanging="284"/>
              <w:rPr>
                <w:rFonts w:ascii="Times New Roman" w:hAnsi="Times New Roman" w:cs="Times New Roman"/>
              </w:rPr>
            </w:pPr>
            <w:bookmarkStart w:id="13" w:name="_Hlk103066924"/>
            <w:r w:rsidRPr="008F3F63">
              <w:rPr>
                <w:rFonts w:ascii="Times New Roman" w:hAnsi="Times New Roman" w:cs="Times New Roman"/>
                <w:b/>
              </w:rPr>
              <w:t>Komunikācijas un/ vai sabiedrisko attiecību speciālists vai komunikācijas aģentūra</w:t>
            </w:r>
            <w:r w:rsidRPr="008F3F63">
              <w:rPr>
                <w:rFonts w:ascii="Times New Roman" w:hAnsi="Times New Roman" w:cs="Times New Roman"/>
              </w:rPr>
              <w:t>, kur atbilstošajam speciālistam ir:</w:t>
            </w:r>
          </w:p>
          <w:p w14:paraId="5F611908" w14:textId="3C1A07AF"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augstākā akadēmiskā vai otrā līmeņa profesionālā augstākā izglītība sociālo zinātņu jomā;</w:t>
            </w:r>
          </w:p>
          <w:p w14:paraId="2B0A22DF" w14:textId="19562640" w:rsidR="00C50380" w:rsidRPr="008F3F63" w:rsidRDefault="00C50380" w:rsidP="008F3F63">
            <w:pPr>
              <w:pStyle w:val="Sarakstarindkopa"/>
              <w:numPr>
                <w:ilvl w:val="1"/>
                <w:numId w:val="41"/>
              </w:numPr>
              <w:spacing w:after="0" w:line="240" w:lineRule="auto"/>
              <w:rPr>
                <w:rFonts w:ascii="Times New Roman" w:hAnsi="Times New Roman" w:cs="Times New Roman"/>
              </w:rPr>
            </w:pPr>
            <w:r w:rsidRPr="008F3F63">
              <w:rPr>
                <w:rFonts w:ascii="Times New Roman" w:hAnsi="Times New Roman" w:cs="Times New Roman"/>
              </w:rPr>
              <w:t>darba pieredze komunikācijas vai sabiedrisko attiecību jomā</w:t>
            </w:r>
            <w:r w:rsidR="00FD0E36" w:rsidRPr="008F3F63">
              <w:rPr>
                <w:rFonts w:ascii="Times New Roman" w:hAnsi="Times New Roman" w:cs="Times New Roman"/>
              </w:rPr>
              <w:t xml:space="preserve">, un kurš </w:t>
            </w:r>
            <w:r w:rsidRPr="008F3F63">
              <w:rPr>
                <w:rFonts w:ascii="Times New Roman" w:hAnsi="Times New Roman" w:cs="Times New Roman"/>
              </w:rPr>
              <w:t xml:space="preserve"> iepriekšējo 10 (desmit) gadu laikā, skaitot no piedāvājumu iesniegšanas dienas, ir strādājis kā komunikācijas vai sabiedrisko attiecību plānotājs un vadītājs </w:t>
            </w:r>
            <w:r w:rsidR="00F969C8" w:rsidRPr="008F3F63">
              <w:rPr>
                <w:rFonts w:ascii="Times New Roman" w:hAnsi="Times New Roman" w:cs="Times New Roman"/>
              </w:rPr>
              <w:t xml:space="preserve">vismaz 2 (divos) </w:t>
            </w:r>
            <w:r w:rsidR="0047737B" w:rsidRPr="008F3F63">
              <w:rPr>
                <w:rFonts w:ascii="Times New Roman" w:hAnsi="Times New Roman" w:cs="Times New Roman"/>
              </w:rPr>
              <w:t>starptautisk</w:t>
            </w:r>
            <w:r w:rsidR="000757F0">
              <w:rPr>
                <w:rFonts w:ascii="Times New Roman" w:hAnsi="Times New Roman" w:cs="Times New Roman"/>
              </w:rPr>
              <w:t>os</w:t>
            </w:r>
            <w:r w:rsidR="00F969C8" w:rsidRPr="008F3F63">
              <w:rPr>
                <w:rFonts w:ascii="Times New Roman" w:hAnsi="Times New Roman" w:cs="Times New Roman"/>
              </w:rPr>
              <w:t>komunikācijas projektos, kur 1 (viens) no tiem ir iepirkuma priekšmetam līdzvērtīgs starptautisk</w:t>
            </w:r>
            <w:r w:rsidR="000264A2">
              <w:rPr>
                <w:rFonts w:ascii="Times New Roman" w:hAnsi="Times New Roman" w:cs="Times New Roman"/>
              </w:rPr>
              <w:t>s</w:t>
            </w:r>
            <w:r w:rsidR="00F969C8" w:rsidRPr="008F3F63">
              <w:rPr>
                <w:rFonts w:ascii="Times New Roman" w:hAnsi="Times New Roman" w:cs="Times New Roman"/>
              </w:rPr>
              <w:t xml:space="preserve"> kultūras projekts.   </w:t>
            </w:r>
            <w:bookmarkEnd w:id="13"/>
          </w:p>
        </w:tc>
        <w:tc>
          <w:tcPr>
            <w:tcW w:w="2732" w:type="pct"/>
            <w:vMerge/>
          </w:tcPr>
          <w:p w14:paraId="3EE88C1E" w14:textId="77777777" w:rsidR="00C50380" w:rsidRPr="008F3F63" w:rsidRDefault="00C50380" w:rsidP="008F3F63">
            <w:pPr>
              <w:pStyle w:val="Sarakstarindkopa"/>
              <w:numPr>
                <w:ilvl w:val="2"/>
                <w:numId w:val="0"/>
              </w:numPr>
              <w:spacing w:after="0" w:line="240" w:lineRule="auto"/>
              <w:rPr>
                <w:rFonts w:ascii="Times New Roman" w:hAnsi="Times New Roman" w:cs="Times New Roman"/>
                <w:b/>
                <w:lang w:bidi="bo-CN"/>
              </w:rPr>
            </w:pPr>
          </w:p>
        </w:tc>
      </w:tr>
    </w:tbl>
    <w:p w14:paraId="0DA2CF60" w14:textId="77777777" w:rsidR="00C32839" w:rsidRPr="008F3F63" w:rsidRDefault="00C32839" w:rsidP="008F3F63">
      <w:pPr>
        <w:rPr>
          <w:sz w:val="22"/>
          <w:szCs w:val="22"/>
          <w:lang w:val="lv-LV"/>
        </w:rPr>
      </w:pPr>
    </w:p>
    <w:p w14:paraId="39FA533E" w14:textId="77777777" w:rsidR="002B2C30" w:rsidRPr="008F3F63" w:rsidRDefault="00C43FEC" w:rsidP="008F3F63">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8F3F63">
        <w:rPr>
          <w:rFonts w:ascii="Times New Roman" w:hAnsi="Times New Roman" w:cs="Times New Roman"/>
        </w:rPr>
        <w:t>Konkursa n</w:t>
      </w:r>
      <w:r w:rsidR="002B2C30" w:rsidRPr="008F3F63">
        <w:rPr>
          <w:rFonts w:ascii="Times New Roman" w:hAnsi="Times New Roman" w:cs="Times New Roman"/>
        </w:rPr>
        <w:t>olikuma 4</w:t>
      </w:r>
      <w:r w:rsidR="003106EF" w:rsidRPr="008F3F63">
        <w:rPr>
          <w:rFonts w:ascii="Times New Roman" w:hAnsi="Times New Roman" w:cs="Times New Roman"/>
        </w:rPr>
        <w:t xml:space="preserve">.sadaļā „Prasības dalībniekiem un iesniedzamie kvalifikācijas dokumenti” </w:t>
      </w:r>
      <w:r w:rsidR="002B2C30" w:rsidRPr="008F3F63">
        <w:rPr>
          <w:rFonts w:ascii="Times New Roman" w:hAnsi="Times New Roman" w:cs="Times New Roman"/>
        </w:rPr>
        <w:t>noteiktās prasības attiecas gan uz pašu</w:t>
      </w:r>
      <w:r w:rsidR="003427EC" w:rsidRPr="008F3F63">
        <w:rPr>
          <w:rFonts w:ascii="Times New Roman" w:hAnsi="Times New Roman" w:cs="Times New Roman"/>
        </w:rPr>
        <w:t xml:space="preserve"> dalībnieku</w:t>
      </w:r>
      <w:r w:rsidR="002B2C30" w:rsidRPr="008F3F63">
        <w:rPr>
          <w:rFonts w:ascii="Times New Roman" w:hAnsi="Times New Roman" w:cs="Times New Roman"/>
        </w:rPr>
        <w:t>, gan</w:t>
      </w:r>
      <w:r w:rsidR="002B2C30" w:rsidRPr="008F3F63">
        <w:rPr>
          <w:rFonts w:ascii="Times New Roman" w:hAnsi="Times New Roman" w:cs="Times New Roman"/>
          <w:bCs/>
        </w:rPr>
        <w:t xml:space="preserve"> </w:t>
      </w:r>
      <w:r w:rsidR="002B2C30" w:rsidRPr="008F3F63">
        <w:rPr>
          <w:rFonts w:ascii="Times New Roman" w:hAnsi="Times New Roman" w:cs="Times New Roman"/>
        </w:rPr>
        <w:t>uz</w:t>
      </w:r>
      <w:r w:rsidR="003427EC" w:rsidRPr="008F3F63">
        <w:rPr>
          <w:rFonts w:ascii="Times New Roman" w:hAnsi="Times New Roman" w:cs="Times New Roman"/>
        </w:rPr>
        <w:t xml:space="preserve"> dalībnieka </w:t>
      </w:r>
      <w:r w:rsidR="002B2C30" w:rsidRPr="008F3F63">
        <w:rPr>
          <w:rFonts w:ascii="Times New Roman" w:hAnsi="Times New Roman" w:cs="Times New Roman"/>
        </w:rPr>
        <w:t xml:space="preserve">norādīto Personu, kā arī personālsabiedrības biedru, ja </w:t>
      </w:r>
      <w:r w:rsidR="003427EC" w:rsidRPr="008F3F63">
        <w:rPr>
          <w:rFonts w:ascii="Times New Roman" w:hAnsi="Times New Roman" w:cs="Times New Roman"/>
        </w:rPr>
        <w:t>dalībnieks</w:t>
      </w:r>
      <w:r w:rsidR="002B2C30" w:rsidRPr="008F3F63">
        <w:rPr>
          <w:rFonts w:ascii="Times New Roman" w:hAnsi="Times New Roman" w:cs="Times New Roman"/>
        </w:rPr>
        <w:t xml:space="preserve"> ir personālsabiedrība.</w:t>
      </w:r>
    </w:p>
    <w:p w14:paraId="5358424C" w14:textId="77777777" w:rsidR="002B2C30" w:rsidRPr="008F3F63" w:rsidRDefault="002B2C30" w:rsidP="008F3F63">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8F3F63">
        <w:rPr>
          <w:rFonts w:ascii="Times New Roman" w:hAnsi="Times New Roman" w:cs="Times New Roman"/>
        </w:rPr>
        <w:t>Ja</w:t>
      </w:r>
      <w:r w:rsidR="003427EC" w:rsidRPr="008F3F63">
        <w:rPr>
          <w:rFonts w:ascii="Times New Roman" w:hAnsi="Times New Roman" w:cs="Times New Roman"/>
        </w:rPr>
        <w:t xml:space="preserve"> dalībnieks </w:t>
      </w:r>
      <w:r w:rsidRPr="008F3F63">
        <w:rPr>
          <w:rFonts w:ascii="Times New Roman" w:hAnsi="Times New Roman" w:cs="Times New Roman"/>
        </w:rPr>
        <w:t xml:space="preserve">savas kvalifikācijas atbilstības apliecināšanai balstās uz citu Personu iespējām, </w:t>
      </w:r>
      <w:r w:rsidR="003427EC" w:rsidRPr="008F3F63">
        <w:rPr>
          <w:rFonts w:ascii="Times New Roman" w:hAnsi="Times New Roman" w:cs="Times New Roman"/>
        </w:rPr>
        <w:t>dalībnieks</w:t>
      </w:r>
      <w:r w:rsidRPr="008F3F63">
        <w:rPr>
          <w:rFonts w:ascii="Times New Roman" w:hAnsi="Times New Roman" w:cs="Times New Roman"/>
        </w:rPr>
        <w:t xml:space="preserve"> atlasei papildus jāiesniedz objektīvs pierādījums (piemēram, personas, uz kuras iespējām </w:t>
      </w:r>
      <w:r w:rsidR="003427EC" w:rsidRPr="008F3F63">
        <w:rPr>
          <w:rFonts w:ascii="Times New Roman" w:hAnsi="Times New Roman" w:cs="Times New Roman"/>
        </w:rPr>
        <w:t>dalībnieks</w:t>
      </w:r>
      <w:r w:rsidRPr="008F3F63">
        <w:rPr>
          <w:rFonts w:ascii="Times New Roman" w:hAnsi="Times New Roman" w:cs="Times New Roman"/>
        </w:rPr>
        <w:t xml:space="preserve"> balstās, apliecinājums vai vienošanās) par sadarbību ar </w:t>
      </w:r>
      <w:r w:rsidR="003427EC" w:rsidRPr="008F3F63">
        <w:rPr>
          <w:rFonts w:ascii="Times New Roman" w:hAnsi="Times New Roman" w:cs="Times New Roman"/>
        </w:rPr>
        <w:t>dalībnieku</w:t>
      </w:r>
      <w:r w:rsidRPr="008F3F63">
        <w:rPr>
          <w:rFonts w:ascii="Times New Roman" w:hAnsi="Times New Roman" w:cs="Times New Roman"/>
        </w:rPr>
        <w:t xml:space="preserve"> konkrētā līguma izpildē, no kuras Pasūtītājs var gūt pārliecību, ka </w:t>
      </w:r>
      <w:r w:rsidR="003427EC" w:rsidRPr="008F3F63">
        <w:rPr>
          <w:rFonts w:ascii="Times New Roman" w:hAnsi="Times New Roman" w:cs="Times New Roman"/>
        </w:rPr>
        <w:t xml:space="preserve">dalībnieka </w:t>
      </w:r>
      <w:r w:rsidRPr="008F3F63">
        <w:rPr>
          <w:rFonts w:ascii="Times New Roman" w:hAnsi="Times New Roman" w:cs="Times New Roman"/>
        </w:rPr>
        <w:t>rīcībā būs nepieciešamie resursi iepirkuma līguma izpildei.</w:t>
      </w:r>
    </w:p>
    <w:p w14:paraId="7BF4301A" w14:textId="25F7642B" w:rsidR="002B2C30" w:rsidRPr="008F3F63" w:rsidRDefault="002B2C30" w:rsidP="008F3F63">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8F3F63">
        <w:rPr>
          <w:rFonts w:ascii="Times New Roman" w:hAnsi="Times New Roman" w:cs="Times New Roman"/>
        </w:rPr>
        <w:t xml:space="preserve">Ja </w:t>
      </w:r>
      <w:r w:rsidR="003427EC" w:rsidRPr="008F3F63">
        <w:rPr>
          <w:rFonts w:ascii="Times New Roman" w:hAnsi="Times New Roman" w:cs="Times New Roman"/>
        </w:rPr>
        <w:t xml:space="preserve">dalībnieks </w:t>
      </w:r>
      <w:r w:rsidRPr="008F3F63">
        <w:rPr>
          <w:rFonts w:ascii="Times New Roman" w:hAnsi="Times New Roman" w:cs="Times New Roman"/>
        </w:rPr>
        <w:t xml:space="preserve">savas kvalifikācijas novērtēšanai nav iesniedzis visus nolikumā prasītos atlases dokumentus, kā arī, ja tie neatbilst nolikuma prasībām, vai vispār nav iesniedzis prasīto informāciju, komisija </w:t>
      </w:r>
      <w:r w:rsidR="003427EC" w:rsidRPr="008F3F63">
        <w:rPr>
          <w:rFonts w:ascii="Times New Roman" w:hAnsi="Times New Roman" w:cs="Times New Roman"/>
        </w:rPr>
        <w:t>dalībnieku</w:t>
      </w:r>
      <w:r w:rsidRPr="008F3F63">
        <w:rPr>
          <w:rFonts w:ascii="Times New Roman" w:hAnsi="Times New Roman" w:cs="Times New Roman"/>
        </w:rPr>
        <w:t xml:space="preserve"> izslēdz no dalības iepirkumā. </w:t>
      </w:r>
    </w:p>
    <w:p w14:paraId="61E6551F" w14:textId="77777777" w:rsidR="002B2C30" w:rsidRPr="008F3F63" w:rsidRDefault="002B2C30" w:rsidP="008F3F63">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8F3F63">
        <w:rPr>
          <w:rFonts w:ascii="Times New Roman" w:hAnsi="Times New Roman" w:cs="Times New Roman"/>
        </w:rPr>
        <w:t xml:space="preserve">Ja </w:t>
      </w:r>
      <w:r w:rsidR="003427EC" w:rsidRPr="008F3F63">
        <w:rPr>
          <w:rFonts w:ascii="Times New Roman" w:hAnsi="Times New Roman" w:cs="Times New Roman"/>
        </w:rPr>
        <w:t>dalībnieks</w:t>
      </w:r>
      <w:r w:rsidRPr="008F3F63">
        <w:rPr>
          <w:rFonts w:ascii="Times New Roman" w:hAnsi="Times New Roman" w:cs="Times New Roman"/>
        </w:rPr>
        <w:t xml:space="preserve"> ir sniedzis nepatiesu informāciju, lai apliecinātu atbilstību savas kvalifikācijas prasībām, vai kvalifikācijas novērtēšanai nav iesniedzis visus nolikumā prasītos atlases dokumentus, kā arī, ja tie neatbilst nolikuma prasībām, vai vispār nav iesniedzis prasīto informāciju, komisija pamatojoties uz Publisko iepirkumu likuma 42.panta pirmās daļas 8.punktu izslēdz </w:t>
      </w:r>
      <w:r w:rsidR="003427EC" w:rsidRPr="008F3F63">
        <w:rPr>
          <w:rFonts w:ascii="Times New Roman" w:hAnsi="Times New Roman" w:cs="Times New Roman"/>
        </w:rPr>
        <w:t>dalībnieku</w:t>
      </w:r>
      <w:r w:rsidRPr="008F3F63">
        <w:rPr>
          <w:rFonts w:ascii="Times New Roman" w:hAnsi="Times New Roman" w:cs="Times New Roman"/>
        </w:rPr>
        <w:t xml:space="preserve"> no tālākas dalības iepirkumā.</w:t>
      </w:r>
    </w:p>
    <w:p w14:paraId="5C5C73E1" w14:textId="77777777" w:rsidR="002B2C30" w:rsidRPr="008F3F63" w:rsidRDefault="002B2C30" w:rsidP="008F3F63">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8F3F63">
        <w:rPr>
          <w:rFonts w:ascii="Times New Roman" w:hAnsi="Times New Roman" w:cs="Times New Roman"/>
        </w:rPr>
        <w:t xml:space="preserve">Komisija saskaņā ar Publisko iepirkumu likuma 41.panta sesto daļu ir tiesīga no </w:t>
      </w:r>
      <w:r w:rsidR="003427EC" w:rsidRPr="008F3F63">
        <w:rPr>
          <w:rFonts w:ascii="Times New Roman" w:hAnsi="Times New Roman" w:cs="Times New Roman"/>
        </w:rPr>
        <w:t xml:space="preserve">dalībnieka </w:t>
      </w:r>
      <w:r w:rsidRPr="008F3F63">
        <w:rPr>
          <w:rFonts w:ascii="Times New Roman" w:hAnsi="Times New Roman" w:cs="Times New Roman"/>
        </w:rPr>
        <w:t xml:space="preserve">pieprasīt papildu informāciju, lai iegūtu pierādījumus par </w:t>
      </w:r>
      <w:r w:rsidR="003427EC" w:rsidRPr="008F3F63">
        <w:rPr>
          <w:rFonts w:ascii="Times New Roman" w:hAnsi="Times New Roman" w:cs="Times New Roman"/>
        </w:rPr>
        <w:t>dalībnieka</w:t>
      </w:r>
      <w:r w:rsidRPr="008F3F63">
        <w:rPr>
          <w:rFonts w:ascii="Times New Roman" w:hAnsi="Times New Roman" w:cs="Times New Roman"/>
        </w:rPr>
        <w:t xml:space="preserve"> atbilstību visām iepirkuma nolikumā izvirzītajām prasībām.</w:t>
      </w:r>
    </w:p>
    <w:p w14:paraId="61D674F9" w14:textId="77777777" w:rsidR="002B2C30" w:rsidRPr="008F3F63" w:rsidRDefault="003427EC" w:rsidP="008F3F63">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8F3F63">
        <w:rPr>
          <w:rFonts w:ascii="Times New Roman" w:hAnsi="Times New Roman" w:cs="Times New Roman"/>
        </w:rPr>
        <w:t xml:space="preserve">Dalībnieks </w:t>
      </w:r>
      <w:r w:rsidR="002B2C30" w:rsidRPr="008F3F63">
        <w:rPr>
          <w:rFonts w:ascii="Times New Roman" w:hAnsi="Times New Roman" w:cs="Times New Roman"/>
        </w:rPr>
        <w:t xml:space="preserve">ir tiesīgs piedāvājumā iekļaut papildus nolikumā minētajiem dokumentiem citus dokumentus, ja tie var sniegt Pasūtītājam nozīmīgu informāciju attiecībā uz </w:t>
      </w:r>
      <w:r w:rsidRPr="008F3F63">
        <w:rPr>
          <w:rFonts w:ascii="Times New Roman" w:hAnsi="Times New Roman" w:cs="Times New Roman"/>
        </w:rPr>
        <w:t xml:space="preserve">dalībnieku </w:t>
      </w:r>
      <w:r w:rsidR="002B2C30" w:rsidRPr="008F3F63">
        <w:rPr>
          <w:rFonts w:ascii="Times New Roman" w:hAnsi="Times New Roman" w:cs="Times New Roman"/>
        </w:rPr>
        <w:t>un tā iesniegto piedāvājumu.</w:t>
      </w:r>
    </w:p>
    <w:p w14:paraId="7B52666B" w14:textId="77777777" w:rsidR="002B2C30" w:rsidRPr="008F3F63" w:rsidRDefault="002B2C30" w:rsidP="008F3F63">
      <w:pPr>
        <w:rPr>
          <w:sz w:val="22"/>
          <w:szCs w:val="22"/>
          <w:lang w:val="lv-LV"/>
        </w:rPr>
      </w:pPr>
    </w:p>
    <w:p w14:paraId="233021A4" w14:textId="77777777" w:rsidR="000C64BF" w:rsidRPr="008F3F63" w:rsidRDefault="002E35AC" w:rsidP="008F3F63">
      <w:pPr>
        <w:pStyle w:val="Sarakstarindkopa"/>
        <w:numPr>
          <w:ilvl w:val="0"/>
          <w:numId w:val="18"/>
        </w:numPr>
        <w:spacing w:after="0" w:line="240" w:lineRule="auto"/>
        <w:jc w:val="center"/>
        <w:rPr>
          <w:rFonts w:ascii="Times New Roman" w:hAnsi="Times New Roman" w:cs="Times New Roman"/>
        </w:rPr>
      </w:pPr>
      <w:r w:rsidRPr="008F3F63">
        <w:rPr>
          <w:rFonts w:ascii="Times New Roman" w:hAnsi="Times New Roman" w:cs="Times New Roman"/>
          <w:b/>
          <w:kern w:val="16"/>
        </w:rPr>
        <w:t>KONKURSA NORISE</w:t>
      </w:r>
      <w:r w:rsidR="006E0DA9" w:rsidRPr="008F3F63">
        <w:rPr>
          <w:rFonts w:ascii="Times New Roman" w:hAnsi="Times New Roman" w:cs="Times New Roman"/>
          <w:b/>
          <w:kern w:val="16"/>
        </w:rPr>
        <w:t xml:space="preserve"> UN VĒRTĒŠANAS KRITĒRIJI</w:t>
      </w:r>
    </w:p>
    <w:p w14:paraId="08875358" w14:textId="15138CEB" w:rsidR="00AF2B1C" w:rsidRPr="008F3F63" w:rsidRDefault="00AF2B1C" w:rsidP="008F3F63">
      <w:pPr>
        <w:pStyle w:val="Sarakstarindkopa"/>
        <w:numPr>
          <w:ilvl w:val="1"/>
          <w:numId w:val="18"/>
        </w:numPr>
        <w:spacing w:after="0" w:line="240" w:lineRule="auto"/>
        <w:ind w:hanging="578"/>
        <w:rPr>
          <w:rFonts w:ascii="Times New Roman" w:hAnsi="Times New Roman" w:cs="Times New Roman"/>
        </w:rPr>
      </w:pPr>
      <w:r w:rsidRPr="008F3F63">
        <w:rPr>
          <w:rFonts w:ascii="Times New Roman" w:hAnsi="Times New Roman" w:cs="Times New Roman"/>
        </w:rPr>
        <w:t xml:space="preserve">Žūrijas komisija pieņem izskatīšanai tikai tos </w:t>
      </w:r>
      <w:r w:rsidRPr="008F3F63">
        <w:rPr>
          <w:rFonts w:ascii="Times New Roman" w:hAnsi="Times New Roman" w:cs="Times New Roman"/>
          <w:lang w:eastAsia="lv-LV"/>
        </w:rPr>
        <w:t>piedāvājumus</w:t>
      </w:r>
      <w:r w:rsidRPr="008F3F63">
        <w:rPr>
          <w:rFonts w:ascii="Times New Roman" w:hAnsi="Times New Roman" w:cs="Times New Roman"/>
        </w:rPr>
        <w:t xml:space="preserve">, kas noformēti atbilstoši </w:t>
      </w:r>
      <w:r w:rsidR="00BE39F0" w:rsidRPr="008F3F63">
        <w:rPr>
          <w:rFonts w:ascii="Times New Roman" w:hAnsi="Times New Roman" w:cs="Times New Roman"/>
        </w:rPr>
        <w:t xml:space="preserve">Konkursa </w:t>
      </w:r>
      <w:r w:rsidRPr="008F3F63">
        <w:rPr>
          <w:rFonts w:ascii="Times New Roman" w:hAnsi="Times New Roman" w:cs="Times New Roman"/>
        </w:rPr>
        <w:t xml:space="preserve">nolikumā noteiktajām prasībām. Ja </w:t>
      </w:r>
      <w:r w:rsidRPr="008F3F63">
        <w:rPr>
          <w:rFonts w:ascii="Times New Roman" w:hAnsi="Times New Roman" w:cs="Times New Roman"/>
          <w:lang w:eastAsia="lv-LV"/>
        </w:rPr>
        <w:t>piedāvājums</w:t>
      </w:r>
      <w:r w:rsidR="00841F78" w:rsidRPr="008F3F63">
        <w:rPr>
          <w:rFonts w:ascii="Times New Roman" w:hAnsi="Times New Roman" w:cs="Times New Roman"/>
        </w:rPr>
        <w:t xml:space="preserve"> nav atbilstoši noformēts, Ž</w:t>
      </w:r>
      <w:r w:rsidRPr="008F3F63">
        <w:rPr>
          <w:rFonts w:ascii="Times New Roman" w:hAnsi="Times New Roman" w:cs="Times New Roman"/>
        </w:rPr>
        <w:t xml:space="preserve">ūrijas komisija </w:t>
      </w:r>
      <w:r w:rsidR="00421B75" w:rsidRPr="008F3F63">
        <w:rPr>
          <w:rFonts w:ascii="Times New Roman" w:hAnsi="Times New Roman" w:cs="Times New Roman"/>
        </w:rPr>
        <w:t>tiesīga</w:t>
      </w:r>
      <w:r w:rsidRPr="008F3F63">
        <w:rPr>
          <w:rFonts w:ascii="Times New Roman" w:hAnsi="Times New Roman" w:cs="Times New Roman"/>
        </w:rPr>
        <w:t xml:space="preserve"> lemt par </w:t>
      </w:r>
      <w:r w:rsidRPr="008F3F63">
        <w:rPr>
          <w:rFonts w:ascii="Times New Roman" w:hAnsi="Times New Roman" w:cs="Times New Roman"/>
          <w:lang w:eastAsia="lv-LV"/>
        </w:rPr>
        <w:t>piedāvājuma</w:t>
      </w:r>
      <w:r w:rsidRPr="008F3F63">
        <w:rPr>
          <w:rFonts w:ascii="Times New Roman" w:hAnsi="Times New Roman" w:cs="Times New Roman"/>
        </w:rPr>
        <w:t xml:space="preserve"> tālāku izskatīšanu. Pieņemot lēmumu </w:t>
      </w:r>
      <w:r w:rsidRPr="008F3F63">
        <w:rPr>
          <w:rFonts w:ascii="Times New Roman" w:hAnsi="Times New Roman" w:cs="Times New Roman"/>
          <w:lang w:eastAsia="lv-LV"/>
        </w:rPr>
        <w:t>piedāvājumu</w:t>
      </w:r>
      <w:r w:rsidR="00841F78" w:rsidRPr="008F3F63">
        <w:rPr>
          <w:rFonts w:ascii="Times New Roman" w:hAnsi="Times New Roman" w:cs="Times New Roman"/>
        </w:rPr>
        <w:t xml:space="preserve"> neizskatīt, </w:t>
      </w:r>
      <w:r w:rsidR="0018191B" w:rsidRPr="008F3F63">
        <w:rPr>
          <w:rFonts w:ascii="Times New Roman" w:hAnsi="Times New Roman" w:cs="Times New Roman"/>
        </w:rPr>
        <w:t xml:space="preserve">Žūrijas komisija </w:t>
      </w:r>
      <w:r w:rsidRPr="008F3F63">
        <w:rPr>
          <w:rFonts w:ascii="Times New Roman" w:hAnsi="Times New Roman" w:cs="Times New Roman"/>
        </w:rPr>
        <w:t xml:space="preserve">dalībnieka </w:t>
      </w:r>
      <w:r w:rsidRPr="008F3F63">
        <w:rPr>
          <w:rFonts w:ascii="Times New Roman" w:hAnsi="Times New Roman" w:cs="Times New Roman"/>
          <w:lang w:eastAsia="lv-LV"/>
        </w:rPr>
        <w:t>piedāvājuma</w:t>
      </w:r>
      <w:r w:rsidRPr="008F3F63">
        <w:rPr>
          <w:rFonts w:ascii="Times New Roman" w:hAnsi="Times New Roman" w:cs="Times New Roman"/>
        </w:rPr>
        <w:t xml:space="preserve"> aploksni un izziņu par konstatētajām neatbilstībām </w:t>
      </w:r>
      <w:r w:rsidR="0018191B" w:rsidRPr="008F3F63">
        <w:rPr>
          <w:rFonts w:ascii="Times New Roman" w:hAnsi="Times New Roman" w:cs="Times New Roman"/>
        </w:rPr>
        <w:t xml:space="preserve">Konkursa </w:t>
      </w:r>
      <w:r w:rsidRPr="008F3F63">
        <w:rPr>
          <w:rFonts w:ascii="Times New Roman" w:hAnsi="Times New Roman" w:cs="Times New Roman"/>
        </w:rPr>
        <w:t>nolikuma prasībām nosūta</w:t>
      </w:r>
      <w:r w:rsidR="00342F13" w:rsidRPr="008F3F63">
        <w:rPr>
          <w:rFonts w:ascii="Times New Roman" w:hAnsi="Times New Roman" w:cs="Times New Roman"/>
        </w:rPr>
        <w:t xml:space="preserve"> atpakaļ</w:t>
      </w:r>
      <w:r w:rsidRPr="008F3F63">
        <w:rPr>
          <w:rFonts w:ascii="Times New Roman" w:hAnsi="Times New Roman" w:cs="Times New Roman"/>
        </w:rPr>
        <w:t xml:space="preserve"> iesniedzējam (dalībniekam) uz tā norādīto korespondences adresi.</w:t>
      </w:r>
    </w:p>
    <w:p w14:paraId="4A950460" w14:textId="77777777" w:rsidR="00C2223A" w:rsidRPr="008F3F63" w:rsidRDefault="000C64BF" w:rsidP="008F3F63">
      <w:pPr>
        <w:pStyle w:val="Sarakstarindkopa"/>
        <w:numPr>
          <w:ilvl w:val="1"/>
          <w:numId w:val="18"/>
        </w:numPr>
        <w:spacing w:after="0" w:line="240" w:lineRule="auto"/>
        <w:rPr>
          <w:rFonts w:ascii="Times New Roman" w:hAnsi="Times New Roman" w:cs="Times New Roman"/>
        </w:rPr>
      </w:pPr>
      <w:r w:rsidRPr="008F3F63">
        <w:rPr>
          <w:rFonts w:ascii="Times New Roman" w:hAnsi="Times New Roman" w:cs="Times New Roman"/>
        </w:rPr>
        <w:lastRenderedPageBreak/>
        <w:t>Pēc piedāvājumu iesniegšanas te</w:t>
      </w:r>
      <w:r w:rsidR="00841F78" w:rsidRPr="008F3F63">
        <w:rPr>
          <w:rFonts w:ascii="Times New Roman" w:hAnsi="Times New Roman" w:cs="Times New Roman"/>
        </w:rPr>
        <w:t xml:space="preserve">rmiņa beigām </w:t>
      </w:r>
      <w:r w:rsidR="009F13BD" w:rsidRPr="008F3F63">
        <w:rPr>
          <w:rFonts w:ascii="Times New Roman" w:hAnsi="Times New Roman" w:cs="Times New Roman"/>
        </w:rPr>
        <w:t>A</w:t>
      </w:r>
      <w:r w:rsidRPr="008F3F63">
        <w:rPr>
          <w:rFonts w:ascii="Times New Roman" w:hAnsi="Times New Roman" w:cs="Times New Roman"/>
        </w:rPr>
        <w:t xml:space="preserve">tbildīgā sekretāre organizē </w:t>
      </w:r>
      <w:r w:rsidR="00841F78" w:rsidRPr="008F3F63">
        <w:rPr>
          <w:rFonts w:ascii="Times New Roman" w:hAnsi="Times New Roman" w:cs="Times New Roman"/>
        </w:rPr>
        <w:t>Ž</w:t>
      </w:r>
      <w:r w:rsidRPr="008F3F63">
        <w:rPr>
          <w:rFonts w:ascii="Times New Roman" w:hAnsi="Times New Roman" w:cs="Times New Roman"/>
        </w:rPr>
        <w:t>ūrijas komisijas darbu</w:t>
      </w:r>
      <w:r w:rsidR="006C1F10" w:rsidRPr="008F3F63">
        <w:rPr>
          <w:rFonts w:ascii="Times New Roman" w:hAnsi="Times New Roman" w:cs="Times New Roman"/>
        </w:rPr>
        <w:t xml:space="preserve">, </w:t>
      </w:r>
      <w:r w:rsidR="006C1F10" w:rsidRPr="008F3F63">
        <w:rPr>
          <w:rFonts w:ascii="Times New Roman" w:eastAsia="Times New Roman" w:hAnsi="Times New Roman" w:cs="Times New Roman"/>
          <w:bCs/>
        </w:rPr>
        <w:t>atverot aploksnes</w:t>
      </w:r>
      <w:r w:rsidR="00B92FC3" w:rsidRPr="008F3F63">
        <w:rPr>
          <w:rFonts w:ascii="Times New Roman" w:eastAsia="Times New Roman" w:hAnsi="Times New Roman" w:cs="Times New Roman"/>
          <w:bCs/>
        </w:rPr>
        <w:t>/iepakojumu</w:t>
      </w:r>
      <w:r w:rsidR="009F13BD" w:rsidRPr="008F3F63">
        <w:rPr>
          <w:rFonts w:ascii="Times New Roman" w:eastAsia="Times New Roman" w:hAnsi="Times New Roman" w:cs="Times New Roman"/>
          <w:bCs/>
        </w:rPr>
        <w:t>s, kas marķēti</w:t>
      </w:r>
      <w:r w:rsidR="006C1F10" w:rsidRPr="008F3F63">
        <w:rPr>
          <w:rFonts w:ascii="Times New Roman" w:eastAsia="Times New Roman" w:hAnsi="Times New Roman" w:cs="Times New Roman"/>
          <w:bCs/>
        </w:rPr>
        <w:t xml:space="preserve"> ar norādi „</w:t>
      </w:r>
      <w:r w:rsidR="00BE39F0" w:rsidRPr="008F3F63">
        <w:rPr>
          <w:rFonts w:ascii="Times New Roman" w:eastAsia="Times New Roman" w:hAnsi="Times New Roman" w:cs="Times New Roman"/>
          <w:bCs/>
        </w:rPr>
        <w:t>METS</w:t>
      </w:r>
      <w:r w:rsidR="006C1F10" w:rsidRPr="008F3F63">
        <w:rPr>
          <w:rFonts w:ascii="Times New Roman" w:eastAsia="Times New Roman" w:hAnsi="Times New Roman" w:cs="Times New Roman"/>
          <w:bCs/>
        </w:rPr>
        <w:t xml:space="preserve">”, </w:t>
      </w:r>
      <w:r w:rsidR="006C1F10" w:rsidRPr="008F3F63">
        <w:rPr>
          <w:rFonts w:ascii="Times New Roman" w:hAnsi="Times New Roman" w:cs="Times New Roman"/>
        </w:rPr>
        <w:t xml:space="preserve">meta piedāvājumu iesniegšanas secībā. </w:t>
      </w:r>
      <w:r w:rsidR="006C1F10" w:rsidRPr="008F3F63">
        <w:rPr>
          <w:rFonts w:ascii="Times New Roman" w:eastAsia="Times New Roman" w:hAnsi="Times New Roman" w:cs="Times New Roman"/>
          <w:bCs/>
        </w:rPr>
        <w:t>Aploksnes</w:t>
      </w:r>
      <w:r w:rsidR="009F13BD" w:rsidRPr="008F3F63">
        <w:rPr>
          <w:rFonts w:ascii="Times New Roman" w:eastAsia="Times New Roman" w:hAnsi="Times New Roman" w:cs="Times New Roman"/>
          <w:bCs/>
        </w:rPr>
        <w:t>/iepakojumi</w:t>
      </w:r>
      <w:r w:rsidR="006C1F10" w:rsidRPr="008F3F63">
        <w:rPr>
          <w:rFonts w:ascii="Times New Roman" w:eastAsia="Times New Roman" w:hAnsi="Times New Roman" w:cs="Times New Roman"/>
          <w:bCs/>
        </w:rPr>
        <w:t>, kas marķētas ar norādi „</w:t>
      </w:r>
      <w:r w:rsidR="00BE39F0" w:rsidRPr="008F3F63">
        <w:rPr>
          <w:rFonts w:ascii="Times New Roman" w:eastAsia="Times New Roman" w:hAnsi="Times New Roman" w:cs="Times New Roman"/>
          <w:bCs/>
        </w:rPr>
        <w:t>DEVĪZES ATŠIFRĒJUMS</w:t>
      </w:r>
      <w:r w:rsidR="006C1F10" w:rsidRPr="008F3F63">
        <w:rPr>
          <w:rFonts w:ascii="Times New Roman" w:eastAsia="Times New Roman" w:hAnsi="Times New Roman" w:cs="Times New Roman"/>
          <w:bCs/>
        </w:rPr>
        <w:t>”</w:t>
      </w:r>
      <w:r w:rsidR="009F13BD" w:rsidRPr="008F3F63">
        <w:rPr>
          <w:rFonts w:ascii="Times New Roman" w:eastAsia="Times New Roman" w:hAnsi="Times New Roman" w:cs="Times New Roman"/>
          <w:bCs/>
        </w:rPr>
        <w:t xml:space="preserve"> netiek </w:t>
      </w:r>
      <w:r w:rsidR="006C1F10" w:rsidRPr="008F3F63">
        <w:rPr>
          <w:rFonts w:ascii="Times New Roman" w:eastAsia="Times New Roman" w:hAnsi="Times New Roman" w:cs="Times New Roman"/>
          <w:bCs/>
        </w:rPr>
        <w:t>atvērtas līdz devīžu atšifrējumu atvēršanas sanāksmei.</w:t>
      </w:r>
      <w:r w:rsidR="00C2223A" w:rsidRPr="008F3F63">
        <w:rPr>
          <w:rFonts w:ascii="Times New Roman" w:hAnsi="Times New Roman" w:cs="Times New Roman"/>
        </w:rPr>
        <w:t xml:space="preserve"> Žūrijas </w:t>
      </w:r>
      <w:r w:rsidR="00C2223A" w:rsidRPr="008F3F63">
        <w:rPr>
          <w:rFonts w:ascii="Times New Roman" w:eastAsia="Times New Roman" w:hAnsi="Times New Roman" w:cs="Times New Roman"/>
          <w:bCs/>
        </w:rPr>
        <w:t>komisija darbojas un lēmumus pieņem slēgtā sēdē.</w:t>
      </w:r>
    </w:p>
    <w:p w14:paraId="51D5B38F" w14:textId="77777777" w:rsidR="006C1F10" w:rsidRPr="008F3F63" w:rsidRDefault="006C1F10" w:rsidP="008F3F63">
      <w:pPr>
        <w:pStyle w:val="Sarakstarindkopa"/>
        <w:numPr>
          <w:ilvl w:val="1"/>
          <w:numId w:val="18"/>
        </w:numPr>
        <w:tabs>
          <w:tab w:val="left" w:pos="2127"/>
        </w:tabs>
        <w:spacing w:after="0" w:line="240" w:lineRule="auto"/>
        <w:rPr>
          <w:rFonts w:ascii="Times New Roman" w:hAnsi="Times New Roman" w:cs="Times New Roman"/>
        </w:rPr>
      </w:pPr>
      <w:r w:rsidRPr="008F3F63">
        <w:rPr>
          <w:rFonts w:ascii="Times New Roman" w:hAnsi="Times New Roman" w:cs="Times New Roman"/>
        </w:rPr>
        <w:t xml:space="preserve">Žūrijas komisija </w:t>
      </w:r>
      <w:r w:rsidR="00AF2B1C" w:rsidRPr="008F3F63">
        <w:rPr>
          <w:rFonts w:ascii="Times New Roman" w:hAnsi="Times New Roman" w:cs="Times New Roman"/>
        </w:rPr>
        <w:t xml:space="preserve">(katrs </w:t>
      </w:r>
      <w:r w:rsidR="00841F78" w:rsidRPr="008F3F63">
        <w:rPr>
          <w:rFonts w:ascii="Times New Roman" w:hAnsi="Times New Roman" w:cs="Times New Roman"/>
        </w:rPr>
        <w:t>Ž</w:t>
      </w:r>
      <w:r w:rsidR="00AF2B1C" w:rsidRPr="008F3F63">
        <w:rPr>
          <w:rFonts w:ascii="Times New Roman" w:hAnsi="Times New Roman" w:cs="Times New Roman"/>
        </w:rPr>
        <w:t xml:space="preserve">ūrijas komisijas loceklis) </w:t>
      </w:r>
      <w:r w:rsidRPr="008F3F63">
        <w:rPr>
          <w:rFonts w:ascii="Times New Roman" w:hAnsi="Times New Roman" w:cs="Times New Roman"/>
        </w:rPr>
        <w:t xml:space="preserve">vērtē iesniegtos metus atbilstoši </w:t>
      </w:r>
      <w:r w:rsidR="0018191B" w:rsidRPr="008F3F63">
        <w:rPr>
          <w:rFonts w:ascii="Times New Roman" w:hAnsi="Times New Roman" w:cs="Times New Roman"/>
        </w:rPr>
        <w:t xml:space="preserve">Konkursa </w:t>
      </w:r>
      <w:r w:rsidRPr="008F3F63">
        <w:rPr>
          <w:rFonts w:ascii="Times New Roman" w:hAnsi="Times New Roman" w:cs="Times New Roman"/>
        </w:rPr>
        <w:t>nolikumā noteiktajiem vērtēšanas kritērijiem un ievēro dalībnieku anonimitāti līdz devīžu atvēršanai</w:t>
      </w:r>
      <w:r w:rsidR="00AF2B1C" w:rsidRPr="008F3F63">
        <w:rPr>
          <w:rFonts w:ascii="Times New Roman" w:hAnsi="Times New Roman" w:cs="Times New Roman"/>
        </w:rPr>
        <w:t xml:space="preserve">. Ja </w:t>
      </w:r>
      <w:r w:rsidR="00841F78" w:rsidRPr="008F3F63">
        <w:rPr>
          <w:rFonts w:ascii="Times New Roman" w:hAnsi="Times New Roman" w:cs="Times New Roman"/>
        </w:rPr>
        <w:t>Ž</w:t>
      </w:r>
      <w:r w:rsidR="00AF2B1C" w:rsidRPr="008F3F63">
        <w:rPr>
          <w:rFonts w:ascii="Times New Roman" w:hAnsi="Times New Roman" w:cs="Times New Roman"/>
        </w:rPr>
        <w:t>ūrijas komisija konstatē uz meta vai tam pievienotajiem materiāliem norādes, kas jebkādā veidā varētu identificēt dalībnieku (tajā skaitā</w:t>
      </w:r>
      <w:r w:rsidR="009F13BD" w:rsidRPr="008F3F63">
        <w:rPr>
          <w:rFonts w:ascii="Times New Roman" w:hAnsi="Times New Roman" w:cs="Times New Roman"/>
        </w:rPr>
        <w:t xml:space="preserve"> meta </w:t>
      </w:r>
      <w:r w:rsidR="0018191B" w:rsidRPr="008F3F63">
        <w:rPr>
          <w:rFonts w:ascii="Times New Roman" w:hAnsi="Times New Roman" w:cs="Times New Roman"/>
        </w:rPr>
        <w:t xml:space="preserve">koncepcijas </w:t>
      </w:r>
      <w:r w:rsidR="009F13BD" w:rsidRPr="008F3F63">
        <w:rPr>
          <w:rFonts w:ascii="Times New Roman" w:hAnsi="Times New Roman" w:cs="Times New Roman"/>
        </w:rPr>
        <w:t>autoru/autorus), vai arī m</w:t>
      </w:r>
      <w:r w:rsidR="00AF2B1C" w:rsidRPr="008F3F63">
        <w:rPr>
          <w:rFonts w:ascii="Times New Roman" w:hAnsi="Times New Roman" w:cs="Times New Roman"/>
        </w:rPr>
        <w:t xml:space="preserve">eta sastāvā nav visas </w:t>
      </w:r>
      <w:r w:rsidR="0018191B" w:rsidRPr="008F3F63">
        <w:rPr>
          <w:rFonts w:ascii="Times New Roman" w:hAnsi="Times New Roman" w:cs="Times New Roman"/>
        </w:rPr>
        <w:t xml:space="preserve">Konkursa </w:t>
      </w:r>
      <w:r w:rsidR="00AF2B1C" w:rsidRPr="008F3F63">
        <w:rPr>
          <w:rFonts w:ascii="Times New Roman" w:hAnsi="Times New Roman" w:cs="Times New Roman"/>
        </w:rPr>
        <w:t xml:space="preserve">nolikuma 3.8.punktā prasītās sadaļas, tā izslēdz </w:t>
      </w:r>
      <w:r w:rsidR="0018191B" w:rsidRPr="008F3F63">
        <w:rPr>
          <w:rFonts w:ascii="Times New Roman" w:hAnsi="Times New Roman" w:cs="Times New Roman"/>
        </w:rPr>
        <w:t>me</w:t>
      </w:r>
      <w:r w:rsidR="009F13BD" w:rsidRPr="008F3F63">
        <w:rPr>
          <w:rFonts w:ascii="Times New Roman" w:hAnsi="Times New Roman" w:cs="Times New Roman"/>
        </w:rPr>
        <w:t>ta piedāvājumu</w:t>
      </w:r>
      <w:r w:rsidR="00AF2B1C" w:rsidRPr="008F3F63">
        <w:rPr>
          <w:rFonts w:ascii="Times New Roman" w:hAnsi="Times New Roman" w:cs="Times New Roman"/>
        </w:rPr>
        <w:t xml:space="preserve"> no turpmākas </w:t>
      </w:r>
      <w:r w:rsidR="00AF2B1C" w:rsidRPr="008F3F63">
        <w:rPr>
          <w:rFonts w:ascii="Times New Roman" w:hAnsi="Times New Roman" w:cs="Times New Roman"/>
          <w:color w:val="auto"/>
        </w:rPr>
        <w:t xml:space="preserve">vērtēšanas, </w:t>
      </w:r>
      <w:r w:rsidRPr="008F3F63">
        <w:rPr>
          <w:rFonts w:ascii="Times New Roman" w:hAnsi="Times New Roman" w:cs="Times New Roman"/>
          <w:color w:val="auto"/>
        </w:rPr>
        <w:t>norādot</w:t>
      </w:r>
      <w:r w:rsidRPr="008F3F63">
        <w:rPr>
          <w:rFonts w:ascii="Times New Roman" w:hAnsi="Times New Roman" w:cs="Times New Roman"/>
          <w:color w:val="C0504D" w:themeColor="accent2"/>
        </w:rPr>
        <w:t xml:space="preserve"> </w:t>
      </w:r>
      <w:r w:rsidRPr="008F3F63">
        <w:rPr>
          <w:rFonts w:ascii="Times New Roman" w:hAnsi="Times New Roman" w:cs="Times New Roman"/>
          <w:color w:val="auto"/>
        </w:rPr>
        <w:t xml:space="preserve">par to </w:t>
      </w:r>
      <w:r w:rsidR="00841F78" w:rsidRPr="008F3F63">
        <w:rPr>
          <w:rFonts w:ascii="Times New Roman" w:hAnsi="Times New Roman" w:cs="Times New Roman"/>
          <w:color w:val="auto"/>
        </w:rPr>
        <w:t>Ž</w:t>
      </w:r>
      <w:r w:rsidRPr="008F3F63">
        <w:rPr>
          <w:rFonts w:ascii="Times New Roman" w:hAnsi="Times New Roman" w:cs="Times New Roman"/>
          <w:color w:val="auto"/>
        </w:rPr>
        <w:t>ūrijas komisijas atzinumā.</w:t>
      </w:r>
    </w:p>
    <w:p w14:paraId="0E56693E" w14:textId="0F54C0A2" w:rsidR="00C32839" w:rsidRPr="008F3F63" w:rsidRDefault="00C32839" w:rsidP="008F3F63">
      <w:pPr>
        <w:pStyle w:val="Sarakstarindkopa"/>
        <w:numPr>
          <w:ilvl w:val="1"/>
          <w:numId w:val="18"/>
        </w:numPr>
        <w:spacing w:after="0" w:line="240" w:lineRule="auto"/>
        <w:rPr>
          <w:rFonts w:ascii="Times New Roman" w:hAnsi="Times New Roman" w:cs="Times New Roman"/>
        </w:rPr>
      </w:pPr>
      <w:r w:rsidRPr="008F3F63">
        <w:rPr>
          <w:rFonts w:ascii="Times New Roman" w:hAnsi="Times New Roman" w:cs="Times New Roman"/>
        </w:rPr>
        <w:t xml:space="preserve">Katrs </w:t>
      </w:r>
      <w:r w:rsidR="00841F78" w:rsidRPr="008F3F63">
        <w:rPr>
          <w:rFonts w:ascii="Times New Roman" w:hAnsi="Times New Roman" w:cs="Times New Roman"/>
        </w:rPr>
        <w:t>Ž</w:t>
      </w:r>
      <w:r w:rsidR="00AF2B1C" w:rsidRPr="008F3F63">
        <w:rPr>
          <w:rFonts w:ascii="Times New Roman" w:hAnsi="Times New Roman" w:cs="Times New Roman"/>
        </w:rPr>
        <w:t>ūrijas komisija</w:t>
      </w:r>
      <w:r w:rsidRPr="008F3F63">
        <w:rPr>
          <w:rFonts w:ascii="Times New Roman" w:hAnsi="Times New Roman" w:cs="Times New Roman"/>
        </w:rPr>
        <w:t>s loceklis</w:t>
      </w:r>
      <w:r w:rsidR="00AF2B1C" w:rsidRPr="008F3F63">
        <w:rPr>
          <w:rFonts w:ascii="Times New Roman" w:hAnsi="Times New Roman" w:cs="Times New Roman"/>
        </w:rPr>
        <w:t xml:space="preserve"> </w:t>
      </w:r>
      <w:r w:rsidR="006C1F10" w:rsidRPr="008F3F63">
        <w:rPr>
          <w:rFonts w:ascii="Times New Roman" w:hAnsi="Times New Roman" w:cs="Times New Roman"/>
          <w:u w:val="single"/>
        </w:rPr>
        <w:t xml:space="preserve">individuāli </w:t>
      </w:r>
      <w:r w:rsidR="009F13BD" w:rsidRPr="008F3F63">
        <w:rPr>
          <w:rFonts w:ascii="Times New Roman" w:hAnsi="Times New Roman" w:cs="Times New Roman"/>
          <w:u w:val="single"/>
        </w:rPr>
        <w:t>izvērtē iesniegto</w:t>
      </w:r>
      <w:r w:rsidR="00C2223A" w:rsidRPr="008F3F63">
        <w:rPr>
          <w:rFonts w:ascii="Times New Roman" w:hAnsi="Times New Roman" w:cs="Times New Roman"/>
          <w:u w:val="single"/>
        </w:rPr>
        <w:t xml:space="preserve"> metu</w:t>
      </w:r>
      <w:r w:rsidR="009F13BD" w:rsidRPr="008F3F63">
        <w:rPr>
          <w:rFonts w:ascii="Times New Roman" w:hAnsi="Times New Roman" w:cs="Times New Roman"/>
          <w:u w:val="single"/>
        </w:rPr>
        <w:t xml:space="preserve"> piedāvājumus</w:t>
      </w:r>
      <w:r w:rsidR="00C2223A" w:rsidRPr="008F3F63">
        <w:rPr>
          <w:rFonts w:ascii="Times New Roman" w:hAnsi="Times New Roman" w:cs="Times New Roman"/>
        </w:rPr>
        <w:t xml:space="preserve">, katrā vērtēšanas kritērijā piešķirot </w:t>
      </w:r>
      <w:r w:rsidR="004F6A80" w:rsidRPr="008F3F63">
        <w:rPr>
          <w:rFonts w:ascii="Times New Roman" w:hAnsi="Times New Roman" w:cs="Times New Roman"/>
        </w:rPr>
        <w:t>noteiktu punktu s</w:t>
      </w:r>
      <w:r w:rsidR="00546B67" w:rsidRPr="008F3F63">
        <w:rPr>
          <w:rFonts w:ascii="Times New Roman" w:hAnsi="Times New Roman" w:cs="Times New Roman"/>
        </w:rPr>
        <w:t>kaitu</w:t>
      </w:r>
      <w:r w:rsidR="00C2223A" w:rsidRPr="008F3F63">
        <w:rPr>
          <w:rFonts w:ascii="Times New Roman" w:hAnsi="Times New Roman" w:cs="Times New Roman"/>
        </w:rPr>
        <w:t xml:space="preserve"> no </w:t>
      </w:r>
      <w:r w:rsidR="00AF2B1C" w:rsidRPr="008F3F63">
        <w:rPr>
          <w:rFonts w:ascii="Times New Roman" w:hAnsi="Times New Roman" w:cs="Times New Roman"/>
        </w:rPr>
        <w:t>„</w:t>
      </w:r>
      <w:r w:rsidR="00C2223A" w:rsidRPr="008F3F63">
        <w:rPr>
          <w:rFonts w:ascii="Times New Roman" w:hAnsi="Times New Roman" w:cs="Times New Roman"/>
        </w:rPr>
        <w:t>0</w:t>
      </w:r>
      <w:r w:rsidR="00AF2B1C" w:rsidRPr="008F3F63">
        <w:rPr>
          <w:rFonts w:ascii="Times New Roman" w:hAnsi="Times New Roman" w:cs="Times New Roman"/>
        </w:rPr>
        <w:t>”</w:t>
      </w:r>
      <w:r w:rsidR="00C2223A" w:rsidRPr="008F3F63">
        <w:rPr>
          <w:rFonts w:ascii="Times New Roman" w:hAnsi="Times New Roman" w:cs="Times New Roman"/>
        </w:rPr>
        <w:t xml:space="preserve"> līdz attiecīgā kritērija maksimālajai skaitliskajai vērtībai, </w:t>
      </w:r>
      <w:r w:rsidRPr="008F3F63">
        <w:rPr>
          <w:rFonts w:ascii="Times New Roman" w:hAnsi="Times New Roman" w:cs="Times New Roman"/>
        </w:rPr>
        <w:t xml:space="preserve">pamatojot savu lēmumu, un, </w:t>
      </w:r>
      <w:r w:rsidR="00C2223A" w:rsidRPr="008F3F63">
        <w:rPr>
          <w:rFonts w:ascii="Times New Roman" w:hAnsi="Times New Roman" w:cs="Times New Roman"/>
        </w:rPr>
        <w:t>ievērojot m</w:t>
      </w:r>
      <w:r w:rsidR="000C64BF" w:rsidRPr="008F3F63">
        <w:rPr>
          <w:rFonts w:ascii="Times New Roman" w:hAnsi="Times New Roman" w:cs="Times New Roman"/>
        </w:rPr>
        <w:t>et</w:t>
      </w:r>
      <w:r w:rsidR="00BB4645" w:rsidRPr="008F3F63">
        <w:rPr>
          <w:rFonts w:ascii="Times New Roman" w:hAnsi="Times New Roman" w:cs="Times New Roman"/>
        </w:rPr>
        <w:t>a</w:t>
      </w:r>
      <w:r w:rsidR="000C64BF" w:rsidRPr="008F3F63">
        <w:rPr>
          <w:rFonts w:ascii="Times New Roman" w:hAnsi="Times New Roman" w:cs="Times New Roman"/>
        </w:rPr>
        <w:t xml:space="preserve"> konkursa dalībnieka anonimitāti līdz </w:t>
      </w:r>
      <w:r w:rsidR="00546B67" w:rsidRPr="008F3F63">
        <w:rPr>
          <w:rFonts w:ascii="Times New Roman" w:hAnsi="Times New Roman" w:cs="Times New Roman"/>
        </w:rPr>
        <w:t>devīžu atšifrējuma atvēršanai.</w:t>
      </w:r>
    </w:p>
    <w:p w14:paraId="7CE12D13" w14:textId="2323CF51" w:rsidR="00ED2501" w:rsidRPr="008F3F63" w:rsidRDefault="00AF2B1C" w:rsidP="008F3F63">
      <w:pPr>
        <w:pStyle w:val="Sarakstarindkopa"/>
        <w:numPr>
          <w:ilvl w:val="1"/>
          <w:numId w:val="18"/>
        </w:numPr>
        <w:spacing w:after="0" w:line="240" w:lineRule="auto"/>
        <w:rPr>
          <w:rFonts w:ascii="Times New Roman" w:hAnsi="Times New Roman" w:cs="Times New Roman"/>
        </w:rPr>
      </w:pPr>
      <w:r w:rsidRPr="008F3F63">
        <w:rPr>
          <w:rFonts w:ascii="Times New Roman" w:hAnsi="Times New Roman" w:cs="Times New Roman"/>
        </w:rPr>
        <w:t xml:space="preserve">Kad </w:t>
      </w:r>
      <w:r w:rsidR="00841F78" w:rsidRPr="008F3F63">
        <w:rPr>
          <w:rFonts w:ascii="Times New Roman" w:hAnsi="Times New Roman" w:cs="Times New Roman"/>
        </w:rPr>
        <w:t>Ž</w:t>
      </w:r>
      <w:r w:rsidRPr="008F3F63">
        <w:rPr>
          <w:rFonts w:ascii="Times New Roman" w:hAnsi="Times New Roman" w:cs="Times New Roman"/>
        </w:rPr>
        <w:t xml:space="preserve">ūrijas komisija </w:t>
      </w:r>
      <w:r w:rsidR="00C32839" w:rsidRPr="008F3F63">
        <w:rPr>
          <w:rFonts w:ascii="Times New Roman" w:hAnsi="Times New Roman" w:cs="Times New Roman"/>
        </w:rPr>
        <w:t>ir izvērtējusi attiecīgos</w:t>
      </w:r>
      <w:r w:rsidR="00546B67" w:rsidRPr="008F3F63">
        <w:rPr>
          <w:rFonts w:ascii="Times New Roman" w:hAnsi="Times New Roman" w:cs="Times New Roman"/>
        </w:rPr>
        <w:t xml:space="preserve"> metus, </w:t>
      </w:r>
      <w:r w:rsidR="009F13BD" w:rsidRPr="008F3F63">
        <w:rPr>
          <w:rFonts w:ascii="Times New Roman" w:hAnsi="Times New Roman" w:cs="Times New Roman"/>
        </w:rPr>
        <w:t>A</w:t>
      </w:r>
      <w:r w:rsidR="00546B67" w:rsidRPr="008F3F63">
        <w:rPr>
          <w:rFonts w:ascii="Times New Roman" w:hAnsi="Times New Roman" w:cs="Times New Roman"/>
        </w:rPr>
        <w:t xml:space="preserve">tbildīgā sekretāre aprēķina vidējo </w:t>
      </w:r>
      <w:r w:rsidR="00841F78" w:rsidRPr="008F3F63">
        <w:rPr>
          <w:rFonts w:ascii="Times New Roman" w:hAnsi="Times New Roman" w:cs="Times New Roman"/>
        </w:rPr>
        <w:t>Ž</w:t>
      </w:r>
      <w:r w:rsidR="00546B67" w:rsidRPr="008F3F63">
        <w:rPr>
          <w:rFonts w:ascii="Times New Roman" w:hAnsi="Times New Roman" w:cs="Times New Roman"/>
        </w:rPr>
        <w:t>ūrijas komisijas locekļu</w:t>
      </w:r>
      <w:r w:rsidR="004F6A80" w:rsidRPr="008F3F63">
        <w:rPr>
          <w:rFonts w:ascii="Times New Roman" w:hAnsi="Times New Roman" w:cs="Times New Roman"/>
        </w:rPr>
        <w:t xml:space="preserve"> piešķirto punktu skaitu </w:t>
      </w:r>
      <w:r w:rsidR="00546B67" w:rsidRPr="008F3F63">
        <w:rPr>
          <w:rFonts w:ascii="Times New Roman" w:hAnsi="Times New Roman" w:cs="Times New Roman"/>
        </w:rPr>
        <w:t xml:space="preserve">katram metam, kas ir </w:t>
      </w:r>
      <w:r w:rsidR="00546B67" w:rsidRPr="008F3F63">
        <w:rPr>
          <w:rFonts w:ascii="Times New Roman" w:hAnsi="Times New Roman" w:cs="Times New Roman"/>
          <w:u w:val="single"/>
        </w:rPr>
        <w:t>pamatot</w:t>
      </w:r>
      <w:r w:rsidR="005A354F" w:rsidRPr="008F3F63">
        <w:rPr>
          <w:rFonts w:ascii="Times New Roman" w:hAnsi="Times New Roman" w:cs="Times New Roman"/>
          <w:u w:val="single"/>
        </w:rPr>
        <w:t>i</w:t>
      </w:r>
      <w:r w:rsidR="00546B67" w:rsidRPr="008F3F63">
        <w:rPr>
          <w:rFonts w:ascii="Times New Roman" w:hAnsi="Times New Roman" w:cs="Times New Roman"/>
          <w:u w:val="single"/>
        </w:rPr>
        <w:t xml:space="preserve"> ar </w:t>
      </w:r>
      <w:r w:rsidR="005A354F" w:rsidRPr="008F3F63">
        <w:rPr>
          <w:rFonts w:ascii="Times New Roman" w:hAnsi="Times New Roman" w:cs="Times New Roman"/>
          <w:u w:val="single"/>
        </w:rPr>
        <w:t>atzi</w:t>
      </w:r>
      <w:r w:rsidR="0043435F" w:rsidRPr="008F3F63">
        <w:rPr>
          <w:rFonts w:ascii="Times New Roman" w:hAnsi="Times New Roman" w:cs="Times New Roman"/>
          <w:u w:val="single"/>
        </w:rPr>
        <w:t>numu</w:t>
      </w:r>
      <w:r w:rsidR="00C32839" w:rsidRPr="008F3F63">
        <w:rPr>
          <w:rFonts w:ascii="Times New Roman" w:hAnsi="Times New Roman" w:cs="Times New Roman"/>
          <w:u w:val="single"/>
        </w:rPr>
        <w:t xml:space="preserve"> (lēmumu)</w:t>
      </w:r>
      <w:r w:rsidR="00546B67" w:rsidRPr="008F3F63">
        <w:rPr>
          <w:rFonts w:ascii="Times New Roman" w:hAnsi="Times New Roman" w:cs="Times New Roman"/>
        </w:rPr>
        <w:t>.</w:t>
      </w:r>
      <w:r w:rsidR="00ED2501" w:rsidRPr="008F3F63">
        <w:rPr>
          <w:rFonts w:ascii="Times New Roman" w:hAnsi="Times New Roman" w:cs="Times New Roman"/>
        </w:rPr>
        <w:t xml:space="preserve"> Pēc </w:t>
      </w:r>
      <w:r w:rsidR="00313C49" w:rsidRPr="008F3F63">
        <w:rPr>
          <w:rFonts w:ascii="Times New Roman" w:hAnsi="Times New Roman" w:cs="Times New Roman"/>
        </w:rPr>
        <w:t>Žūrijas komisija atzinuma (</w:t>
      </w:r>
      <w:r w:rsidR="00ED2501" w:rsidRPr="008F3F63">
        <w:rPr>
          <w:rFonts w:ascii="Times New Roman" w:hAnsi="Times New Roman" w:cs="Times New Roman"/>
        </w:rPr>
        <w:t>lēmuma</w:t>
      </w:r>
      <w:r w:rsidR="00313C49" w:rsidRPr="008F3F63">
        <w:rPr>
          <w:rFonts w:ascii="Times New Roman" w:hAnsi="Times New Roman" w:cs="Times New Roman"/>
        </w:rPr>
        <w:t>)</w:t>
      </w:r>
      <w:r w:rsidR="00ED2501" w:rsidRPr="008F3F63">
        <w:rPr>
          <w:rFonts w:ascii="Times New Roman" w:hAnsi="Times New Roman" w:cs="Times New Roman"/>
        </w:rPr>
        <w:t xml:space="preserve"> pieņemšanas Atbildīgā sekretāre </w:t>
      </w:r>
      <w:r w:rsidR="00313C49" w:rsidRPr="008F3F63">
        <w:rPr>
          <w:rFonts w:ascii="Times New Roman" w:hAnsi="Times New Roman" w:cs="Times New Roman"/>
        </w:rPr>
        <w:t xml:space="preserve">potenciālo </w:t>
      </w:r>
      <w:r w:rsidR="00ED2501" w:rsidRPr="008F3F63">
        <w:rPr>
          <w:rFonts w:ascii="Times New Roman" w:hAnsi="Times New Roman" w:cs="Times New Roman"/>
        </w:rPr>
        <w:t>pirmo 3</w:t>
      </w:r>
      <w:r w:rsidR="00F53A3B" w:rsidRPr="008F3F63">
        <w:rPr>
          <w:rFonts w:ascii="Times New Roman" w:hAnsi="Times New Roman" w:cs="Times New Roman"/>
        </w:rPr>
        <w:t xml:space="preserve"> (trīs) </w:t>
      </w:r>
      <w:r w:rsidR="00ED2501" w:rsidRPr="008F3F63">
        <w:rPr>
          <w:rFonts w:ascii="Times New Roman" w:hAnsi="Times New Roman" w:cs="Times New Roman"/>
        </w:rPr>
        <w:t>vietu ieguvējiem</w:t>
      </w:r>
      <w:r w:rsidR="00F53A3B" w:rsidRPr="008F3F63">
        <w:rPr>
          <w:rFonts w:ascii="Times New Roman" w:hAnsi="Times New Roman" w:cs="Times New Roman"/>
        </w:rPr>
        <w:t>, lūgs,</w:t>
      </w:r>
      <w:r w:rsidR="00ED2501" w:rsidRPr="008F3F63">
        <w:rPr>
          <w:rFonts w:ascii="Times New Roman" w:hAnsi="Times New Roman" w:cs="Times New Roman"/>
        </w:rPr>
        <w:t xml:space="preserve"> iesniegt </w:t>
      </w:r>
      <w:r w:rsidR="00ED2501" w:rsidRPr="008F3F63">
        <w:rPr>
          <w:rFonts w:ascii="Times New Roman" w:hAnsi="Times New Roman" w:cs="Times New Roman"/>
          <w:b/>
          <w:bCs/>
          <w:u w:val="single"/>
        </w:rPr>
        <w:t>Metu konkursa dalībnieka kvalifikācijas dokumentu</w:t>
      </w:r>
      <w:r w:rsidR="00313C49" w:rsidRPr="008F3F63">
        <w:rPr>
          <w:rFonts w:ascii="Times New Roman" w:hAnsi="Times New Roman" w:cs="Times New Roman"/>
          <w:b/>
          <w:bCs/>
          <w:u w:val="single"/>
        </w:rPr>
        <w:t>s</w:t>
      </w:r>
      <w:r w:rsidR="00ED2501" w:rsidRPr="008F3F63">
        <w:rPr>
          <w:rFonts w:ascii="Times New Roman" w:hAnsi="Times New Roman" w:cs="Times New Roman"/>
        </w:rPr>
        <w:t xml:space="preserve">, nosakot </w:t>
      </w:r>
      <w:r w:rsidR="00313C49" w:rsidRPr="008F3F63">
        <w:rPr>
          <w:rFonts w:ascii="Times New Roman" w:hAnsi="Times New Roman" w:cs="Times New Roman"/>
        </w:rPr>
        <w:t xml:space="preserve">iesniegšanas </w:t>
      </w:r>
      <w:r w:rsidR="00ED2501" w:rsidRPr="008F3F63">
        <w:rPr>
          <w:rFonts w:ascii="Times New Roman" w:hAnsi="Times New Roman" w:cs="Times New Roman"/>
        </w:rPr>
        <w:t>te</w:t>
      </w:r>
      <w:r w:rsidR="00313C49" w:rsidRPr="008F3F63">
        <w:rPr>
          <w:rFonts w:ascii="Times New Roman" w:hAnsi="Times New Roman" w:cs="Times New Roman"/>
        </w:rPr>
        <w:t>r</w:t>
      </w:r>
      <w:r w:rsidR="00ED2501" w:rsidRPr="008F3F63">
        <w:rPr>
          <w:rFonts w:ascii="Times New Roman" w:hAnsi="Times New Roman" w:cs="Times New Roman"/>
        </w:rPr>
        <w:t xml:space="preserve">miņu 10 (desmit) </w:t>
      </w:r>
      <w:r w:rsidR="00ED2501" w:rsidRPr="008F3F63">
        <w:rPr>
          <w:rFonts w:ascii="Times New Roman" w:hAnsi="Times New Roman" w:cs="Times New Roman"/>
          <w:color w:val="auto"/>
        </w:rPr>
        <w:t>darba dien</w:t>
      </w:r>
      <w:r w:rsidR="00313C49" w:rsidRPr="008F3F63">
        <w:rPr>
          <w:rFonts w:ascii="Times New Roman" w:hAnsi="Times New Roman" w:cs="Times New Roman"/>
          <w:color w:val="auto"/>
        </w:rPr>
        <w:t xml:space="preserve">as. Dokumenti jāiesniedz </w:t>
      </w:r>
      <w:r w:rsidR="00ED2501" w:rsidRPr="008F3F63">
        <w:rPr>
          <w:rFonts w:ascii="Times New Roman" w:hAnsi="Times New Roman" w:cs="Times New Roman"/>
        </w:rPr>
        <w:t xml:space="preserve">atsevišķā slēgtā aploksnē/iepakojumā, atbilstoši nolikuma </w:t>
      </w:r>
      <w:r w:rsidR="00CB578D" w:rsidRPr="008F3F63">
        <w:rPr>
          <w:rFonts w:ascii="Times New Roman" w:hAnsi="Times New Roman" w:cs="Times New Roman"/>
        </w:rPr>
        <w:t>4</w:t>
      </w:r>
      <w:r w:rsidR="00ED2501" w:rsidRPr="008F3F63">
        <w:rPr>
          <w:rFonts w:ascii="Times New Roman" w:hAnsi="Times New Roman" w:cs="Times New Roman"/>
        </w:rPr>
        <w:t xml:space="preserve">.sadaļā noteiktajām prasībām. </w:t>
      </w:r>
    </w:p>
    <w:p w14:paraId="19918EE2" w14:textId="2FD517B1" w:rsidR="00C2223A" w:rsidRPr="008F3F63" w:rsidRDefault="00546B67" w:rsidP="008F3F63">
      <w:pPr>
        <w:pStyle w:val="Sarakstarindkopa"/>
        <w:numPr>
          <w:ilvl w:val="1"/>
          <w:numId w:val="18"/>
        </w:numPr>
        <w:spacing w:after="0" w:line="240" w:lineRule="auto"/>
        <w:rPr>
          <w:rFonts w:ascii="Times New Roman" w:hAnsi="Times New Roman" w:cs="Times New Roman"/>
        </w:rPr>
      </w:pPr>
      <w:r w:rsidRPr="008F3F63">
        <w:rPr>
          <w:rFonts w:ascii="Times New Roman" w:hAnsi="Times New Roman" w:cs="Times New Roman"/>
        </w:rPr>
        <w:t xml:space="preserve">Atbildīgā sekretāre apkopo </w:t>
      </w:r>
      <w:r w:rsidR="00841F78" w:rsidRPr="008F3F63">
        <w:rPr>
          <w:rFonts w:ascii="Times New Roman" w:hAnsi="Times New Roman" w:cs="Times New Roman"/>
        </w:rPr>
        <w:t>Ž</w:t>
      </w:r>
      <w:r w:rsidRPr="008F3F63">
        <w:rPr>
          <w:rFonts w:ascii="Times New Roman" w:hAnsi="Times New Roman" w:cs="Times New Roman"/>
        </w:rPr>
        <w:t>ūrijas komisija</w:t>
      </w:r>
      <w:r w:rsidR="00AF2B1C" w:rsidRPr="008F3F63">
        <w:rPr>
          <w:rFonts w:ascii="Times New Roman" w:hAnsi="Times New Roman" w:cs="Times New Roman"/>
        </w:rPr>
        <w:t>s</w:t>
      </w:r>
      <w:r w:rsidRPr="008F3F63">
        <w:rPr>
          <w:rFonts w:ascii="Times New Roman" w:hAnsi="Times New Roman" w:cs="Times New Roman"/>
        </w:rPr>
        <w:t xml:space="preserve"> vērtēšanas rezultātus un pieņemto lēmumu </w:t>
      </w:r>
      <w:r w:rsidRPr="008F3F63">
        <w:rPr>
          <w:rFonts w:ascii="Times New Roman" w:hAnsi="Times New Roman" w:cs="Times New Roman"/>
          <w:b/>
        </w:rPr>
        <w:t>par</w:t>
      </w:r>
      <w:r w:rsidRPr="008F3F63">
        <w:rPr>
          <w:rFonts w:ascii="Times New Roman" w:hAnsi="Times New Roman" w:cs="Times New Roman"/>
          <w:b/>
          <w:bCs/>
        </w:rPr>
        <w:t xml:space="preserve"> </w:t>
      </w:r>
      <w:r w:rsidR="00ED2501" w:rsidRPr="008F3F63">
        <w:rPr>
          <w:rFonts w:ascii="Times New Roman" w:hAnsi="Times New Roman" w:cs="Times New Roman"/>
          <w:b/>
          <w:bCs/>
        </w:rPr>
        <w:t>pirmo</w:t>
      </w:r>
      <w:r w:rsidR="00ED2501" w:rsidRPr="008F3F63">
        <w:rPr>
          <w:rFonts w:ascii="Times New Roman" w:hAnsi="Times New Roman" w:cs="Times New Roman"/>
          <w:b/>
        </w:rPr>
        <w:t xml:space="preserve"> </w:t>
      </w:r>
      <w:r w:rsidR="005A354F" w:rsidRPr="008F3F63">
        <w:rPr>
          <w:rFonts w:ascii="Times New Roman" w:hAnsi="Times New Roman" w:cs="Times New Roman"/>
          <w:b/>
        </w:rPr>
        <w:t>3 (trīs) vietu sadalījumu</w:t>
      </w:r>
      <w:r w:rsidR="0002267B" w:rsidRPr="008F3F63">
        <w:rPr>
          <w:rFonts w:ascii="Times New Roman" w:hAnsi="Times New Roman" w:cs="Times New Roman"/>
        </w:rPr>
        <w:t xml:space="preserve"> un</w:t>
      </w:r>
      <w:r w:rsidR="005A354F" w:rsidRPr="008F3F63">
        <w:rPr>
          <w:rFonts w:ascii="Times New Roman" w:hAnsi="Times New Roman" w:cs="Times New Roman"/>
        </w:rPr>
        <w:t xml:space="preserve"> </w:t>
      </w:r>
      <w:r w:rsidR="0018191B" w:rsidRPr="008F3F63">
        <w:rPr>
          <w:rFonts w:ascii="Times New Roman" w:hAnsi="Times New Roman" w:cs="Times New Roman"/>
        </w:rPr>
        <w:t>labāko metu, kas būs K</w:t>
      </w:r>
      <w:r w:rsidR="001205B9" w:rsidRPr="008F3F63">
        <w:rPr>
          <w:rFonts w:ascii="Times New Roman" w:hAnsi="Times New Roman" w:cs="Times New Roman"/>
        </w:rPr>
        <w:t xml:space="preserve">onkursa uzvarētājs un </w:t>
      </w:r>
      <w:r w:rsidR="005A354F" w:rsidRPr="008F3F63">
        <w:rPr>
          <w:rFonts w:ascii="Times New Roman" w:hAnsi="Times New Roman" w:cs="Times New Roman"/>
        </w:rPr>
        <w:t xml:space="preserve">tiks virzīts Sarunu procedūrai par </w:t>
      </w:r>
      <w:r w:rsidR="00130194" w:rsidRPr="008F3F63">
        <w:rPr>
          <w:rFonts w:ascii="Times New Roman" w:hAnsi="Times New Roman" w:cs="Times New Roman"/>
        </w:rPr>
        <w:t>koncepcijas</w:t>
      </w:r>
      <w:r w:rsidR="005A354F" w:rsidRPr="008F3F63">
        <w:rPr>
          <w:rFonts w:ascii="Times New Roman" w:hAnsi="Times New Roman" w:cs="Times New Roman"/>
        </w:rPr>
        <w:t xml:space="preserve"> </w:t>
      </w:r>
      <w:r w:rsidR="00AF2B1C" w:rsidRPr="008F3F63">
        <w:rPr>
          <w:rFonts w:ascii="Times New Roman" w:hAnsi="Times New Roman" w:cs="Times New Roman"/>
        </w:rPr>
        <w:t>īstenošanu</w:t>
      </w:r>
      <w:r w:rsidR="005A354F" w:rsidRPr="008F3F63">
        <w:rPr>
          <w:rFonts w:ascii="Times New Roman" w:hAnsi="Times New Roman" w:cs="Times New Roman"/>
        </w:rPr>
        <w:t>.</w:t>
      </w:r>
    </w:p>
    <w:p w14:paraId="00232D20" w14:textId="77777777" w:rsidR="00844C6D" w:rsidRPr="008F3F63" w:rsidRDefault="00844C6D" w:rsidP="008F3F63">
      <w:pPr>
        <w:pStyle w:val="Sarakstarindkopa"/>
        <w:numPr>
          <w:ilvl w:val="1"/>
          <w:numId w:val="18"/>
        </w:numPr>
        <w:spacing w:after="0" w:line="240" w:lineRule="auto"/>
        <w:rPr>
          <w:rFonts w:ascii="Times New Roman" w:hAnsi="Times New Roman" w:cs="Times New Roman"/>
        </w:rPr>
      </w:pPr>
      <w:r w:rsidRPr="008F3F63">
        <w:rPr>
          <w:rFonts w:ascii="Times New Roman" w:hAnsi="Times New Roman" w:cs="Times New Roman"/>
        </w:rPr>
        <w:t>Žūrijas komisija ir tiesīga pieaicināt un ņemt vērā ekspertu ar padomdevēja tiesībām viedokļus. Eksperti un Atbildīgā sekretāre nepiedalās lēmumu pieņemšanā par vietu sadalījumu.</w:t>
      </w:r>
    </w:p>
    <w:p w14:paraId="6086E0DE" w14:textId="77777777" w:rsidR="00844C6D" w:rsidRPr="008F3F63" w:rsidRDefault="0018191B" w:rsidP="008F3F63">
      <w:pPr>
        <w:pStyle w:val="Sarakstarindkopa"/>
        <w:numPr>
          <w:ilvl w:val="1"/>
          <w:numId w:val="18"/>
        </w:numPr>
        <w:spacing w:after="0" w:line="240" w:lineRule="auto"/>
        <w:rPr>
          <w:rFonts w:ascii="Times New Roman" w:hAnsi="Times New Roman" w:cs="Times New Roman"/>
        </w:rPr>
      </w:pPr>
      <w:r w:rsidRPr="008F3F63">
        <w:rPr>
          <w:rFonts w:ascii="Times New Roman" w:hAnsi="Times New Roman" w:cs="Times New Roman"/>
        </w:rPr>
        <w:t xml:space="preserve">Žūrijas komisija par </w:t>
      </w:r>
      <w:r w:rsidR="009F13BD" w:rsidRPr="008F3F63">
        <w:rPr>
          <w:rFonts w:ascii="Times New Roman" w:hAnsi="Times New Roman" w:cs="Times New Roman"/>
        </w:rPr>
        <w:t>K</w:t>
      </w:r>
      <w:r w:rsidR="00437708" w:rsidRPr="008F3F63">
        <w:rPr>
          <w:rFonts w:ascii="Times New Roman" w:hAnsi="Times New Roman" w:cs="Times New Roman"/>
        </w:rPr>
        <w:t>onkursa uzvarētāju atzīs</w:t>
      </w:r>
      <w:r w:rsidRPr="008F3F63">
        <w:rPr>
          <w:rFonts w:ascii="Times New Roman" w:hAnsi="Times New Roman" w:cs="Times New Roman"/>
        </w:rPr>
        <w:t>t</w:t>
      </w:r>
      <w:r w:rsidR="00437708" w:rsidRPr="008F3F63">
        <w:rPr>
          <w:rFonts w:ascii="Times New Roman" w:hAnsi="Times New Roman" w:cs="Times New Roman"/>
        </w:rPr>
        <w:t xml:space="preserve"> </w:t>
      </w:r>
      <w:r w:rsidR="009F13BD" w:rsidRPr="008F3F63">
        <w:rPr>
          <w:rFonts w:ascii="Times New Roman" w:hAnsi="Times New Roman" w:cs="Times New Roman"/>
        </w:rPr>
        <w:t>to dalībnieku</w:t>
      </w:r>
      <w:r w:rsidR="00437708" w:rsidRPr="008F3F63">
        <w:rPr>
          <w:rFonts w:ascii="Times New Roman" w:hAnsi="Times New Roman" w:cs="Times New Roman"/>
        </w:rPr>
        <w:t>, kura iesniegtais meta piedāvājums</w:t>
      </w:r>
      <w:r w:rsidR="00844C6D" w:rsidRPr="008F3F63">
        <w:rPr>
          <w:rFonts w:ascii="Times New Roman" w:hAnsi="Times New Roman" w:cs="Times New Roman"/>
        </w:rPr>
        <w:t xml:space="preserve">, </w:t>
      </w:r>
      <w:r w:rsidR="00844C6D" w:rsidRPr="008F3F63">
        <w:rPr>
          <w:rFonts w:ascii="Times New Roman" w:hAnsi="Times New Roman" w:cs="Times New Roman"/>
          <w:bCs/>
        </w:rPr>
        <w:t xml:space="preserve">apkopojot </w:t>
      </w:r>
      <w:r w:rsidR="00844C6D" w:rsidRPr="008F3F63">
        <w:rPr>
          <w:rFonts w:ascii="Times New Roman" w:hAnsi="Times New Roman" w:cs="Times New Roman"/>
        </w:rPr>
        <w:t>Žūrijas</w:t>
      </w:r>
      <w:r w:rsidR="00844C6D" w:rsidRPr="008F3F63">
        <w:rPr>
          <w:rFonts w:ascii="Times New Roman" w:hAnsi="Times New Roman" w:cs="Times New Roman"/>
          <w:bCs/>
        </w:rPr>
        <w:t xml:space="preserve"> komisijas individuālos vērtējumus, </w:t>
      </w:r>
      <w:r w:rsidR="00844C6D" w:rsidRPr="008F3F63">
        <w:rPr>
          <w:rFonts w:ascii="Times New Roman" w:hAnsi="Times New Roman" w:cs="Times New Roman"/>
          <w:b/>
          <w:bCs/>
        </w:rPr>
        <w:t>ieguvis visaugstāko vidējo punktu skaitu</w:t>
      </w:r>
      <w:r w:rsidR="00844C6D" w:rsidRPr="008F3F63">
        <w:rPr>
          <w:rFonts w:ascii="Times New Roman" w:hAnsi="Times New Roman" w:cs="Times New Roman"/>
        </w:rPr>
        <w:t xml:space="preserve">. </w:t>
      </w:r>
      <w:r w:rsidR="00437708" w:rsidRPr="008F3F63">
        <w:rPr>
          <w:rFonts w:ascii="Times New Roman" w:hAnsi="Times New Roman" w:cs="Times New Roman"/>
        </w:rPr>
        <w:t>Kopējais maksimāli iegūstamo punktu skaits</w:t>
      </w:r>
      <w:r w:rsidR="00437708" w:rsidRPr="008F3F63">
        <w:rPr>
          <w:rFonts w:ascii="Times New Roman" w:hAnsi="Times New Roman" w:cs="Times New Roman"/>
          <w:b/>
        </w:rPr>
        <w:t xml:space="preserve"> ir 100 punkti.</w:t>
      </w:r>
    </w:p>
    <w:p w14:paraId="316D7FFD" w14:textId="77777777" w:rsidR="00844C6D" w:rsidRPr="008F3F63" w:rsidRDefault="00844C6D" w:rsidP="008F3F63">
      <w:pPr>
        <w:pStyle w:val="Sarakstarindkopa"/>
        <w:numPr>
          <w:ilvl w:val="1"/>
          <w:numId w:val="18"/>
        </w:numPr>
        <w:spacing w:after="0" w:line="240" w:lineRule="auto"/>
        <w:rPr>
          <w:rFonts w:ascii="Times New Roman" w:hAnsi="Times New Roman" w:cs="Times New Roman"/>
        </w:rPr>
      </w:pPr>
      <w:r w:rsidRPr="008F3F63">
        <w:rPr>
          <w:rFonts w:ascii="Times New Roman" w:hAnsi="Times New Roman" w:cs="Times New Roman"/>
        </w:rPr>
        <w:t>Žūrij</w:t>
      </w:r>
      <w:r w:rsidR="0018191B" w:rsidRPr="008F3F63">
        <w:rPr>
          <w:rFonts w:ascii="Times New Roman" w:hAnsi="Times New Roman" w:cs="Times New Roman"/>
        </w:rPr>
        <w:t>as komisija piedāvājumu izvērtē</w:t>
      </w:r>
      <w:r w:rsidRPr="008F3F63">
        <w:rPr>
          <w:rFonts w:ascii="Times New Roman" w:hAnsi="Times New Roman" w:cs="Times New Roman"/>
        </w:rPr>
        <w:t xml:space="preserve"> pēc šādas formulas:</w:t>
      </w:r>
    </w:p>
    <w:p w14:paraId="50D3DEE2" w14:textId="77777777" w:rsidR="00844C6D" w:rsidRPr="008F3F63" w:rsidRDefault="00844C6D" w:rsidP="008F3F63">
      <w:pPr>
        <w:pStyle w:val="Kjene"/>
        <w:tabs>
          <w:tab w:val="clear" w:pos="4153"/>
          <w:tab w:val="clear" w:pos="8306"/>
          <w:tab w:val="left" w:pos="360"/>
        </w:tabs>
        <w:ind w:left="360"/>
        <w:outlineLvl w:val="0"/>
        <w:rPr>
          <w:rFonts w:ascii="Times New Roman" w:hAnsi="Times New Roman" w:cs="Times New Roman"/>
        </w:rPr>
      </w:pPr>
    </w:p>
    <w:p w14:paraId="6B1A5300" w14:textId="77777777" w:rsidR="00844C6D" w:rsidRPr="008F3F63" w:rsidRDefault="00844C6D" w:rsidP="008F3F63">
      <w:pPr>
        <w:pStyle w:val="Kjene"/>
        <w:tabs>
          <w:tab w:val="clear" w:pos="4153"/>
          <w:tab w:val="clear" w:pos="8306"/>
          <w:tab w:val="left" w:pos="360"/>
        </w:tabs>
        <w:ind w:left="360"/>
        <w:outlineLvl w:val="0"/>
        <w:rPr>
          <w:rFonts w:ascii="Times New Roman" w:hAnsi="Times New Roman" w:cs="Times New Roman"/>
        </w:rPr>
      </w:pPr>
      <w:r w:rsidRPr="008F3F63">
        <w:rPr>
          <w:rFonts w:ascii="Times New Roman" w:hAnsi="Times New Roman" w:cs="Times New Roman"/>
        </w:rPr>
        <w:tab/>
      </w:r>
      <w:r w:rsidRPr="008F3F63">
        <w:rPr>
          <w:rFonts w:ascii="Times New Roman" w:hAnsi="Times New Roman" w:cs="Times New Roman"/>
          <w:b/>
        </w:rPr>
        <w:t>S=I +R</w:t>
      </w:r>
      <w:r w:rsidRPr="008F3F63">
        <w:rPr>
          <w:rFonts w:ascii="Times New Roman" w:hAnsi="Times New Roman" w:cs="Times New Roman"/>
        </w:rPr>
        <w:t>,</w:t>
      </w:r>
    </w:p>
    <w:p w14:paraId="6BEF0B1A" w14:textId="77777777" w:rsidR="00844C6D" w:rsidRPr="008F3F63" w:rsidRDefault="00844C6D" w:rsidP="008F3F63">
      <w:pPr>
        <w:pStyle w:val="Kjene"/>
        <w:tabs>
          <w:tab w:val="clear" w:pos="4153"/>
          <w:tab w:val="clear" w:pos="8306"/>
          <w:tab w:val="left" w:pos="360"/>
        </w:tabs>
        <w:ind w:left="360"/>
        <w:outlineLvl w:val="0"/>
        <w:rPr>
          <w:rFonts w:ascii="Times New Roman" w:hAnsi="Times New Roman" w:cs="Times New Roman"/>
        </w:rPr>
      </w:pPr>
      <w:r w:rsidRPr="008F3F63">
        <w:rPr>
          <w:rFonts w:ascii="Times New Roman" w:hAnsi="Times New Roman" w:cs="Times New Roman"/>
        </w:rPr>
        <w:t xml:space="preserve"> kur</w:t>
      </w:r>
      <w:r w:rsidRPr="008F3F63">
        <w:rPr>
          <w:rFonts w:ascii="Times New Roman" w:hAnsi="Times New Roman" w:cs="Times New Roman"/>
        </w:rPr>
        <w:tab/>
      </w:r>
    </w:p>
    <w:p w14:paraId="4C89D80F" w14:textId="77777777" w:rsidR="00844C6D" w:rsidRPr="008F3F63" w:rsidRDefault="00844C6D" w:rsidP="008F3F63">
      <w:pPr>
        <w:pStyle w:val="Pamatteksts"/>
        <w:rPr>
          <w:sz w:val="22"/>
          <w:szCs w:val="22"/>
        </w:rPr>
      </w:pPr>
      <w:r w:rsidRPr="008F3F63">
        <w:rPr>
          <w:sz w:val="22"/>
          <w:szCs w:val="22"/>
        </w:rPr>
        <w:tab/>
        <w:t>S – punktu kopsumma,</w:t>
      </w:r>
    </w:p>
    <w:p w14:paraId="5F329BC7" w14:textId="6BAC92CD" w:rsidR="00844C6D" w:rsidRPr="008F3F63" w:rsidRDefault="00844C6D" w:rsidP="008F3F63">
      <w:pPr>
        <w:pStyle w:val="Pamatteksts"/>
        <w:rPr>
          <w:sz w:val="22"/>
          <w:szCs w:val="22"/>
        </w:rPr>
      </w:pPr>
      <w:r w:rsidRPr="008F3F63">
        <w:rPr>
          <w:sz w:val="22"/>
          <w:szCs w:val="22"/>
        </w:rPr>
        <w:tab/>
        <w:t xml:space="preserve">I – novērtējamā kritērija </w:t>
      </w:r>
      <w:r w:rsidR="00A2137A" w:rsidRPr="008F3F63">
        <w:rPr>
          <w:i/>
          <w:sz w:val="22"/>
          <w:szCs w:val="22"/>
        </w:rPr>
        <w:t>Meta</w:t>
      </w:r>
      <w:r w:rsidRPr="008F3F63">
        <w:rPr>
          <w:i/>
          <w:sz w:val="22"/>
          <w:szCs w:val="22"/>
        </w:rPr>
        <w:t xml:space="preserve"> piedāvājuma sadaļa </w:t>
      </w:r>
      <w:r w:rsidRPr="008F3F63">
        <w:rPr>
          <w:i/>
          <w:sz w:val="22"/>
          <w:szCs w:val="22"/>
          <w:u w:val="single"/>
        </w:rPr>
        <w:t>„</w:t>
      </w:r>
      <w:r w:rsidR="003424FC" w:rsidRPr="008F3F63">
        <w:rPr>
          <w:i/>
          <w:sz w:val="22"/>
          <w:szCs w:val="22"/>
          <w:u w:val="single"/>
        </w:rPr>
        <w:t>E</w:t>
      </w:r>
      <w:r w:rsidRPr="008F3F63">
        <w:rPr>
          <w:i/>
          <w:sz w:val="22"/>
          <w:szCs w:val="22"/>
          <w:u w:val="single"/>
        </w:rPr>
        <w:t xml:space="preserve">kspozīcijas </w:t>
      </w:r>
      <w:r w:rsidR="003424FC" w:rsidRPr="008F3F63">
        <w:rPr>
          <w:i/>
          <w:sz w:val="22"/>
          <w:szCs w:val="22"/>
          <w:u w:val="single"/>
        </w:rPr>
        <w:t>koncepcija</w:t>
      </w:r>
      <w:r w:rsidRPr="008F3F63">
        <w:rPr>
          <w:i/>
          <w:sz w:val="22"/>
          <w:szCs w:val="22"/>
          <w:u w:val="single"/>
        </w:rPr>
        <w:t>”</w:t>
      </w:r>
      <w:r w:rsidRPr="008F3F63">
        <w:rPr>
          <w:sz w:val="22"/>
          <w:szCs w:val="22"/>
        </w:rPr>
        <w:t xml:space="preserve"> punktu skaits saskaņā ar vērtēšanas kritēriju tabulu un aprēķināšanas algoritmu,</w:t>
      </w:r>
    </w:p>
    <w:p w14:paraId="338F0373" w14:textId="5688C034" w:rsidR="00844C6D" w:rsidRPr="008F3F63" w:rsidRDefault="00844C6D" w:rsidP="008F3F63">
      <w:pPr>
        <w:pStyle w:val="Pamatteksts"/>
        <w:rPr>
          <w:sz w:val="22"/>
          <w:szCs w:val="22"/>
        </w:rPr>
      </w:pPr>
      <w:r w:rsidRPr="008F3F63">
        <w:rPr>
          <w:sz w:val="22"/>
          <w:szCs w:val="22"/>
        </w:rPr>
        <w:tab/>
        <w:t>R</w:t>
      </w:r>
      <w:r w:rsidR="000B5EBB" w:rsidRPr="008F3F63">
        <w:rPr>
          <w:sz w:val="22"/>
          <w:szCs w:val="22"/>
        </w:rPr>
        <w:t xml:space="preserve"> –</w:t>
      </w:r>
      <w:r w:rsidRPr="008F3F63">
        <w:rPr>
          <w:sz w:val="22"/>
          <w:szCs w:val="22"/>
        </w:rPr>
        <w:t xml:space="preserve"> novērtējamā kritērija </w:t>
      </w:r>
      <w:r w:rsidR="00A2137A" w:rsidRPr="008F3F63">
        <w:rPr>
          <w:i/>
          <w:sz w:val="22"/>
          <w:szCs w:val="22"/>
        </w:rPr>
        <w:t xml:space="preserve">Meta </w:t>
      </w:r>
      <w:r w:rsidRPr="008F3F63">
        <w:rPr>
          <w:i/>
          <w:sz w:val="22"/>
          <w:szCs w:val="22"/>
        </w:rPr>
        <w:t xml:space="preserve">piedāvājuma sadaļa </w:t>
      </w:r>
      <w:r w:rsidRPr="008F3F63">
        <w:rPr>
          <w:i/>
          <w:sz w:val="22"/>
          <w:szCs w:val="22"/>
          <w:u w:val="single"/>
        </w:rPr>
        <w:t>„</w:t>
      </w:r>
      <w:r w:rsidR="003424FC" w:rsidRPr="008F3F63">
        <w:rPr>
          <w:i/>
          <w:sz w:val="22"/>
          <w:szCs w:val="22"/>
          <w:u w:val="single"/>
        </w:rPr>
        <w:t>E</w:t>
      </w:r>
      <w:r w:rsidRPr="008F3F63">
        <w:rPr>
          <w:i/>
          <w:sz w:val="22"/>
          <w:szCs w:val="22"/>
          <w:u w:val="single"/>
        </w:rPr>
        <w:t xml:space="preserve">kspozīcijas </w:t>
      </w:r>
      <w:r w:rsidR="00130194" w:rsidRPr="008F3F63">
        <w:rPr>
          <w:i/>
          <w:sz w:val="22"/>
          <w:szCs w:val="22"/>
          <w:u w:val="single"/>
        </w:rPr>
        <w:t>koncepcijas</w:t>
      </w:r>
      <w:r w:rsidR="003424FC" w:rsidRPr="008F3F63">
        <w:rPr>
          <w:i/>
          <w:sz w:val="22"/>
          <w:szCs w:val="22"/>
          <w:u w:val="single"/>
        </w:rPr>
        <w:t xml:space="preserve"> īstenošana</w:t>
      </w:r>
      <w:r w:rsidRPr="008F3F63">
        <w:rPr>
          <w:i/>
          <w:sz w:val="22"/>
          <w:szCs w:val="22"/>
          <w:u w:val="single"/>
        </w:rPr>
        <w:t>”</w:t>
      </w:r>
      <w:r w:rsidRPr="008F3F63">
        <w:rPr>
          <w:i/>
          <w:sz w:val="22"/>
          <w:szCs w:val="22"/>
        </w:rPr>
        <w:t xml:space="preserve"> </w:t>
      </w:r>
      <w:r w:rsidRPr="008F3F63">
        <w:rPr>
          <w:sz w:val="22"/>
          <w:szCs w:val="22"/>
        </w:rPr>
        <w:t xml:space="preserve">punktu </w:t>
      </w:r>
      <w:r w:rsidRPr="008F3F63">
        <w:rPr>
          <w:sz w:val="22"/>
          <w:szCs w:val="22"/>
        </w:rPr>
        <w:tab/>
        <w:t>skaits saskaņā ar vērtēšanas kritēriju tabulu un aprēķināšanas algoritmu.</w:t>
      </w:r>
    </w:p>
    <w:p w14:paraId="10842AAC" w14:textId="77777777" w:rsidR="00844C6D" w:rsidRPr="008F3F63" w:rsidRDefault="00844C6D" w:rsidP="008F3F63">
      <w:pPr>
        <w:pStyle w:val="Sarakstarindkopa"/>
        <w:numPr>
          <w:ilvl w:val="1"/>
          <w:numId w:val="18"/>
        </w:numPr>
        <w:spacing w:after="0" w:line="240" w:lineRule="auto"/>
        <w:ind w:hanging="720"/>
        <w:rPr>
          <w:rFonts w:ascii="Times New Roman" w:hAnsi="Times New Roman" w:cs="Times New Roman"/>
        </w:rPr>
      </w:pPr>
      <w:r w:rsidRPr="008F3F63">
        <w:rPr>
          <w:rFonts w:ascii="Times New Roman" w:hAnsi="Times New Roman" w:cs="Times New Roman"/>
          <w:b/>
        </w:rPr>
        <w:t>Vērtēšanas kritēriju tabula un aprēķināšanas algoritms</w:t>
      </w:r>
      <w:r w:rsidRPr="008F3F63">
        <w:rPr>
          <w:rFonts w:ascii="Times New Roman" w:hAnsi="Times New Roman" w:cs="Times New Roman"/>
        </w:rPr>
        <w:t>:</w:t>
      </w:r>
    </w:p>
    <w:p w14:paraId="3965BE6F" w14:textId="77777777" w:rsidR="00844C6D" w:rsidRPr="008F3F63" w:rsidRDefault="00844C6D" w:rsidP="008F3F63">
      <w:pPr>
        <w:ind w:left="360"/>
        <w:jc w:val="both"/>
        <w:rPr>
          <w:b/>
          <w:sz w:val="22"/>
          <w:szCs w:val="22"/>
          <w:lang w:val="lv-LV"/>
        </w:rPr>
      </w:pPr>
    </w:p>
    <w:tbl>
      <w:tblPr>
        <w:tblW w:w="494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92"/>
        <w:gridCol w:w="1951"/>
      </w:tblGrid>
      <w:tr w:rsidR="00DE6961" w:rsidRPr="008F3F63" w14:paraId="241D298A" w14:textId="77777777" w:rsidTr="0076584D">
        <w:trPr>
          <w:trHeight w:val="697"/>
        </w:trPr>
        <w:tc>
          <w:tcPr>
            <w:tcW w:w="3909" w:type="pct"/>
            <w:tcBorders>
              <w:top w:val="double" w:sz="4" w:space="0" w:color="auto"/>
              <w:bottom w:val="double" w:sz="4" w:space="0" w:color="auto"/>
            </w:tcBorders>
          </w:tcPr>
          <w:p w14:paraId="0F4779C6" w14:textId="77777777" w:rsidR="00DE6961" w:rsidRPr="008F3F63" w:rsidRDefault="00DE6961" w:rsidP="008F3F63">
            <w:pPr>
              <w:jc w:val="both"/>
              <w:rPr>
                <w:b/>
                <w:sz w:val="22"/>
                <w:szCs w:val="22"/>
                <w:lang w:val="lv-LV"/>
              </w:rPr>
            </w:pPr>
          </w:p>
          <w:p w14:paraId="4417656A" w14:textId="77777777" w:rsidR="00DE6961" w:rsidRPr="008F3F63" w:rsidRDefault="00DE6961" w:rsidP="008F3F63">
            <w:pPr>
              <w:jc w:val="center"/>
              <w:rPr>
                <w:b/>
                <w:i/>
                <w:sz w:val="22"/>
                <w:szCs w:val="22"/>
                <w:lang w:val="lv-LV"/>
              </w:rPr>
            </w:pPr>
            <w:r w:rsidRPr="008F3F63">
              <w:rPr>
                <w:b/>
                <w:i/>
                <w:sz w:val="22"/>
                <w:szCs w:val="22"/>
                <w:lang w:val="lv-LV"/>
              </w:rPr>
              <w:t>1.kritērijs</w:t>
            </w:r>
          </w:p>
          <w:p w14:paraId="509A6E18" w14:textId="7578EDBE" w:rsidR="00DE6961" w:rsidRPr="008F3F63" w:rsidRDefault="00DE6961" w:rsidP="008F3F63">
            <w:pPr>
              <w:jc w:val="center"/>
              <w:rPr>
                <w:i/>
                <w:sz w:val="22"/>
                <w:szCs w:val="22"/>
                <w:lang w:val="lv-LV"/>
              </w:rPr>
            </w:pPr>
            <w:r w:rsidRPr="008F3F63">
              <w:rPr>
                <w:i/>
                <w:sz w:val="22"/>
                <w:szCs w:val="22"/>
                <w:lang w:val="lv-LV"/>
              </w:rPr>
              <w:t xml:space="preserve"> </w:t>
            </w:r>
            <w:r w:rsidRPr="008F3F63">
              <w:rPr>
                <w:b/>
                <w:i/>
                <w:sz w:val="22"/>
                <w:szCs w:val="22"/>
                <w:lang w:val="lv-LV"/>
              </w:rPr>
              <w:t>„Ekspozīcijas koncepcija”</w:t>
            </w:r>
            <w:r w:rsidRPr="008F3F63">
              <w:rPr>
                <w:i/>
                <w:sz w:val="22"/>
                <w:szCs w:val="22"/>
                <w:lang w:val="lv-LV"/>
              </w:rPr>
              <w:t xml:space="preserve"> punktus piešķir </w:t>
            </w:r>
            <w:r w:rsidR="00841F78" w:rsidRPr="008F3F63">
              <w:rPr>
                <w:i/>
                <w:sz w:val="22"/>
                <w:szCs w:val="22"/>
                <w:lang w:val="lv-LV"/>
              </w:rPr>
              <w:t>Ž</w:t>
            </w:r>
            <w:r w:rsidRPr="008F3F63">
              <w:rPr>
                <w:i/>
                <w:sz w:val="22"/>
                <w:szCs w:val="22"/>
                <w:lang w:val="lv-LV"/>
              </w:rPr>
              <w:t>ūrijas komisija</w:t>
            </w:r>
            <w:r w:rsidRPr="008F3F63">
              <w:rPr>
                <w:sz w:val="22"/>
                <w:szCs w:val="22"/>
                <w:lang w:val="lv-LV"/>
              </w:rPr>
              <w:t xml:space="preserve">. </w:t>
            </w:r>
          </w:p>
          <w:p w14:paraId="4F7E7FB6" w14:textId="77777777" w:rsidR="00DE6961" w:rsidRPr="008F3F63" w:rsidRDefault="00DE6961" w:rsidP="008F3F63">
            <w:pPr>
              <w:jc w:val="both"/>
              <w:rPr>
                <w:i/>
                <w:sz w:val="22"/>
                <w:szCs w:val="22"/>
                <w:lang w:val="lv-LV"/>
              </w:rPr>
            </w:pPr>
            <w:r w:rsidRPr="008F3F63">
              <w:rPr>
                <w:i/>
                <w:sz w:val="22"/>
                <w:szCs w:val="22"/>
                <w:lang w:val="lv-LV"/>
              </w:rPr>
              <w:t>Piedāvājumam piešķiramo punktu skaits šajā sadaļā ir visu vērtētāju šajā kritērijā piešķirto punktu vidējā aritmētiskā vērtība.</w:t>
            </w:r>
          </w:p>
          <w:p w14:paraId="42F63FA9" w14:textId="77777777" w:rsidR="00DE6961" w:rsidRPr="008F3F63" w:rsidRDefault="00DE6961" w:rsidP="008F3F63">
            <w:pPr>
              <w:jc w:val="both"/>
              <w:rPr>
                <w:b/>
                <w:sz w:val="22"/>
                <w:szCs w:val="22"/>
                <w:lang w:val="lv-LV"/>
              </w:rPr>
            </w:pPr>
          </w:p>
        </w:tc>
        <w:tc>
          <w:tcPr>
            <w:tcW w:w="1091" w:type="pct"/>
            <w:tcBorders>
              <w:top w:val="double" w:sz="4" w:space="0" w:color="auto"/>
              <w:bottom w:val="double" w:sz="4" w:space="0" w:color="auto"/>
            </w:tcBorders>
          </w:tcPr>
          <w:p w14:paraId="7BF5085D" w14:textId="77777777" w:rsidR="00DE6961" w:rsidRPr="008F3F63" w:rsidRDefault="00DE6961" w:rsidP="008F3F63">
            <w:pPr>
              <w:jc w:val="center"/>
              <w:rPr>
                <w:b/>
                <w:sz w:val="22"/>
                <w:szCs w:val="22"/>
                <w:lang w:val="lv-LV"/>
              </w:rPr>
            </w:pPr>
            <w:r w:rsidRPr="008F3F63">
              <w:rPr>
                <w:b/>
                <w:sz w:val="22"/>
                <w:szCs w:val="22"/>
                <w:lang w:val="lv-LV"/>
              </w:rPr>
              <w:t>Vērtēšanas kritērija maksimālā skaitliskā vērtība</w:t>
            </w:r>
          </w:p>
          <w:p w14:paraId="024ECD0D" w14:textId="77777777" w:rsidR="00DE6961" w:rsidRPr="008F3F63" w:rsidRDefault="00DE6961" w:rsidP="008F3F63">
            <w:pPr>
              <w:jc w:val="center"/>
              <w:rPr>
                <w:b/>
                <w:sz w:val="22"/>
                <w:szCs w:val="22"/>
                <w:lang w:val="lv-LV"/>
              </w:rPr>
            </w:pPr>
            <w:r w:rsidRPr="008F3F63">
              <w:rPr>
                <w:b/>
                <w:sz w:val="22"/>
                <w:szCs w:val="22"/>
                <w:lang w:val="lv-LV"/>
              </w:rPr>
              <w:t>50 punkti</w:t>
            </w:r>
          </w:p>
        </w:tc>
      </w:tr>
      <w:tr w:rsidR="00DE6961" w:rsidRPr="008F3F63" w14:paraId="5A8CCD20" w14:textId="77777777" w:rsidTr="0076584D">
        <w:tc>
          <w:tcPr>
            <w:tcW w:w="3909" w:type="pct"/>
            <w:tcBorders>
              <w:top w:val="double" w:sz="4" w:space="0" w:color="auto"/>
            </w:tcBorders>
          </w:tcPr>
          <w:p w14:paraId="00402E1E" w14:textId="5C993D76" w:rsidR="00FC2599" w:rsidRPr="008F3F63" w:rsidRDefault="00FC2599" w:rsidP="008F3F63">
            <w:pPr>
              <w:jc w:val="both"/>
              <w:rPr>
                <w:b/>
                <w:bCs/>
                <w:sz w:val="22"/>
                <w:szCs w:val="22"/>
                <w:lang w:val="lv-LV"/>
              </w:rPr>
            </w:pPr>
            <w:r w:rsidRPr="008F3F63">
              <w:rPr>
                <w:b/>
                <w:bCs/>
                <w:sz w:val="22"/>
                <w:szCs w:val="22"/>
                <w:lang w:val="lv-LV"/>
              </w:rPr>
              <w:t xml:space="preserve">Ekspozīcijas </w:t>
            </w:r>
            <w:r w:rsidR="00130194" w:rsidRPr="008F3F63">
              <w:rPr>
                <w:b/>
                <w:bCs/>
                <w:sz w:val="22"/>
                <w:szCs w:val="22"/>
                <w:lang w:val="lv-LV"/>
              </w:rPr>
              <w:t>koncepcija</w:t>
            </w:r>
            <w:r w:rsidR="00C14302" w:rsidRPr="008F3F63">
              <w:rPr>
                <w:b/>
                <w:bCs/>
                <w:sz w:val="22"/>
                <w:szCs w:val="22"/>
                <w:lang w:val="lv-LV"/>
              </w:rPr>
              <w:t xml:space="preserve"> </w:t>
            </w:r>
            <w:r w:rsidRPr="008F3F63">
              <w:rPr>
                <w:b/>
                <w:bCs/>
                <w:sz w:val="22"/>
                <w:szCs w:val="22"/>
                <w:lang w:val="lv-LV"/>
              </w:rPr>
              <w:t xml:space="preserve">ir vērtējama </w:t>
            </w:r>
            <w:r w:rsidRPr="008F3F63">
              <w:rPr>
                <w:b/>
                <w:bCs/>
                <w:iCs/>
                <w:sz w:val="22"/>
                <w:szCs w:val="22"/>
                <w:lang w:val="lv-LV"/>
              </w:rPr>
              <w:t>kā</w:t>
            </w:r>
            <w:r w:rsidR="00567067" w:rsidRPr="008F3F63">
              <w:rPr>
                <w:b/>
                <w:bCs/>
                <w:iCs/>
                <w:sz w:val="22"/>
                <w:szCs w:val="22"/>
                <w:lang w:val="lv-LV"/>
              </w:rPr>
              <w:t xml:space="preserve"> augstvērtīga vai </w:t>
            </w:r>
            <w:r w:rsidR="00605AE5" w:rsidRPr="008F3F63">
              <w:rPr>
                <w:b/>
                <w:bCs/>
                <w:iCs/>
                <w:sz w:val="22"/>
                <w:szCs w:val="22"/>
                <w:lang w:val="lv-LV"/>
              </w:rPr>
              <w:t>izcila</w:t>
            </w:r>
            <w:r w:rsidR="00D2647E" w:rsidRPr="008F3F63">
              <w:rPr>
                <w:b/>
                <w:bCs/>
                <w:iCs/>
                <w:sz w:val="22"/>
                <w:szCs w:val="22"/>
                <w:lang w:val="lv-LV"/>
              </w:rPr>
              <w:t xml:space="preserve">. </w:t>
            </w:r>
          </w:p>
          <w:p w14:paraId="49A657AF" w14:textId="0BF130A4" w:rsidR="00391EFD" w:rsidRPr="008F3F63" w:rsidRDefault="009F15F0" w:rsidP="008F3F63">
            <w:pPr>
              <w:jc w:val="both"/>
              <w:rPr>
                <w:sz w:val="22"/>
                <w:szCs w:val="22"/>
                <w:lang w:val="lv-LV"/>
              </w:rPr>
            </w:pPr>
            <w:r w:rsidRPr="008F3F63">
              <w:rPr>
                <w:sz w:val="22"/>
                <w:szCs w:val="22"/>
                <w:lang w:val="lv-LV"/>
              </w:rPr>
              <w:t>Koncepcijā</w:t>
            </w:r>
            <w:r w:rsidR="00D2647E" w:rsidRPr="008F3F63">
              <w:rPr>
                <w:sz w:val="22"/>
                <w:szCs w:val="22"/>
                <w:lang w:val="lv-LV"/>
              </w:rPr>
              <w:t xml:space="preserve"> </w:t>
            </w:r>
            <w:r w:rsidR="0076584D" w:rsidRPr="008F3F63">
              <w:rPr>
                <w:sz w:val="22"/>
                <w:szCs w:val="22"/>
                <w:lang w:val="lv-LV"/>
              </w:rPr>
              <w:t>(</w:t>
            </w:r>
            <w:r w:rsidR="00D2647E" w:rsidRPr="008F3F63">
              <w:rPr>
                <w:sz w:val="22"/>
                <w:szCs w:val="22"/>
                <w:lang w:val="lv-LV"/>
              </w:rPr>
              <w:t>esejā</w:t>
            </w:r>
            <w:r w:rsidR="008123F8" w:rsidRPr="008F3F63">
              <w:rPr>
                <w:sz w:val="22"/>
                <w:szCs w:val="22"/>
                <w:lang w:val="lv-LV"/>
              </w:rPr>
              <w:t xml:space="preserve"> vai</w:t>
            </w:r>
            <w:r w:rsidR="00EB3EC9" w:rsidRPr="008F3F63">
              <w:rPr>
                <w:sz w:val="22"/>
                <w:szCs w:val="22"/>
                <w:lang w:val="lv-LV"/>
              </w:rPr>
              <w:t xml:space="preserve"> </w:t>
            </w:r>
            <w:r w:rsidRPr="008F3F63">
              <w:rPr>
                <w:sz w:val="22"/>
                <w:szCs w:val="22"/>
                <w:lang w:val="lv-LV"/>
              </w:rPr>
              <w:t>m</w:t>
            </w:r>
            <w:r w:rsidR="00FC2599" w:rsidRPr="008F3F63">
              <w:rPr>
                <w:sz w:val="22"/>
                <w:szCs w:val="22"/>
                <w:lang w:val="lv-LV"/>
              </w:rPr>
              <w:t>anifestā) atspoguļotā ekspozīcijas ideja</w:t>
            </w:r>
            <w:r w:rsidR="00B72527" w:rsidRPr="008F3F63">
              <w:rPr>
                <w:sz w:val="22"/>
                <w:szCs w:val="22"/>
                <w:lang w:val="lv-LV"/>
              </w:rPr>
              <w:t xml:space="preserve"> </w:t>
            </w:r>
            <w:r w:rsidR="00FC2599" w:rsidRPr="008F3F63">
              <w:rPr>
                <w:sz w:val="22"/>
                <w:szCs w:val="22"/>
                <w:lang w:val="lv-LV"/>
              </w:rPr>
              <w:t>raksturojama kā</w:t>
            </w:r>
            <w:r w:rsidR="003C3C79" w:rsidRPr="008F3F63">
              <w:rPr>
                <w:sz w:val="22"/>
                <w:szCs w:val="22"/>
                <w:lang w:val="lv-LV"/>
              </w:rPr>
              <w:t xml:space="preserve"> </w:t>
            </w:r>
            <w:r w:rsidR="00567067" w:rsidRPr="008F3F63">
              <w:rPr>
                <w:sz w:val="22"/>
                <w:szCs w:val="22"/>
                <w:lang w:val="lv-LV"/>
              </w:rPr>
              <w:t xml:space="preserve">augstvērtīga vai </w:t>
            </w:r>
            <w:r w:rsidR="00D2647E" w:rsidRPr="008F3F63">
              <w:rPr>
                <w:sz w:val="22"/>
                <w:szCs w:val="22"/>
                <w:lang w:val="lv-LV"/>
              </w:rPr>
              <w:t xml:space="preserve">izcila. </w:t>
            </w:r>
            <w:r w:rsidR="00391EFD" w:rsidRPr="008F3F63">
              <w:rPr>
                <w:sz w:val="22"/>
                <w:szCs w:val="22"/>
                <w:lang w:val="lv-LV"/>
              </w:rPr>
              <w:t xml:space="preserve">Ekspozīcijas </w:t>
            </w:r>
            <w:r w:rsidR="00130194" w:rsidRPr="008F3F63">
              <w:rPr>
                <w:sz w:val="22"/>
                <w:szCs w:val="22"/>
                <w:lang w:val="lv-LV"/>
              </w:rPr>
              <w:t>koncepcija</w:t>
            </w:r>
            <w:r w:rsidR="00FC2599" w:rsidRPr="008F3F63">
              <w:rPr>
                <w:sz w:val="22"/>
                <w:szCs w:val="22"/>
                <w:lang w:val="lv-LV"/>
              </w:rPr>
              <w:t xml:space="preserve"> </w:t>
            </w:r>
            <w:r w:rsidR="00715F72" w:rsidRPr="008F3F63">
              <w:rPr>
                <w:sz w:val="22"/>
                <w:szCs w:val="22"/>
                <w:lang w:val="lv-LV"/>
              </w:rPr>
              <w:t xml:space="preserve">ir atspoguļota </w:t>
            </w:r>
            <w:r w:rsidR="0007671C" w:rsidRPr="008F3F63">
              <w:rPr>
                <w:sz w:val="22"/>
                <w:szCs w:val="22"/>
                <w:lang w:val="lv-LV"/>
              </w:rPr>
              <w:t xml:space="preserve">sasaistē ar </w:t>
            </w:r>
            <w:r w:rsidR="00FC2599" w:rsidRPr="008F3F63">
              <w:rPr>
                <w:sz w:val="22"/>
                <w:szCs w:val="22"/>
                <w:lang w:val="lv-LV"/>
              </w:rPr>
              <w:t>Venēcijas biennāles 18.starptautiskās arhitektūras izstādes galven</w:t>
            </w:r>
            <w:r w:rsidR="00391EFD" w:rsidRPr="008F3F63">
              <w:rPr>
                <w:sz w:val="22"/>
                <w:szCs w:val="22"/>
                <w:lang w:val="lv-LV"/>
              </w:rPr>
              <w:t>o</w:t>
            </w:r>
            <w:r w:rsidR="00FC2599" w:rsidRPr="008F3F63">
              <w:rPr>
                <w:sz w:val="22"/>
                <w:szCs w:val="22"/>
                <w:lang w:val="lv-LV"/>
              </w:rPr>
              <w:t xml:space="preserve"> </w:t>
            </w:r>
            <w:r w:rsidR="0007671C" w:rsidRPr="008F3F63">
              <w:rPr>
                <w:sz w:val="22"/>
                <w:szCs w:val="22"/>
                <w:lang w:val="lv-LV"/>
              </w:rPr>
              <w:t>tēmu</w:t>
            </w:r>
            <w:r w:rsidR="0076584D" w:rsidRPr="008F3F63">
              <w:rPr>
                <w:sz w:val="22"/>
                <w:szCs w:val="22"/>
                <w:lang w:val="lv-LV"/>
              </w:rPr>
              <w:t xml:space="preserve"> </w:t>
            </w:r>
            <w:r w:rsidR="00B72527" w:rsidRPr="008F3F63">
              <w:rPr>
                <w:bCs/>
                <w:i/>
                <w:sz w:val="22"/>
                <w:szCs w:val="22"/>
                <w:lang w:val="lv-LV"/>
              </w:rPr>
              <w:t>„</w:t>
            </w:r>
            <w:r w:rsidR="0076584D" w:rsidRPr="008F3F63">
              <w:rPr>
                <w:sz w:val="22"/>
                <w:szCs w:val="22"/>
                <w:lang w:val="lv-LV"/>
              </w:rPr>
              <w:t>Nākotnes laboratorija”</w:t>
            </w:r>
            <w:r w:rsidR="0076584D" w:rsidRPr="008F3F63">
              <w:rPr>
                <w:sz w:val="22"/>
                <w:szCs w:val="22"/>
                <w:lang w:val="lv-LV" w:eastAsia="lv-LV"/>
              </w:rPr>
              <w:t>/</w:t>
            </w:r>
            <w:r w:rsidR="0076584D" w:rsidRPr="008F3F63">
              <w:rPr>
                <w:rStyle w:val="Izclums"/>
                <w:color w:val="333333"/>
                <w:sz w:val="22"/>
                <w:szCs w:val="22"/>
                <w:shd w:val="clear" w:color="auto" w:fill="FFFFFF"/>
                <w:lang w:val="lv-LV"/>
              </w:rPr>
              <w:t>The Laboratory of the Future</w:t>
            </w:r>
            <w:r w:rsidR="0076584D" w:rsidRPr="008F3F63">
              <w:rPr>
                <w:rStyle w:val="Izclums"/>
                <w:sz w:val="22"/>
                <w:szCs w:val="22"/>
                <w:lang w:val="lv-LV"/>
              </w:rPr>
              <w:t>.</w:t>
            </w:r>
          </w:p>
          <w:p w14:paraId="0C549AC3" w14:textId="77777777" w:rsidR="00841D67" w:rsidRPr="008F3F63" w:rsidRDefault="00841D67" w:rsidP="008F3F63">
            <w:pPr>
              <w:jc w:val="both"/>
              <w:rPr>
                <w:sz w:val="22"/>
                <w:szCs w:val="22"/>
                <w:lang w:val="lv-LV" w:eastAsia="lv-LV"/>
              </w:rPr>
            </w:pPr>
          </w:p>
          <w:p w14:paraId="38D3B152" w14:textId="6DCECC19" w:rsidR="00391EFD" w:rsidRPr="008F3F63" w:rsidRDefault="00D2647E" w:rsidP="008F3F63">
            <w:pPr>
              <w:jc w:val="both"/>
              <w:rPr>
                <w:sz w:val="22"/>
                <w:szCs w:val="22"/>
                <w:lang w:val="lv-LV"/>
              </w:rPr>
            </w:pPr>
            <w:r w:rsidRPr="008F3F63">
              <w:rPr>
                <w:sz w:val="22"/>
                <w:szCs w:val="22"/>
                <w:lang w:val="lv-LV"/>
              </w:rPr>
              <w:t>Koncepcijā paustā</w:t>
            </w:r>
            <w:r w:rsidR="00F969C8" w:rsidRPr="008F3F63">
              <w:rPr>
                <w:sz w:val="22"/>
                <w:szCs w:val="22"/>
                <w:lang w:val="lv-LV"/>
              </w:rPr>
              <w:t>s</w:t>
            </w:r>
            <w:r w:rsidRPr="008F3F63">
              <w:rPr>
                <w:sz w:val="22"/>
                <w:szCs w:val="22"/>
                <w:lang w:val="lv-LV"/>
              </w:rPr>
              <w:t xml:space="preserve"> ideja</w:t>
            </w:r>
            <w:r w:rsidR="00F969C8" w:rsidRPr="008F3F63">
              <w:rPr>
                <w:sz w:val="22"/>
                <w:szCs w:val="22"/>
                <w:lang w:val="lv-LV"/>
              </w:rPr>
              <w:t>s</w:t>
            </w:r>
            <w:r w:rsidRPr="008F3F63">
              <w:rPr>
                <w:sz w:val="22"/>
                <w:szCs w:val="22"/>
                <w:lang w:val="lv-LV"/>
              </w:rPr>
              <w:t xml:space="preserve"> </w:t>
            </w:r>
            <w:r w:rsidR="00F969C8" w:rsidRPr="008F3F63">
              <w:rPr>
                <w:sz w:val="22"/>
                <w:szCs w:val="22"/>
                <w:lang w:val="lv-LV"/>
              </w:rPr>
              <w:t>ir</w:t>
            </w:r>
            <w:r w:rsidRPr="008F3F63">
              <w:rPr>
                <w:sz w:val="22"/>
                <w:szCs w:val="22"/>
                <w:lang w:val="lv-LV"/>
              </w:rPr>
              <w:t xml:space="preserve"> laikmetīg</w:t>
            </w:r>
            <w:r w:rsidR="00F969C8" w:rsidRPr="008F3F63">
              <w:rPr>
                <w:sz w:val="22"/>
                <w:szCs w:val="22"/>
                <w:lang w:val="lv-LV"/>
              </w:rPr>
              <w:t>as</w:t>
            </w:r>
            <w:r w:rsidRPr="008F3F63">
              <w:rPr>
                <w:sz w:val="22"/>
                <w:szCs w:val="22"/>
                <w:lang w:val="lv-LV"/>
              </w:rPr>
              <w:t xml:space="preserve"> un novatorisk</w:t>
            </w:r>
            <w:r w:rsidR="00F969C8" w:rsidRPr="008F3F63">
              <w:rPr>
                <w:sz w:val="22"/>
                <w:szCs w:val="22"/>
                <w:lang w:val="lv-LV"/>
              </w:rPr>
              <w:t>as</w:t>
            </w:r>
            <w:r w:rsidRPr="008F3F63">
              <w:rPr>
                <w:sz w:val="22"/>
                <w:szCs w:val="22"/>
                <w:lang w:val="lv-LV"/>
              </w:rPr>
              <w:t xml:space="preserve">. </w:t>
            </w:r>
            <w:r w:rsidR="00391EFD" w:rsidRPr="008F3F63">
              <w:rPr>
                <w:sz w:val="22"/>
                <w:szCs w:val="22"/>
                <w:lang w:val="lv-LV"/>
              </w:rPr>
              <w:t xml:space="preserve">Ekspozīcijas </w:t>
            </w:r>
            <w:r w:rsidR="00130194" w:rsidRPr="008F3F63">
              <w:rPr>
                <w:sz w:val="22"/>
                <w:szCs w:val="22"/>
                <w:lang w:val="lv-LV"/>
              </w:rPr>
              <w:t>koncepcijas</w:t>
            </w:r>
            <w:r w:rsidR="00391EFD" w:rsidRPr="008F3F63">
              <w:rPr>
                <w:sz w:val="22"/>
                <w:szCs w:val="22"/>
                <w:lang w:val="lv-LV"/>
              </w:rPr>
              <w:t xml:space="preserve"> saturs un vēstījum</w:t>
            </w:r>
            <w:r w:rsidR="00841D67" w:rsidRPr="008F3F63">
              <w:rPr>
                <w:sz w:val="22"/>
                <w:szCs w:val="22"/>
                <w:lang w:val="lv-LV"/>
              </w:rPr>
              <w:t xml:space="preserve">i </w:t>
            </w:r>
            <w:r w:rsidR="007B742A" w:rsidRPr="008F3F63">
              <w:rPr>
                <w:sz w:val="22"/>
                <w:szCs w:val="22"/>
                <w:lang w:val="lv-LV"/>
              </w:rPr>
              <w:t xml:space="preserve">atspoguļo Latvijas laikmetīgo arhitektūru un/vai arhitektūras mantojumu, </w:t>
            </w:r>
            <w:r w:rsidR="007B742A" w:rsidRPr="008F3F63">
              <w:rPr>
                <w:sz w:val="22"/>
                <w:szCs w:val="22"/>
                <w:lang w:val="lv-LV" w:eastAsia="lv-LV"/>
              </w:rPr>
              <w:t xml:space="preserve">atklāj </w:t>
            </w:r>
            <w:r w:rsidR="00841D67" w:rsidRPr="008F3F63">
              <w:rPr>
                <w:sz w:val="22"/>
                <w:szCs w:val="22"/>
                <w:lang w:val="lv-LV" w:eastAsia="lv-LV"/>
              </w:rPr>
              <w:t xml:space="preserve">Latvijas un pasaules </w:t>
            </w:r>
            <w:r w:rsidR="00391EFD" w:rsidRPr="008F3F63">
              <w:rPr>
                <w:sz w:val="22"/>
                <w:szCs w:val="22"/>
                <w:lang w:val="lv-LV" w:eastAsia="lv-LV"/>
              </w:rPr>
              <w:t xml:space="preserve">sabiedrības </w:t>
            </w:r>
            <w:r w:rsidR="00391EFD" w:rsidRPr="008F3F63">
              <w:rPr>
                <w:sz w:val="22"/>
                <w:szCs w:val="22"/>
                <w:lang w:val="lv-LV" w:eastAsia="lv-LV"/>
              </w:rPr>
              <w:lastRenderedPageBreak/>
              <w:t>problēm</w:t>
            </w:r>
            <w:r w:rsidR="00FE527F" w:rsidRPr="008F3F63">
              <w:rPr>
                <w:sz w:val="22"/>
                <w:szCs w:val="22"/>
                <w:lang w:val="lv-LV" w:eastAsia="lv-LV"/>
              </w:rPr>
              <w:t>as</w:t>
            </w:r>
            <w:r w:rsidR="0076584D" w:rsidRPr="008F3F63">
              <w:rPr>
                <w:sz w:val="22"/>
                <w:szCs w:val="22"/>
                <w:lang w:val="lv-LV" w:eastAsia="lv-LV"/>
              </w:rPr>
              <w:t>,</w:t>
            </w:r>
            <w:r w:rsidR="00391EFD" w:rsidRPr="008F3F63">
              <w:rPr>
                <w:sz w:val="22"/>
                <w:szCs w:val="22"/>
                <w:lang w:val="lv-LV" w:eastAsia="lv-LV"/>
              </w:rPr>
              <w:t xml:space="preserve"> </w:t>
            </w:r>
            <w:r w:rsidR="0076584D" w:rsidRPr="008F3F63">
              <w:rPr>
                <w:sz w:val="22"/>
                <w:szCs w:val="22"/>
                <w:lang w:val="lv-LV" w:eastAsia="lv-LV"/>
              </w:rPr>
              <w:t>laikmeta izaicinājumus,</w:t>
            </w:r>
            <w:r w:rsidR="00130194" w:rsidRPr="008F3F63">
              <w:rPr>
                <w:sz w:val="22"/>
                <w:szCs w:val="22"/>
                <w:lang w:val="lv-LV" w:eastAsia="lv-LV"/>
              </w:rPr>
              <w:t xml:space="preserve"> </w:t>
            </w:r>
            <w:r w:rsidR="00391EFD" w:rsidRPr="008F3F63">
              <w:rPr>
                <w:sz w:val="22"/>
                <w:szCs w:val="22"/>
                <w:lang w:val="lv-LV" w:eastAsia="lv-LV"/>
              </w:rPr>
              <w:t>globāl</w:t>
            </w:r>
            <w:r w:rsidR="00FE527F" w:rsidRPr="008F3F63">
              <w:rPr>
                <w:sz w:val="22"/>
                <w:szCs w:val="22"/>
                <w:lang w:val="lv-LV" w:eastAsia="lv-LV"/>
              </w:rPr>
              <w:t>o</w:t>
            </w:r>
            <w:r w:rsidR="00391EFD" w:rsidRPr="008F3F63">
              <w:rPr>
                <w:sz w:val="22"/>
                <w:szCs w:val="22"/>
                <w:lang w:val="lv-LV" w:eastAsia="lv-LV"/>
              </w:rPr>
              <w:t xml:space="preserve"> </w:t>
            </w:r>
            <w:r w:rsidR="0076584D" w:rsidRPr="008F3F63">
              <w:rPr>
                <w:sz w:val="22"/>
                <w:szCs w:val="22"/>
                <w:lang w:val="lv-LV" w:eastAsia="lv-LV"/>
              </w:rPr>
              <w:t xml:space="preserve">un arī lokālo </w:t>
            </w:r>
            <w:r w:rsidR="00715F72" w:rsidRPr="008F3F63">
              <w:rPr>
                <w:sz w:val="22"/>
                <w:szCs w:val="22"/>
                <w:lang w:val="lv-LV" w:eastAsia="lv-LV"/>
              </w:rPr>
              <w:t>kontekstu</w:t>
            </w:r>
            <w:r w:rsidR="00FE527F" w:rsidRPr="008F3F63">
              <w:rPr>
                <w:sz w:val="22"/>
                <w:szCs w:val="22"/>
                <w:lang w:val="lv-LV" w:eastAsia="lv-LV"/>
              </w:rPr>
              <w:t xml:space="preserve">. </w:t>
            </w:r>
            <w:r w:rsidR="00130194" w:rsidRPr="008F3F63">
              <w:rPr>
                <w:sz w:val="22"/>
                <w:szCs w:val="22"/>
                <w:lang w:val="lv-LV"/>
              </w:rPr>
              <w:t>Koncepcija</w:t>
            </w:r>
            <w:r w:rsidR="00FB1C59" w:rsidRPr="008F3F63">
              <w:rPr>
                <w:sz w:val="22"/>
                <w:szCs w:val="22"/>
                <w:lang w:val="lv-LV"/>
              </w:rPr>
              <w:t xml:space="preserve"> un risinājum</w:t>
            </w:r>
            <w:r w:rsidR="00715F72" w:rsidRPr="008F3F63">
              <w:rPr>
                <w:sz w:val="22"/>
                <w:szCs w:val="22"/>
                <w:lang w:val="lv-LV"/>
              </w:rPr>
              <w:t>i</w:t>
            </w:r>
            <w:r w:rsidR="00FB1C59" w:rsidRPr="008F3F63">
              <w:rPr>
                <w:sz w:val="22"/>
                <w:szCs w:val="22"/>
                <w:lang w:val="lv-LV"/>
              </w:rPr>
              <w:t xml:space="preserve"> atspoguļo </w:t>
            </w:r>
            <w:r w:rsidR="00A43A64" w:rsidRPr="008F3F63">
              <w:rPr>
                <w:sz w:val="22"/>
                <w:szCs w:val="22"/>
                <w:lang w:val="lv-LV"/>
              </w:rPr>
              <w:t xml:space="preserve">sabiedrības grupu un kopienu </w:t>
            </w:r>
            <w:r w:rsidR="00FB1C59" w:rsidRPr="008F3F63">
              <w:rPr>
                <w:sz w:val="22"/>
                <w:szCs w:val="22"/>
                <w:lang w:val="lv-LV"/>
              </w:rPr>
              <w:t>daudzveidību,</w:t>
            </w:r>
            <w:r w:rsidR="00944470" w:rsidRPr="008F3F63">
              <w:rPr>
                <w:sz w:val="22"/>
                <w:szCs w:val="22"/>
                <w:lang w:val="lv-LV"/>
              </w:rPr>
              <w:t xml:space="preserve"> sadarbību</w:t>
            </w:r>
            <w:r w:rsidR="00841D67" w:rsidRPr="008F3F63">
              <w:rPr>
                <w:sz w:val="22"/>
                <w:szCs w:val="22"/>
                <w:lang w:val="lv-LV"/>
              </w:rPr>
              <w:t xml:space="preserve">, </w:t>
            </w:r>
            <w:r w:rsidR="00944470" w:rsidRPr="008F3F63">
              <w:rPr>
                <w:sz w:val="22"/>
                <w:szCs w:val="22"/>
                <w:lang w:val="lv-LV"/>
              </w:rPr>
              <w:t>partnerību</w:t>
            </w:r>
            <w:r w:rsidR="00841D67" w:rsidRPr="008F3F63">
              <w:rPr>
                <w:sz w:val="22"/>
                <w:szCs w:val="22"/>
                <w:lang w:val="lv-LV"/>
              </w:rPr>
              <w:t xml:space="preserve"> un </w:t>
            </w:r>
            <w:r w:rsidR="00FB1C59" w:rsidRPr="008F3F63">
              <w:rPr>
                <w:sz w:val="22"/>
                <w:szCs w:val="22"/>
                <w:lang w:val="lv-LV"/>
              </w:rPr>
              <w:t>iekļaušanu</w:t>
            </w:r>
            <w:r w:rsidR="00841D67" w:rsidRPr="008F3F63">
              <w:rPr>
                <w:sz w:val="22"/>
                <w:szCs w:val="22"/>
                <w:lang w:val="lv-LV"/>
              </w:rPr>
              <w:t>, kā arī</w:t>
            </w:r>
            <w:r w:rsidR="00FB1C59" w:rsidRPr="008F3F63">
              <w:rPr>
                <w:sz w:val="22"/>
                <w:szCs w:val="22"/>
                <w:lang w:val="lv-LV"/>
              </w:rPr>
              <w:t xml:space="preserve"> </w:t>
            </w:r>
            <w:r w:rsidR="009F15F0" w:rsidRPr="008F3F63">
              <w:rPr>
                <w:sz w:val="22"/>
                <w:szCs w:val="22"/>
                <w:lang w:val="lv-LV"/>
              </w:rPr>
              <w:t xml:space="preserve">sabiedrības </w:t>
            </w:r>
            <w:r w:rsidR="00FB1C59" w:rsidRPr="008F3F63">
              <w:rPr>
                <w:sz w:val="22"/>
                <w:szCs w:val="22"/>
                <w:lang w:val="lv-LV"/>
              </w:rPr>
              <w:t>vērtības</w:t>
            </w:r>
            <w:r w:rsidR="00944470" w:rsidRPr="008F3F63">
              <w:rPr>
                <w:sz w:val="22"/>
                <w:szCs w:val="22"/>
                <w:lang w:val="lv-LV"/>
              </w:rPr>
              <w:t xml:space="preserve">. </w:t>
            </w:r>
          </w:p>
          <w:p w14:paraId="524708D9" w14:textId="7BCE3E02" w:rsidR="00A43A64" w:rsidRPr="008F3F63" w:rsidRDefault="00A43A64" w:rsidP="008F3F63">
            <w:pPr>
              <w:jc w:val="both"/>
              <w:rPr>
                <w:sz w:val="22"/>
                <w:szCs w:val="22"/>
                <w:lang w:val="lv-LV"/>
              </w:rPr>
            </w:pPr>
            <w:r w:rsidRPr="008F3F63">
              <w:rPr>
                <w:sz w:val="22"/>
                <w:szCs w:val="22"/>
                <w:lang w:val="lv-LV"/>
              </w:rPr>
              <w:t>Tēmas vai problemātikas izklāsts tiek pamatots ar pētījumu datiem, koncepcijā ir atspoguļota arī iespējamā dažādu Latvijas sabiedrības grupu, vietēj</w:t>
            </w:r>
            <w:r w:rsidR="00F969C8" w:rsidRPr="008F3F63">
              <w:rPr>
                <w:sz w:val="22"/>
                <w:szCs w:val="22"/>
                <w:lang w:val="lv-LV"/>
              </w:rPr>
              <w:t>o</w:t>
            </w:r>
            <w:r w:rsidRPr="008F3F63">
              <w:rPr>
                <w:sz w:val="22"/>
                <w:szCs w:val="22"/>
                <w:lang w:val="lv-LV"/>
              </w:rPr>
              <w:t xml:space="preserve"> kopien</w:t>
            </w:r>
            <w:r w:rsidR="00F969C8" w:rsidRPr="008F3F63">
              <w:rPr>
                <w:sz w:val="22"/>
                <w:szCs w:val="22"/>
                <w:lang w:val="lv-LV"/>
              </w:rPr>
              <w:t>u</w:t>
            </w:r>
            <w:r w:rsidRPr="008F3F63">
              <w:rPr>
                <w:sz w:val="22"/>
                <w:szCs w:val="22"/>
                <w:lang w:val="lv-LV"/>
              </w:rPr>
              <w:t xml:space="preserve"> iesaiste un ieguvumi </w:t>
            </w:r>
            <w:r w:rsidR="00C53656" w:rsidRPr="008F3F63">
              <w:rPr>
                <w:sz w:val="22"/>
                <w:szCs w:val="22"/>
                <w:lang w:val="lv-LV"/>
              </w:rPr>
              <w:t>dažādām sabiedrības auditorijām</w:t>
            </w:r>
            <w:r w:rsidRPr="008F3F63">
              <w:rPr>
                <w:sz w:val="22"/>
                <w:szCs w:val="22"/>
                <w:lang w:val="lv-LV"/>
              </w:rPr>
              <w:t>.</w:t>
            </w:r>
            <w:r w:rsidR="00C53656" w:rsidRPr="008F3F63">
              <w:rPr>
                <w:sz w:val="22"/>
                <w:szCs w:val="22"/>
                <w:lang w:val="lv-LV"/>
              </w:rPr>
              <w:t xml:space="preserve"> </w:t>
            </w:r>
            <w:r w:rsidRPr="008F3F63">
              <w:rPr>
                <w:sz w:val="22"/>
                <w:szCs w:val="22"/>
                <w:lang w:val="lv-LV"/>
              </w:rPr>
              <w:t xml:space="preserve">Argumentēti izklāstīts eksponējamo objektu atlases princips. </w:t>
            </w:r>
            <w:r w:rsidR="00E4565B" w:rsidRPr="008F3F63">
              <w:rPr>
                <w:sz w:val="22"/>
                <w:szCs w:val="22"/>
                <w:lang w:val="lv-LV"/>
              </w:rPr>
              <w:t>A</w:t>
            </w:r>
            <w:r w:rsidR="0084521C" w:rsidRPr="008F3F63">
              <w:rPr>
                <w:sz w:val="22"/>
                <w:szCs w:val="22"/>
                <w:lang w:val="lv-LV"/>
              </w:rPr>
              <w:t>rhitektoniskais</w:t>
            </w:r>
            <w:r w:rsidR="001E30E7" w:rsidRPr="008F3F63">
              <w:rPr>
                <w:sz w:val="22"/>
                <w:szCs w:val="22"/>
                <w:lang w:val="lv-LV"/>
              </w:rPr>
              <w:t xml:space="preserve"> risinājums</w:t>
            </w:r>
            <w:r w:rsidR="0084521C" w:rsidRPr="008F3F63">
              <w:rPr>
                <w:sz w:val="22"/>
                <w:szCs w:val="22"/>
                <w:lang w:val="lv-LV"/>
              </w:rPr>
              <w:t xml:space="preserve"> </w:t>
            </w:r>
            <w:r w:rsidR="00E4565B" w:rsidRPr="008F3F63">
              <w:rPr>
                <w:sz w:val="22"/>
                <w:szCs w:val="22"/>
                <w:lang w:val="lv-LV"/>
              </w:rPr>
              <w:t xml:space="preserve">un ekspozīcijas </w:t>
            </w:r>
            <w:r w:rsidR="001E30E7" w:rsidRPr="008F3F63">
              <w:rPr>
                <w:sz w:val="22"/>
                <w:szCs w:val="22"/>
                <w:lang w:val="lv-LV"/>
              </w:rPr>
              <w:t xml:space="preserve">grafikas </w:t>
            </w:r>
            <w:r w:rsidR="00E4565B" w:rsidRPr="008F3F63">
              <w:rPr>
                <w:sz w:val="22"/>
                <w:szCs w:val="22"/>
                <w:lang w:val="lv-LV"/>
              </w:rPr>
              <w:t>dizain</w:t>
            </w:r>
            <w:r w:rsidR="001E30E7" w:rsidRPr="008F3F63">
              <w:rPr>
                <w:sz w:val="22"/>
                <w:szCs w:val="22"/>
                <w:lang w:val="lv-LV"/>
              </w:rPr>
              <w:t>s</w:t>
            </w:r>
            <w:r w:rsidR="00E4565B" w:rsidRPr="008F3F63">
              <w:rPr>
                <w:sz w:val="22"/>
                <w:szCs w:val="22"/>
                <w:lang w:val="lv-LV"/>
              </w:rPr>
              <w:t xml:space="preserve"> ir </w:t>
            </w:r>
            <w:r w:rsidR="001E30E7" w:rsidRPr="008F3F63">
              <w:rPr>
                <w:sz w:val="22"/>
                <w:szCs w:val="22"/>
                <w:lang w:val="lv-LV"/>
              </w:rPr>
              <w:t xml:space="preserve">funkcionāls, </w:t>
            </w:r>
            <w:r w:rsidRPr="008F3F63">
              <w:rPr>
                <w:sz w:val="22"/>
                <w:szCs w:val="22"/>
                <w:lang w:val="lv-LV"/>
              </w:rPr>
              <w:t>viegli uztveram</w:t>
            </w:r>
            <w:r w:rsidR="00E4565B" w:rsidRPr="008F3F63">
              <w:rPr>
                <w:sz w:val="22"/>
                <w:szCs w:val="22"/>
                <w:lang w:val="lv-LV"/>
              </w:rPr>
              <w:t>s,</w:t>
            </w:r>
            <w:r w:rsidRPr="008F3F63">
              <w:rPr>
                <w:sz w:val="22"/>
                <w:szCs w:val="22"/>
                <w:lang w:val="lv-LV"/>
              </w:rPr>
              <w:t xml:space="preserve"> </w:t>
            </w:r>
            <w:r w:rsidR="00E4565B" w:rsidRPr="008F3F63">
              <w:rPr>
                <w:sz w:val="22"/>
                <w:szCs w:val="22"/>
                <w:lang w:val="lv-LV"/>
              </w:rPr>
              <w:t xml:space="preserve">tas piedāvā </w:t>
            </w:r>
            <w:r w:rsidRPr="008F3F63">
              <w:rPr>
                <w:sz w:val="22"/>
                <w:szCs w:val="22"/>
                <w:lang w:val="lv-LV"/>
              </w:rPr>
              <w:t xml:space="preserve">ilgtspējīgu tehnisko risinājumu (ekspozīcijas projektu nepieciešamības gadījumā var viegli pielāgot arī atkārtotai eksponēšanai).    </w:t>
            </w:r>
          </w:p>
          <w:p w14:paraId="55F1BC24" w14:textId="3FB8191B" w:rsidR="00C53656" w:rsidRPr="008F3F63" w:rsidRDefault="00C53656" w:rsidP="008F3F63">
            <w:pPr>
              <w:jc w:val="both"/>
              <w:rPr>
                <w:sz w:val="22"/>
                <w:szCs w:val="22"/>
                <w:lang w:val="lv-LV" w:eastAsia="lv-LV"/>
              </w:rPr>
            </w:pPr>
            <w:r w:rsidRPr="008F3F63">
              <w:rPr>
                <w:sz w:val="22"/>
                <w:szCs w:val="22"/>
                <w:lang w:val="lv-LV" w:eastAsia="lv-LV"/>
              </w:rPr>
              <w:t>Koncepcijā ir norādīti sadarbības partneri − institūcijas (lokāli</w:t>
            </w:r>
            <w:r w:rsidR="009F15F0" w:rsidRPr="008F3F63">
              <w:rPr>
                <w:sz w:val="22"/>
                <w:szCs w:val="22"/>
                <w:lang w:val="lv-LV" w:eastAsia="lv-LV"/>
              </w:rPr>
              <w:t>e</w:t>
            </w:r>
            <w:r w:rsidRPr="008F3F63">
              <w:rPr>
                <w:sz w:val="22"/>
                <w:szCs w:val="22"/>
                <w:lang w:val="lv-LV" w:eastAsia="lv-LV"/>
              </w:rPr>
              <w:t>, reģionāli</w:t>
            </w:r>
            <w:r w:rsidR="009F15F0" w:rsidRPr="008F3F63">
              <w:rPr>
                <w:sz w:val="22"/>
                <w:szCs w:val="22"/>
                <w:lang w:val="lv-LV" w:eastAsia="lv-LV"/>
              </w:rPr>
              <w:t>e</w:t>
            </w:r>
            <w:r w:rsidRPr="008F3F63">
              <w:rPr>
                <w:sz w:val="22"/>
                <w:szCs w:val="22"/>
                <w:lang w:val="lv-LV" w:eastAsia="lv-LV"/>
              </w:rPr>
              <w:t xml:space="preserve">, </w:t>
            </w:r>
            <w:r w:rsidR="009F15F0" w:rsidRPr="008F3F63">
              <w:rPr>
                <w:sz w:val="22"/>
                <w:szCs w:val="22"/>
                <w:lang w:val="lv-LV" w:eastAsia="lv-LV"/>
              </w:rPr>
              <w:t>starptautiskie</w:t>
            </w:r>
            <w:r w:rsidRPr="008F3F63">
              <w:rPr>
                <w:sz w:val="22"/>
                <w:szCs w:val="22"/>
                <w:lang w:val="lv-LV" w:eastAsia="lv-LV"/>
              </w:rPr>
              <w:t xml:space="preserve">), kurus plānots uzrunāt un iesaistīt </w:t>
            </w:r>
            <w:r w:rsidR="00130194" w:rsidRPr="008F3F63">
              <w:rPr>
                <w:sz w:val="22"/>
                <w:szCs w:val="22"/>
                <w:lang w:val="lv-LV" w:eastAsia="lv-LV"/>
              </w:rPr>
              <w:t>koncepcijas</w:t>
            </w:r>
            <w:r w:rsidRPr="008F3F63">
              <w:rPr>
                <w:sz w:val="22"/>
                <w:szCs w:val="22"/>
                <w:lang w:val="lv-LV" w:eastAsia="lv-LV"/>
              </w:rPr>
              <w:t xml:space="preserve"> attīstībā un jaunu partnerību veidošanā. </w:t>
            </w:r>
          </w:p>
          <w:p w14:paraId="4F62CED2" w14:textId="78C7591F" w:rsidR="00F3775F" w:rsidRPr="008F3F63" w:rsidRDefault="00F3775F" w:rsidP="008F3F63">
            <w:pPr>
              <w:jc w:val="both"/>
              <w:rPr>
                <w:sz w:val="22"/>
                <w:szCs w:val="22"/>
                <w:lang w:val="lv-LV"/>
              </w:rPr>
            </w:pPr>
          </w:p>
          <w:p w14:paraId="7E23F763" w14:textId="051D65C9" w:rsidR="00E43E98" w:rsidRPr="008F3F63" w:rsidRDefault="00E43E98" w:rsidP="008F3F63">
            <w:pPr>
              <w:jc w:val="both"/>
              <w:rPr>
                <w:sz w:val="22"/>
                <w:szCs w:val="22"/>
                <w:lang w:val="lv-LV"/>
              </w:rPr>
            </w:pPr>
          </w:p>
          <w:p w14:paraId="6CAD61B0" w14:textId="2CE9A7C3" w:rsidR="00DE6961" w:rsidRPr="008F3F63" w:rsidRDefault="00B01BB6" w:rsidP="008F3F63">
            <w:pPr>
              <w:jc w:val="both"/>
              <w:rPr>
                <w:sz w:val="22"/>
                <w:szCs w:val="22"/>
                <w:lang w:val="lv-LV"/>
              </w:rPr>
            </w:pPr>
            <w:r w:rsidRPr="008F3F63">
              <w:rPr>
                <w:sz w:val="22"/>
                <w:szCs w:val="22"/>
                <w:lang w:val="lv-LV"/>
              </w:rPr>
              <w:t>45-</w:t>
            </w:r>
            <w:r w:rsidR="00DE6961" w:rsidRPr="008F3F63">
              <w:rPr>
                <w:sz w:val="22"/>
                <w:szCs w:val="22"/>
                <w:lang w:val="lv-LV"/>
              </w:rPr>
              <w:t>50 punkti</w:t>
            </w:r>
          </w:p>
          <w:p w14:paraId="52898A8F" w14:textId="77777777" w:rsidR="00DE6961" w:rsidRPr="008F3F63" w:rsidRDefault="00DE6961" w:rsidP="008F3F63">
            <w:pPr>
              <w:jc w:val="both"/>
              <w:rPr>
                <w:sz w:val="22"/>
                <w:szCs w:val="22"/>
                <w:lang w:val="lv-LV"/>
              </w:rPr>
            </w:pPr>
          </w:p>
        </w:tc>
        <w:tc>
          <w:tcPr>
            <w:tcW w:w="1091" w:type="pct"/>
            <w:vMerge w:val="restart"/>
            <w:tcBorders>
              <w:top w:val="double" w:sz="4" w:space="0" w:color="auto"/>
            </w:tcBorders>
          </w:tcPr>
          <w:p w14:paraId="01955FE7" w14:textId="77777777" w:rsidR="00DE6961" w:rsidRPr="008F3F63" w:rsidRDefault="00DE6961" w:rsidP="008F3F63">
            <w:pPr>
              <w:rPr>
                <w:b/>
                <w:sz w:val="22"/>
                <w:szCs w:val="22"/>
                <w:lang w:val="lv-LV"/>
              </w:rPr>
            </w:pPr>
          </w:p>
        </w:tc>
      </w:tr>
      <w:tr w:rsidR="00C14302" w:rsidRPr="008F3F63" w14:paraId="320DC49B" w14:textId="77777777" w:rsidTr="0076584D">
        <w:tc>
          <w:tcPr>
            <w:tcW w:w="3909" w:type="pct"/>
            <w:tcBorders>
              <w:top w:val="double" w:sz="4" w:space="0" w:color="auto"/>
            </w:tcBorders>
          </w:tcPr>
          <w:p w14:paraId="057D6ADA" w14:textId="14A8091D" w:rsidR="00C14302" w:rsidRPr="008F3F63" w:rsidRDefault="00C14302" w:rsidP="008F3F63">
            <w:pPr>
              <w:jc w:val="both"/>
              <w:rPr>
                <w:b/>
                <w:bCs/>
                <w:sz w:val="22"/>
                <w:szCs w:val="22"/>
                <w:lang w:val="lv-LV"/>
              </w:rPr>
            </w:pPr>
            <w:r w:rsidRPr="008F3F63">
              <w:rPr>
                <w:b/>
                <w:bCs/>
                <w:sz w:val="22"/>
                <w:szCs w:val="22"/>
                <w:lang w:val="lv-LV"/>
              </w:rPr>
              <w:t xml:space="preserve">Ekspozīcijas </w:t>
            </w:r>
            <w:r w:rsidR="00130194" w:rsidRPr="008F3F63">
              <w:rPr>
                <w:b/>
                <w:bCs/>
                <w:sz w:val="22"/>
                <w:szCs w:val="22"/>
                <w:lang w:val="lv-LV"/>
              </w:rPr>
              <w:t>koncepcija</w:t>
            </w:r>
            <w:r w:rsidRPr="008F3F63">
              <w:rPr>
                <w:b/>
                <w:bCs/>
                <w:sz w:val="22"/>
                <w:szCs w:val="22"/>
                <w:lang w:val="lv-LV"/>
              </w:rPr>
              <w:t xml:space="preserve"> ir labā kvalitātē</w:t>
            </w:r>
          </w:p>
          <w:p w14:paraId="53D31F11" w14:textId="77777777" w:rsidR="00C14302" w:rsidRPr="008F3F63" w:rsidRDefault="00C14302" w:rsidP="008F3F63">
            <w:pPr>
              <w:jc w:val="both"/>
              <w:rPr>
                <w:sz w:val="22"/>
                <w:szCs w:val="22"/>
                <w:lang w:val="lv-LV"/>
              </w:rPr>
            </w:pPr>
          </w:p>
          <w:p w14:paraId="46C4CA79" w14:textId="2735871F" w:rsidR="00841D67" w:rsidRPr="008F3F63" w:rsidRDefault="009F15F0" w:rsidP="008F3F63">
            <w:pPr>
              <w:jc w:val="both"/>
              <w:rPr>
                <w:sz w:val="22"/>
                <w:szCs w:val="22"/>
                <w:lang w:val="lv-LV"/>
              </w:rPr>
            </w:pPr>
            <w:r w:rsidRPr="008F3F63">
              <w:rPr>
                <w:sz w:val="22"/>
                <w:szCs w:val="22"/>
                <w:lang w:val="lv-LV"/>
              </w:rPr>
              <w:t>Koncepcijā</w:t>
            </w:r>
            <w:r w:rsidR="00E01C4E" w:rsidRPr="008F3F63">
              <w:rPr>
                <w:sz w:val="22"/>
                <w:szCs w:val="22"/>
                <w:lang w:val="lv-LV"/>
              </w:rPr>
              <w:t xml:space="preserve"> </w:t>
            </w:r>
            <w:r w:rsidR="0076584D" w:rsidRPr="008F3F63">
              <w:rPr>
                <w:sz w:val="22"/>
                <w:szCs w:val="22"/>
                <w:lang w:val="lv-LV"/>
              </w:rPr>
              <w:t xml:space="preserve">(esejā, </w:t>
            </w:r>
            <w:r w:rsidRPr="008F3F63">
              <w:rPr>
                <w:sz w:val="22"/>
                <w:szCs w:val="22"/>
                <w:lang w:val="lv-LV"/>
              </w:rPr>
              <w:t>m</w:t>
            </w:r>
            <w:r w:rsidR="00C14302" w:rsidRPr="008F3F63">
              <w:rPr>
                <w:sz w:val="22"/>
                <w:szCs w:val="22"/>
                <w:lang w:val="lv-LV"/>
              </w:rPr>
              <w:t>anifestā)</w:t>
            </w:r>
            <w:r w:rsidR="00583FA7" w:rsidRPr="008F3F63">
              <w:rPr>
                <w:sz w:val="22"/>
                <w:szCs w:val="22"/>
                <w:lang w:val="lv-LV"/>
              </w:rPr>
              <w:t xml:space="preserve"> </w:t>
            </w:r>
            <w:r w:rsidR="00C14302" w:rsidRPr="008F3F63">
              <w:rPr>
                <w:sz w:val="22"/>
                <w:szCs w:val="22"/>
                <w:lang w:val="lv-LV"/>
              </w:rPr>
              <w:t>atspoguļotā</w:t>
            </w:r>
            <w:r w:rsidR="009F5EBB" w:rsidRPr="008F3F63">
              <w:rPr>
                <w:sz w:val="22"/>
                <w:szCs w:val="22"/>
                <w:lang w:val="lv-LV"/>
              </w:rPr>
              <w:t>s</w:t>
            </w:r>
            <w:r w:rsidR="00C14302" w:rsidRPr="008F3F63">
              <w:rPr>
                <w:sz w:val="22"/>
                <w:szCs w:val="22"/>
                <w:lang w:val="lv-LV"/>
              </w:rPr>
              <w:t xml:space="preserve"> ekspozīcijas</w:t>
            </w:r>
            <w:r w:rsidR="009F5EBB" w:rsidRPr="008F3F63">
              <w:rPr>
                <w:sz w:val="22"/>
                <w:szCs w:val="22"/>
                <w:lang w:val="lv-LV"/>
              </w:rPr>
              <w:t xml:space="preserve"> saturs un vēstījumi</w:t>
            </w:r>
            <w:r w:rsidR="00C14302" w:rsidRPr="008F3F63">
              <w:rPr>
                <w:sz w:val="22"/>
                <w:szCs w:val="22"/>
                <w:lang w:val="lv-LV"/>
              </w:rPr>
              <w:t xml:space="preserve"> </w:t>
            </w:r>
            <w:r w:rsidR="009F5EBB" w:rsidRPr="008F3F63">
              <w:rPr>
                <w:sz w:val="22"/>
                <w:szCs w:val="22"/>
                <w:lang w:val="lv-LV"/>
              </w:rPr>
              <w:t xml:space="preserve">vērtējami kā </w:t>
            </w:r>
            <w:r w:rsidR="00C14302" w:rsidRPr="008F3F63">
              <w:rPr>
                <w:sz w:val="22"/>
                <w:szCs w:val="22"/>
                <w:lang w:val="lv-LV"/>
              </w:rPr>
              <w:t>kvalit</w:t>
            </w:r>
            <w:r w:rsidR="009F5EBB" w:rsidRPr="008F3F63">
              <w:rPr>
                <w:sz w:val="22"/>
                <w:szCs w:val="22"/>
                <w:lang w:val="lv-LV"/>
              </w:rPr>
              <w:t>atīvi</w:t>
            </w:r>
            <w:r w:rsidR="00C14302" w:rsidRPr="008F3F63">
              <w:rPr>
                <w:sz w:val="22"/>
                <w:szCs w:val="22"/>
                <w:lang w:val="lv-LV"/>
              </w:rPr>
              <w:t xml:space="preserve">. Ekspozīcijas </w:t>
            </w:r>
            <w:r w:rsidR="00130194" w:rsidRPr="008F3F63">
              <w:rPr>
                <w:sz w:val="22"/>
                <w:szCs w:val="22"/>
                <w:lang w:val="lv-LV"/>
              </w:rPr>
              <w:t xml:space="preserve">koncepcija </w:t>
            </w:r>
            <w:r w:rsidR="00C14302" w:rsidRPr="008F3F63">
              <w:rPr>
                <w:sz w:val="22"/>
                <w:szCs w:val="22"/>
                <w:lang w:val="lv-LV"/>
              </w:rPr>
              <w:t xml:space="preserve">ir atspoguļota sasaistē ar Venēcijas biennāles 18.starptautiskās arhitektūras izstādes galveno tēmu. </w:t>
            </w:r>
          </w:p>
          <w:p w14:paraId="39EF0F1F" w14:textId="28D0D02B" w:rsidR="00841D67" w:rsidRPr="008F3F63" w:rsidRDefault="00195220" w:rsidP="008F3F63">
            <w:pPr>
              <w:jc w:val="both"/>
              <w:rPr>
                <w:sz w:val="22"/>
                <w:szCs w:val="22"/>
                <w:lang w:val="lv-LV"/>
              </w:rPr>
            </w:pPr>
            <w:r w:rsidRPr="008F3F63">
              <w:rPr>
                <w:sz w:val="22"/>
                <w:szCs w:val="22"/>
                <w:lang w:val="lv-LV"/>
              </w:rPr>
              <w:t xml:space="preserve">Ekspozīcijas </w:t>
            </w:r>
            <w:r w:rsidR="00130194" w:rsidRPr="008F3F63">
              <w:rPr>
                <w:sz w:val="22"/>
                <w:szCs w:val="22"/>
                <w:lang w:val="lv-LV"/>
              </w:rPr>
              <w:t>koncepcija</w:t>
            </w:r>
            <w:r w:rsidRPr="008F3F63">
              <w:rPr>
                <w:sz w:val="22"/>
                <w:szCs w:val="22"/>
                <w:lang w:val="lv-LV"/>
              </w:rPr>
              <w:t xml:space="preserve">, saturs un vēstījumi atspoguļo Latvijas laikmetīgo arhitektūru un/vai arhitektūras mantojumu, </w:t>
            </w:r>
            <w:r w:rsidRPr="008F3F63">
              <w:rPr>
                <w:sz w:val="22"/>
                <w:szCs w:val="22"/>
                <w:lang w:val="lv-LV" w:eastAsia="lv-LV"/>
              </w:rPr>
              <w:t xml:space="preserve">atklāj Latvijas un pasaules sabiedrības problēmas un </w:t>
            </w:r>
            <w:r w:rsidR="0076584D" w:rsidRPr="008F3F63">
              <w:rPr>
                <w:sz w:val="22"/>
                <w:szCs w:val="22"/>
                <w:lang w:val="lv-LV" w:eastAsia="lv-LV"/>
              </w:rPr>
              <w:t xml:space="preserve">laikmeta izaicinājumus, </w:t>
            </w:r>
            <w:r w:rsidRPr="008F3F63">
              <w:rPr>
                <w:sz w:val="22"/>
                <w:szCs w:val="22"/>
                <w:lang w:val="lv-LV" w:eastAsia="lv-LV"/>
              </w:rPr>
              <w:t xml:space="preserve">globālo </w:t>
            </w:r>
            <w:r w:rsidR="00E01C4E" w:rsidRPr="008F3F63">
              <w:rPr>
                <w:sz w:val="22"/>
                <w:szCs w:val="22"/>
                <w:lang w:val="lv-LV" w:eastAsia="lv-LV"/>
              </w:rPr>
              <w:t xml:space="preserve">un lokālo </w:t>
            </w:r>
            <w:r w:rsidRPr="008F3F63">
              <w:rPr>
                <w:sz w:val="22"/>
                <w:szCs w:val="22"/>
                <w:lang w:val="lv-LV" w:eastAsia="lv-LV"/>
              </w:rPr>
              <w:t>kontekstu</w:t>
            </w:r>
            <w:r w:rsidR="00841D67" w:rsidRPr="008F3F63">
              <w:rPr>
                <w:sz w:val="22"/>
                <w:szCs w:val="22"/>
                <w:lang w:val="lv-LV" w:eastAsia="lv-LV"/>
              </w:rPr>
              <w:t xml:space="preserve">. </w:t>
            </w:r>
            <w:r w:rsidR="00B72527" w:rsidRPr="008F3F63">
              <w:rPr>
                <w:sz w:val="22"/>
                <w:szCs w:val="22"/>
                <w:lang w:val="lv-LV" w:eastAsia="lv-LV"/>
              </w:rPr>
              <w:t>K</w:t>
            </w:r>
            <w:r w:rsidR="00B72527" w:rsidRPr="008F3F63">
              <w:rPr>
                <w:sz w:val="22"/>
                <w:szCs w:val="22"/>
                <w:lang w:val="lv-LV"/>
              </w:rPr>
              <w:t>oncepcija</w:t>
            </w:r>
            <w:r w:rsidR="00841D67" w:rsidRPr="008F3F63">
              <w:rPr>
                <w:sz w:val="22"/>
                <w:szCs w:val="22"/>
                <w:lang w:val="lv-LV"/>
              </w:rPr>
              <w:t xml:space="preserve"> un risinājumi atspoguļo sabiedrības grupu un kopienu daudzveidību, sadarbību, partnerību un iekļaušanu, kā arī </w:t>
            </w:r>
            <w:r w:rsidR="00435DFE" w:rsidRPr="008F3F63">
              <w:rPr>
                <w:sz w:val="22"/>
                <w:szCs w:val="22"/>
                <w:lang w:val="lv-LV"/>
              </w:rPr>
              <w:t xml:space="preserve">sabiedrības </w:t>
            </w:r>
            <w:r w:rsidR="00841D67" w:rsidRPr="008F3F63">
              <w:rPr>
                <w:sz w:val="22"/>
                <w:szCs w:val="22"/>
                <w:lang w:val="lv-LV"/>
              </w:rPr>
              <w:t xml:space="preserve">vērtības. </w:t>
            </w:r>
          </w:p>
          <w:p w14:paraId="10233F0D" w14:textId="280E235F" w:rsidR="00C14302" w:rsidRPr="008F3F63" w:rsidRDefault="00C14302" w:rsidP="008F3F63">
            <w:pPr>
              <w:jc w:val="both"/>
              <w:rPr>
                <w:sz w:val="22"/>
                <w:szCs w:val="22"/>
                <w:lang w:val="lv-LV"/>
              </w:rPr>
            </w:pPr>
            <w:r w:rsidRPr="008F3F63">
              <w:rPr>
                <w:sz w:val="22"/>
                <w:szCs w:val="22"/>
                <w:lang w:val="lv-LV"/>
              </w:rPr>
              <w:t xml:space="preserve">Tēmas vai problemātikas izklāsts </w:t>
            </w:r>
            <w:r w:rsidR="003C3C79" w:rsidRPr="008F3F63">
              <w:rPr>
                <w:sz w:val="22"/>
                <w:szCs w:val="22"/>
                <w:lang w:val="lv-LV"/>
              </w:rPr>
              <w:t xml:space="preserve">ir </w:t>
            </w:r>
            <w:r w:rsidRPr="008F3F63">
              <w:rPr>
                <w:sz w:val="22"/>
                <w:szCs w:val="22"/>
                <w:lang w:val="lv-LV"/>
              </w:rPr>
              <w:t xml:space="preserve">pamatots ar pētījumu datiem, koncepcijā ir atspoguļota iespējamā dažādu Latvijas sabiedrības grupu, vietējās kopienas iesaiste un ieguvumi </w:t>
            </w:r>
            <w:r w:rsidR="00435DFE" w:rsidRPr="008F3F63">
              <w:rPr>
                <w:sz w:val="22"/>
                <w:szCs w:val="22"/>
                <w:lang w:val="lv-LV"/>
              </w:rPr>
              <w:t xml:space="preserve">dažādām </w:t>
            </w:r>
            <w:r w:rsidRPr="008F3F63">
              <w:rPr>
                <w:sz w:val="22"/>
                <w:szCs w:val="22"/>
                <w:lang w:val="lv-LV"/>
              </w:rPr>
              <w:t xml:space="preserve">sabiedrības auditorijām. </w:t>
            </w:r>
            <w:r w:rsidR="001E30E7" w:rsidRPr="008F3F63">
              <w:rPr>
                <w:sz w:val="22"/>
                <w:szCs w:val="22"/>
                <w:lang w:val="lv-LV"/>
              </w:rPr>
              <w:t xml:space="preserve">Arhitektoniskais risinājums un ekspozīcijas grafikas dizains ir funkcionāls, viegli uztverams, </w:t>
            </w:r>
            <w:r w:rsidR="00E4565B" w:rsidRPr="008F3F63">
              <w:rPr>
                <w:sz w:val="22"/>
                <w:szCs w:val="22"/>
                <w:lang w:val="lv-LV"/>
              </w:rPr>
              <w:t xml:space="preserve">tas var </w:t>
            </w:r>
            <w:r w:rsidR="003C3C79" w:rsidRPr="008F3F63">
              <w:rPr>
                <w:sz w:val="22"/>
                <w:szCs w:val="22"/>
                <w:lang w:val="lv-LV"/>
              </w:rPr>
              <w:t xml:space="preserve">arī </w:t>
            </w:r>
            <w:r w:rsidR="00E4565B" w:rsidRPr="008F3F63">
              <w:rPr>
                <w:sz w:val="22"/>
                <w:szCs w:val="22"/>
                <w:lang w:val="lv-LV"/>
              </w:rPr>
              <w:t xml:space="preserve">nepiedāvāt </w:t>
            </w:r>
            <w:r w:rsidRPr="008F3F63">
              <w:rPr>
                <w:sz w:val="22"/>
                <w:szCs w:val="22"/>
                <w:lang w:val="lv-LV"/>
              </w:rPr>
              <w:t>ilgtspējīgu tehnisko risinājumu</w:t>
            </w:r>
            <w:r w:rsidR="00E4565B" w:rsidRPr="008F3F63">
              <w:rPr>
                <w:sz w:val="22"/>
                <w:szCs w:val="22"/>
                <w:lang w:val="lv-LV"/>
              </w:rPr>
              <w:t xml:space="preserve">. </w:t>
            </w:r>
            <w:r w:rsidRPr="008F3F63">
              <w:rPr>
                <w:sz w:val="22"/>
                <w:szCs w:val="22"/>
                <w:lang w:val="lv-LV"/>
              </w:rPr>
              <w:t xml:space="preserve"> </w:t>
            </w:r>
          </w:p>
          <w:p w14:paraId="33368095" w14:textId="4A531883" w:rsidR="00C14302" w:rsidRPr="008F3F63" w:rsidRDefault="00C14302" w:rsidP="008F3F63">
            <w:pPr>
              <w:jc w:val="both"/>
              <w:rPr>
                <w:sz w:val="22"/>
                <w:szCs w:val="22"/>
                <w:lang w:val="lv-LV" w:eastAsia="lv-LV"/>
              </w:rPr>
            </w:pPr>
            <w:r w:rsidRPr="008F3F63">
              <w:rPr>
                <w:sz w:val="22"/>
                <w:szCs w:val="22"/>
                <w:lang w:val="lv-LV" w:eastAsia="lv-LV"/>
              </w:rPr>
              <w:t>Koncepcijā ir norādīti sadarbības partneri − institūcijas (lokāli</w:t>
            </w:r>
            <w:r w:rsidR="007B742A" w:rsidRPr="008F3F63">
              <w:rPr>
                <w:sz w:val="22"/>
                <w:szCs w:val="22"/>
                <w:lang w:val="lv-LV" w:eastAsia="lv-LV"/>
              </w:rPr>
              <w:t>e</w:t>
            </w:r>
            <w:r w:rsidRPr="008F3F63">
              <w:rPr>
                <w:sz w:val="22"/>
                <w:szCs w:val="22"/>
                <w:lang w:val="lv-LV" w:eastAsia="lv-LV"/>
              </w:rPr>
              <w:t>, reģionāli</w:t>
            </w:r>
            <w:r w:rsidR="007B742A" w:rsidRPr="008F3F63">
              <w:rPr>
                <w:sz w:val="22"/>
                <w:szCs w:val="22"/>
                <w:lang w:val="lv-LV" w:eastAsia="lv-LV"/>
              </w:rPr>
              <w:t>e</w:t>
            </w:r>
            <w:r w:rsidRPr="008F3F63">
              <w:rPr>
                <w:sz w:val="22"/>
                <w:szCs w:val="22"/>
                <w:lang w:val="lv-LV" w:eastAsia="lv-LV"/>
              </w:rPr>
              <w:t>, globāli</w:t>
            </w:r>
            <w:r w:rsidR="007B742A" w:rsidRPr="008F3F63">
              <w:rPr>
                <w:sz w:val="22"/>
                <w:szCs w:val="22"/>
                <w:lang w:val="lv-LV" w:eastAsia="lv-LV"/>
              </w:rPr>
              <w:t>e</w:t>
            </w:r>
            <w:r w:rsidRPr="008F3F63">
              <w:rPr>
                <w:sz w:val="22"/>
                <w:szCs w:val="22"/>
                <w:lang w:val="lv-LV" w:eastAsia="lv-LV"/>
              </w:rPr>
              <w:t>), kurus plānots uzrunāt un iesaistīt</w:t>
            </w:r>
            <w:r w:rsidR="00B72527" w:rsidRPr="008F3F63">
              <w:rPr>
                <w:sz w:val="22"/>
                <w:szCs w:val="22"/>
                <w:lang w:val="lv-LV"/>
              </w:rPr>
              <w:t xml:space="preserve"> koncepcijas</w:t>
            </w:r>
            <w:r w:rsidRPr="008F3F63">
              <w:rPr>
                <w:sz w:val="22"/>
                <w:szCs w:val="22"/>
                <w:lang w:val="lv-LV" w:eastAsia="lv-LV"/>
              </w:rPr>
              <w:t xml:space="preserve"> attīstībā un jaunu partnerību veidošanā. </w:t>
            </w:r>
          </w:p>
          <w:p w14:paraId="215C5B7E" w14:textId="77777777" w:rsidR="00C14302" w:rsidRPr="008F3F63" w:rsidRDefault="00C14302" w:rsidP="008F3F63">
            <w:pPr>
              <w:jc w:val="both"/>
              <w:rPr>
                <w:sz w:val="22"/>
                <w:szCs w:val="22"/>
                <w:lang w:val="lv-LV"/>
              </w:rPr>
            </w:pPr>
          </w:p>
          <w:p w14:paraId="6F2EBA47" w14:textId="789E5376" w:rsidR="00C14302" w:rsidRPr="008F3F63" w:rsidRDefault="00B01BB6" w:rsidP="008F3F63">
            <w:pPr>
              <w:jc w:val="both"/>
              <w:rPr>
                <w:sz w:val="22"/>
                <w:szCs w:val="22"/>
                <w:lang w:val="lv-LV"/>
              </w:rPr>
            </w:pPr>
            <w:r w:rsidRPr="008F3F63">
              <w:rPr>
                <w:sz w:val="22"/>
                <w:szCs w:val="22"/>
                <w:lang w:val="lv-LV"/>
              </w:rPr>
              <w:t>30-44</w:t>
            </w:r>
            <w:r w:rsidR="00C14302" w:rsidRPr="008F3F63">
              <w:rPr>
                <w:sz w:val="22"/>
                <w:szCs w:val="22"/>
                <w:lang w:val="lv-LV"/>
              </w:rPr>
              <w:t xml:space="preserve"> punkti</w:t>
            </w:r>
          </w:p>
          <w:p w14:paraId="1A225530" w14:textId="77777777" w:rsidR="00C14302" w:rsidRPr="008F3F63" w:rsidRDefault="00C14302" w:rsidP="008F3F63">
            <w:pPr>
              <w:jc w:val="both"/>
              <w:rPr>
                <w:sz w:val="22"/>
                <w:szCs w:val="22"/>
                <w:lang w:val="lv-LV"/>
              </w:rPr>
            </w:pPr>
          </w:p>
        </w:tc>
        <w:tc>
          <w:tcPr>
            <w:tcW w:w="1091" w:type="pct"/>
            <w:vMerge/>
          </w:tcPr>
          <w:p w14:paraId="322AE130" w14:textId="77777777" w:rsidR="00C14302" w:rsidRPr="008F3F63" w:rsidRDefault="00C14302" w:rsidP="008F3F63">
            <w:pPr>
              <w:jc w:val="center"/>
              <w:rPr>
                <w:b/>
                <w:sz w:val="22"/>
                <w:szCs w:val="22"/>
                <w:lang w:val="lv-LV"/>
              </w:rPr>
            </w:pPr>
          </w:p>
        </w:tc>
      </w:tr>
      <w:tr w:rsidR="00C14302" w:rsidRPr="008F3F63" w14:paraId="5A5F6AFF" w14:textId="77777777" w:rsidTr="0076584D">
        <w:tc>
          <w:tcPr>
            <w:tcW w:w="3909" w:type="pct"/>
            <w:tcBorders>
              <w:bottom w:val="single" w:sz="6" w:space="0" w:color="auto"/>
            </w:tcBorders>
          </w:tcPr>
          <w:p w14:paraId="59CDF203" w14:textId="70E0397F" w:rsidR="00C14302" w:rsidRPr="008F3F63" w:rsidRDefault="00C14302" w:rsidP="008F3F63">
            <w:pPr>
              <w:jc w:val="both"/>
              <w:rPr>
                <w:b/>
                <w:bCs/>
                <w:sz w:val="22"/>
                <w:szCs w:val="22"/>
                <w:lang w:val="lv-LV"/>
              </w:rPr>
            </w:pPr>
            <w:r w:rsidRPr="008F3F63">
              <w:rPr>
                <w:b/>
                <w:bCs/>
                <w:sz w:val="22"/>
                <w:szCs w:val="22"/>
                <w:lang w:val="lv-LV"/>
              </w:rPr>
              <w:t>Ekspozīcijas</w:t>
            </w:r>
            <w:r w:rsidRPr="008F3F63">
              <w:rPr>
                <w:b/>
                <w:bCs/>
                <w:color w:val="FF0000"/>
                <w:sz w:val="22"/>
                <w:szCs w:val="22"/>
                <w:lang w:val="lv-LV"/>
              </w:rPr>
              <w:t xml:space="preserve"> </w:t>
            </w:r>
            <w:r w:rsidR="00130194" w:rsidRPr="008F3F63">
              <w:rPr>
                <w:b/>
                <w:bCs/>
                <w:sz w:val="22"/>
                <w:szCs w:val="22"/>
                <w:lang w:val="lv-LV"/>
              </w:rPr>
              <w:t xml:space="preserve">koncepcija </w:t>
            </w:r>
            <w:r w:rsidRPr="008F3F63">
              <w:rPr>
                <w:b/>
                <w:bCs/>
                <w:sz w:val="22"/>
                <w:szCs w:val="22"/>
                <w:lang w:val="lv-LV"/>
              </w:rPr>
              <w:t xml:space="preserve">vērtējama kā apmierinoša </w:t>
            </w:r>
          </w:p>
          <w:p w14:paraId="553C43CD" w14:textId="25D04FE5" w:rsidR="00C14302" w:rsidRPr="008F3F63" w:rsidRDefault="00C14302" w:rsidP="008F3F63">
            <w:pPr>
              <w:jc w:val="both"/>
              <w:rPr>
                <w:sz w:val="22"/>
                <w:szCs w:val="22"/>
                <w:lang w:val="lv-LV"/>
              </w:rPr>
            </w:pPr>
          </w:p>
          <w:p w14:paraId="695AB45B" w14:textId="01983DDD" w:rsidR="00C14302" w:rsidRPr="008F3F63" w:rsidRDefault="00C14302" w:rsidP="008F3F63">
            <w:pPr>
              <w:jc w:val="both"/>
              <w:rPr>
                <w:sz w:val="22"/>
                <w:szCs w:val="22"/>
                <w:lang w:val="lv-LV"/>
              </w:rPr>
            </w:pPr>
            <w:r w:rsidRPr="008F3F63">
              <w:rPr>
                <w:sz w:val="22"/>
                <w:szCs w:val="22"/>
                <w:lang w:val="lv-LV"/>
              </w:rPr>
              <w:t>Ekspozīcijas koncepcija</w:t>
            </w:r>
            <w:r w:rsidR="00583FA7" w:rsidRPr="008F3F63">
              <w:rPr>
                <w:sz w:val="22"/>
                <w:szCs w:val="22"/>
                <w:lang w:val="lv-LV"/>
              </w:rPr>
              <w:t>s saturs un vēstījumi</w:t>
            </w:r>
            <w:r w:rsidRPr="008F3F63">
              <w:rPr>
                <w:sz w:val="22"/>
                <w:szCs w:val="22"/>
                <w:lang w:val="lv-LV"/>
              </w:rPr>
              <w:t xml:space="preserve"> nav aktuāl</w:t>
            </w:r>
            <w:r w:rsidR="00583FA7" w:rsidRPr="008F3F63">
              <w:rPr>
                <w:sz w:val="22"/>
                <w:szCs w:val="22"/>
                <w:lang w:val="lv-LV"/>
              </w:rPr>
              <w:t>i</w:t>
            </w:r>
            <w:r w:rsidR="00841D67" w:rsidRPr="008F3F63">
              <w:rPr>
                <w:sz w:val="22"/>
                <w:szCs w:val="22"/>
                <w:lang w:val="lv-LV"/>
              </w:rPr>
              <w:t>, t</w:t>
            </w:r>
            <w:r w:rsidR="00583FA7" w:rsidRPr="008F3F63">
              <w:rPr>
                <w:sz w:val="22"/>
                <w:szCs w:val="22"/>
                <w:lang w:val="lv-LV"/>
              </w:rPr>
              <w:t>ie</w:t>
            </w:r>
            <w:r w:rsidR="00841D67" w:rsidRPr="008F3F63">
              <w:rPr>
                <w:sz w:val="22"/>
                <w:szCs w:val="22"/>
                <w:lang w:val="lv-LV"/>
              </w:rPr>
              <w:t xml:space="preserve"> neatbilst</w:t>
            </w:r>
            <w:r w:rsidRPr="008F3F63">
              <w:rPr>
                <w:sz w:val="22"/>
                <w:szCs w:val="22"/>
                <w:lang w:val="lv-LV"/>
              </w:rPr>
              <w:t xml:space="preserve"> </w:t>
            </w:r>
            <w:r w:rsidR="00841D67" w:rsidRPr="008F3F63">
              <w:rPr>
                <w:sz w:val="22"/>
                <w:szCs w:val="22"/>
                <w:lang w:val="lv-LV"/>
              </w:rPr>
              <w:t>vai</w:t>
            </w:r>
            <w:r w:rsidRPr="008F3F63">
              <w:rPr>
                <w:sz w:val="22"/>
                <w:szCs w:val="22"/>
                <w:lang w:val="lv-LV"/>
              </w:rPr>
              <w:t xml:space="preserve"> daļēji atbilst Venēcijas biennāles 18.starptautiskās arhitektūras izstādes galvenajai tēmai.  </w:t>
            </w:r>
          </w:p>
          <w:p w14:paraId="4ED326C3" w14:textId="668EE6CC" w:rsidR="00C14302" w:rsidRPr="008F3F63" w:rsidRDefault="00195220" w:rsidP="008F3F63">
            <w:pPr>
              <w:jc w:val="both"/>
              <w:rPr>
                <w:sz w:val="22"/>
                <w:szCs w:val="22"/>
                <w:lang w:val="lv-LV"/>
              </w:rPr>
            </w:pPr>
            <w:r w:rsidRPr="008F3F63">
              <w:rPr>
                <w:sz w:val="22"/>
                <w:szCs w:val="22"/>
                <w:lang w:val="lv-LV"/>
              </w:rPr>
              <w:t xml:space="preserve">Ekspozīcijas saturs un vēstījumi daļēji atspoguļo Latvijas laikmetīgo arhitektūru un/vai arhitektūras mantojumu, kā arī </w:t>
            </w:r>
            <w:r w:rsidR="00BE7EBD" w:rsidRPr="008F3F63">
              <w:rPr>
                <w:sz w:val="22"/>
                <w:szCs w:val="22"/>
                <w:lang w:val="lv-LV"/>
              </w:rPr>
              <w:t xml:space="preserve">tikai </w:t>
            </w:r>
            <w:r w:rsidRPr="008F3F63">
              <w:rPr>
                <w:sz w:val="22"/>
                <w:szCs w:val="22"/>
                <w:lang w:val="lv-LV"/>
              </w:rPr>
              <w:t xml:space="preserve">daļēji </w:t>
            </w:r>
            <w:r w:rsidRPr="008F3F63">
              <w:rPr>
                <w:sz w:val="22"/>
                <w:szCs w:val="22"/>
                <w:lang w:val="lv-LV" w:eastAsia="lv-LV"/>
              </w:rPr>
              <w:t>atklāj laikmeta izaicinājumus, Latvijas un pasaules sabiedrības problēmas</w:t>
            </w:r>
            <w:r w:rsidR="00435DFE" w:rsidRPr="008F3F63">
              <w:rPr>
                <w:sz w:val="22"/>
                <w:szCs w:val="22"/>
                <w:lang w:val="lv-LV" w:eastAsia="lv-LV"/>
              </w:rPr>
              <w:t xml:space="preserve">, </w:t>
            </w:r>
            <w:r w:rsidRPr="008F3F63">
              <w:rPr>
                <w:sz w:val="22"/>
                <w:szCs w:val="22"/>
                <w:lang w:val="lv-LV" w:eastAsia="lv-LV"/>
              </w:rPr>
              <w:t>globālo</w:t>
            </w:r>
            <w:r w:rsidR="00435DFE" w:rsidRPr="008F3F63">
              <w:rPr>
                <w:sz w:val="22"/>
                <w:szCs w:val="22"/>
                <w:lang w:val="lv-LV" w:eastAsia="lv-LV"/>
              </w:rPr>
              <w:t xml:space="preserve"> un lokālo</w:t>
            </w:r>
            <w:r w:rsidRPr="008F3F63">
              <w:rPr>
                <w:sz w:val="22"/>
                <w:szCs w:val="22"/>
                <w:lang w:val="lv-LV" w:eastAsia="lv-LV"/>
              </w:rPr>
              <w:t xml:space="preserve"> kontekstu. </w:t>
            </w:r>
            <w:r w:rsidR="00B72527" w:rsidRPr="008F3F63">
              <w:rPr>
                <w:sz w:val="22"/>
                <w:szCs w:val="22"/>
                <w:lang w:val="lv-LV" w:eastAsia="lv-LV"/>
              </w:rPr>
              <w:t>K</w:t>
            </w:r>
            <w:r w:rsidR="00B72527" w:rsidRPr="008F3F63">
              <w:rPr>
                <w:sz w:val="22"/>
                <w:szCs w:val="22"/>
                <w:lang w:val="lv-LV"/>
              </w:rPr>
              <w:t>oncepcija</w:t>
            </w:r>
            <w:r w:rsidRPr="008F3F63">
              <w:rPr>
                <w:sz w:val="22"/>
                <w:szCs w:val="22"/>
                <w:lang w:val="lv-LV"/>
              </w:rPr>
              <w:t xml:space="preserve"> un risinājumi neatspoguļo vai daļēji atspoguļo sabiedrības grupu un kopienu daudzveidību, sadarbību, partnerību un iekļaušanu, kā arī </w:t>
            </w:r>
            <w:r w:rsidR="00435DFE" w:rsidRPr="008F3F63">
              <w:rPr>
                <w:sz w:val="22"/>
                <w:szCs w:val="22"/>
                <w:lang w:val="lv-LV"/>
              </w:rPr>
              <w:t xml:space="preserve">sabiedrības </w:t>
            </w:r>
            <w:r w:rsidRPr="008F3F63">
              <w:rPr>
                <w:sz w:val="22"/>
                <w:szCs w:val="22"/>
                <w:lang w:val="lv-LV"/>
              </w:rPr>
              <w:t xml:space="preserve">vērtības. </w:t>
            </w:r>
          </w:p>
          <w:p w14:paraId="0401F2FB" w14:textId="4AA68922" w:rsidR="00C14302" w:rsidRPr="008F3F63" w:rsidRDefault="00C14302" w:rsidP="008F3F63">
            <w:pPr>
              <w:jc w:val="both"/>
              <w:rPr>
                <w:sz w:val="22"/>
                <w:szCs w:val="22"/>
                <w:lang w:val="lv-LV"/>
              </w:rPr>
            </w:pPr>
            <w:r w:rsidRPr="008F3F63">
              <w:rPr>
                <w:sz w:val="22"/>
                <w:szCs w:val="22"/>
                <w:lang w:val="lv-LV"/>
              </w:rPr>
              <w:t xml:space="preserve">Izstādes </w:t>
            </w:r>
            <w:r w:rsidR="003C3C79" w:rsidRPr="008F3F63">
              <w:rPr>
                <w:sz w:val="22"/>
                <w:szCs w:val="22"/>
                <w:lang w:val="lv-LV"/>
              </w:rPr>
              <w:t xml:space="preserve">arhitektoniskais </w:t>
            </w:r>
            <w:r w:rsidR="001E30E7" w:rsidRPr="008F3F63">
              <w:rPr>
                <w:sz w:val="22"/>
                <w:szCs w:val="22"/>
                <w:lang w:val="lv-LV"/>
              </w:rPr>
              <w:t xml:space="preserve">risinājums </w:t>
            </w:r>
            <w:r w:rsidR="00F3775F" w:rsidRPr="008F3F63">
              <w:rPr>
                <w:sz w:val="22"/>
                <w:szCs w:val="22"/>
                <w:lang w:val="lv-LV"/>
              </w:rPr>
              <w:t xml:space="preserve">un </w:t>
            </w:r>
            <w:r w:rsidRPr="008F3F63">
              <w:rPr>
                <w:sz w:val="22"/>
                <w:szCs w:val="22"/>
                <w:lang w:val="lv-LV"/>
              </w:rPr>
              <w:t xml:space="preserve">ekspozīcijas </w:t>
            </w:r>
            <w:r w:rsidR="001E30E7" w:rsidRPr="008F3F63">
              <w:rPr>
                <w:sz w:val="22"/>
                <w:szCs w:val="22"/>
                <w:lang w:val="lv-LV"/>
              </w:rPr>
              <w:t xml:space="preserve">grafikas </w:t>
            </w:r>
            <w:r w:rsidRPr="008F3F63">
              <w:rPr>
                <w:sz w:val="22"/>
                <w:szCs w:val="22"/>
                <w:lang w:val="lv-LV"/>
              </w:rPr>
              <w:t>dizain</w:t>
            </w:r>
            <w:r w:rsidR="001E30E7" w:rsidRPr="008F3F63">
              <w:rPr>
                <w:sz w:val="22"/>
                <w:szCs w:val="22"/>
                <w:lang w:val="lv-LV"/>
              </w:rPr>
              <w:t>a</w:t>
            </w:r>
            <w:r w:rsidRPr="008F3F63">
              <w:rPr>
                <w:sz w:val="22"/>
                <w:szCs w:val="22"/>
                <w:lang w:val="lv-LV"/>
              </w:rPr>
              <w:t xml:space="preserve"> </w:t>
            </w:r>
            <w:r w:rsidR="00F3775F" w:rsidRPr="008F3F63">
              <w:rPr>
                <w:sz w:val="22"/>
                <w:szCs w:val="22"/>
                <w:lang w:val="lv-LV"/>
              </w:rPr>
              <w:t xml:space="preserve">risinājums </w:t>
            </w:r>
            <w:r w:rsidRPr="008F3F63">
              <w:rPr>
                <w:sz w:val="22"/>
                <w:szCs w:val="22"/>
                <w:lang w:val="lv-LV"/>
              </w:rPr>
              <w:t xml:space="preserve">vērtējams kā apmierinošs. Projekts formāli atbilst meta </w:t>
            </w:r>
            <w:r w:rsidR="00B72527" w:rsidRPr="008F3F63">
              <w:rPr>
                <w:sz w:val="22"/>
                <w:szCs w:val="22"/>
                <w:lang w:val="lv-LV"/>
              </w:rPr>
              <w:t>koncepcijai</w:t>
            </w:r>
            <w:r w:rsidRPr="008F3F63">
              <w:rPr>
                <w:sz w:val="22"/>
                <w:szCs w:val="22"/>
                <w:lang w:val="lv-LV"/>
              </w:rPr>
              <w:t xml:space="preserve"> un vērtēšanas kritērijiem, tomēr nevar uzskatīt, ka projektam piemīt augstas kvalitātes pazīmes.</w:t>
            </w:r>
          </w:p>
          <w:p w14:paraId="59D3430D" w14:textId="77777777" w:rsidR="00C14302" w:rsidRPr="008F3F63" w:rsidRDefault="00C14302" w:rsidP="008F3F63">
            <w:pPr>
              <w:jc w:val="both"/>
              <w:rPr>
                <w:sz w:val="22"/>
                <w:szCs w:val="22"/>
                <w:lang w:val="lv-LV"/>
              </w:rPr>
            </w:pPr>
          </w:p>
          <w:p w14:paraId="18C02896" w14:textId="54F3F4D4" w:rsidR="00C14302" w:rsidRPr="008F3F63" w:rsidRDefault="00B01BB6" w:rsidP="008F3F63">
            <w:pPr>
              <w:jc w:val="both"/>
              <w:rPr>
                <w:sz w:val="22"/>
                <w:szCs w:val="22"/>
                <w:lang w:val="lv-LV"/>
              </w:rPr>
            </w:pPr>
            <w:r w:rsidRPr="008F3F63">
              <w:rPr>
                <w:sz w:val="22"/>
                <w:szCs w:val="22"/>
                <w:lang w:val="lv-LV"/>
              </w:rPr>
              <w:t>10-29</w:t>
            </w:r>
            <w:r w:rsidR="00C14302" w:rsidRPr="008F3F63">
              <w:rPr>
                <w:sz w:val="22"/>
                <w:szCs w:val="22"/>
                <w:lang w:val="lv-LV"/>
              </w:rPr>
              <w:t xml:space="preserve"> punkti</w:t>
            </w:r>
          </w:p>
          <w:p w14:paraId="1EE1B452" w14:textId="77777777" w:rsidR="00C14302" w:rsidRPr="008F3F63" w:rsidRDefault="00C14302" w:rsidP="008F3F63">
            <w:pPr>
              <w:jc w:val="both"/>
              <w:rPr>
                <w:sz w:val="22"/>
                <w:szCs w:val="22"/>
                <w:lang w:val="lv-LV"/>
              </w:rPr>
            </w:pPr>
          </w:p>
        </w:tc>
        <w:tc>
          <w:tcPr>
            <w:tcW w:w="1091" w:type="pct"/>
            <w:vMerge/>
          </w:tcPr>
          <w:p w14:paraId="53CF7F9C" w14:textId="77777777" w:rsidR="00C14302" w:rsidRPr="008F3F63" w:rsidRDefault="00C14302" w:rsidP="008F3F63">
            <w:pPr>
              <w:jc w:val="center"/>
              <w:rPr>
                <w:b/>
                <w:sz w:val="22"/>
                <w:szCs w:val="22"/>
                <w:lang w:val="lv-LV"/>
              </w:rPr>
            </w:pPr>
          </w:p>
        </w:tc>
      </w:tr>
      <w:tr w:rsidR="00C14302" w:rsidRPr="008F3F63" w14:paraId="3523DC50" w14:textId="77777777" w:rsidTr="0076584D">
        <w:tc>
          <w:tcPr>
            <w:tcW w:w="3909" w:type="pct"/>
            <w:tcBorders>
              <w:top w:val="double" w:sz="4" w:space="0" w:color="auto"/>
              <w:bottom w:val="double" w:sz="4" w:space="0" w:color="auto"/>
            </w:tcBorders>
          </w:tcPr>
          <w:p w14:paraId="5C6F64F7" w14:textId="77FA1C47" w:rsidR="00F3775F" w:rsidRPr="008F3F63" w:rsidRDefault="00F3775F" w:rsidP="008F3F63">
            <w:pPr>
              <w:jc w:val="both"/>
              <w:rPr>
                <w:b/>
                <w:bCs/>
                <w:sz w:val="22"/>
                <w:szCs w:val="22"/>
                <w:lang w:val="lv-LV"/>
              </w:rPr>
            </w:pPr>
            <w:r w:rsidRPr="008F3F63">
              <w:rPr>
                <w:b/>
                <w:bCs/>
                <w:sz w:val="22"/>
                <w:szCs w:val="22"/>
                <w:lang w:val="lv-LV"/>
              </w:rPr>
              <w:t xml:space="preserve">Ekspozīcijas </w:t>
            </w:r>
            <w:r w:rsidR="00130194" w:rsidRPr="008F3F63">
              <w:rPr>
                <w:b/>
                <w:bCs/>
                <w:sz w:val="22"/>
                <w:szCs w:val="22"/>
                <w:lang w:val="lv-LV"/>
              </w:rPr>
              <w:t xml:space="preserve">koncepcija </w:t>
            </w:r>
            <w:r w:rsidRPr="008F3F63">
              <w:rPr>
                <w:b/>
                <w:bCs/>
                <w:sz w:val="22"/>
                <w:szCs w:val="22"/>
                <w:lang w:val="lv-LV"/>
              </w:rPr>
              <w:t>vērtējama kā vāja</w:t>
            </w:r>
          </w:p>
          <w:p w14:paraId="319F8E41" w14:textId="77777777" w:rsidR="00F3775F" w:rsidRPr="008F3F63" w:rsidRDefault="00F3775F" w:rsidP="008F3F63">
            <w:pPr>
              <w:jc w:val="both"/>
              <w:rPr>
                <w:sz w:val="22"/>
                <w:szCs w:val="22"/>
                <w:lang w:val="lv-LV"/>
              </w:rPr>
            </w:pPr>
          </w:p>
          <w:p w14:paraId="1998A4FC" w14:textId="308CFE8C" w:rsidR="00C14302" w:rsidRPr="008F3F63" w:rsidRDefault="00C14302" w:rsidP="008F3F63">
            <w:pPr>
              <w:jc w:val="both"/>
              <w:rPr>
                <w:sz w:val="22"/>
                <w:szCs w:val="22"/>
                <w:lang w:val="lv-LV"/>
              </w:rPr>
            </w:pPr>
            <w:r w:rsidRPr="008F3F63">
              <w:rPr>
                <w:sz w:val="22"/>
                <w:szCs w:val="22"/>
                <w:lang w:val="lv-LV"/>
              </w:rPr>
              <w:t>Ekspozīcijas koncepcija</w:t>
            </w:r>
            <w:r w:rsidR="00583FA7" w:rsidRPr="008F3F63">
              <w:rPr>
                <w:sz w:val="22"/>
                <w:szCs w:val="22"/>
                <w:lang w:val="lv-LV"/>
              </w:rPr>
              <w:t>s saturs</w:t>
            </w:r>
            <w:r w:rsidRPr="008F3F63">
              <w:rPr>
                <w:sz w:val="22"/>
                <w:szCs w:val="22"/>
                <w:lang w:val="lv-LV"/>
              </w:rPr>
              <w:t xml:space="preserve"> un tās </w:t>
            </w:r>
            <w:r w:rsidR="00F3775F" w:rsidRPr="008F3F63">
              <w:rPr>
                <w:sz w:val="22"/>
                <w:szCs w:val="22"/>
                <w:lang w:val="lv-LV"/>
              </w:rPr>
              <w:t xml:space="preserve">arhitektoniskais </w:t>
            </w:r>
            <w:r w:rsidRPr="008F3F63">
              <w:rPr>
                <w:sz w:val="22"/>
                <w:szCs w:val="22"/>
                <w:lang w:val="lv-LV"/>
              </w:rPr>
              <w:t>risinājums</w:t>
            </w:r>
            <w:r w:rsidR="00F3775F" w:rsidRPr="008F3F63">
              <w:rPr>
                <w:sz w:val="22"/>
                <w:szCs w:val="22"/>
                <w:lang w:val="lv-LV"/>
              </w:rPr>
              <w:t xml:space="preserve"> </w:t>
            </w:r>
            <w:r w:rsidRPr="008F3F63">
              <w:rPr>
                <w:sz w:val="22"/>
                <w:szCs w:val="22"/>
                <w:lang w:val="lv-LV"/>
              </w:rPr>
              <w:t>ir nepilnīgs un minimāli atbilst vērtēšanas kritēriju noteiktajām prasībām.</w:t>
            </w:r>
          </w:p>
          <w:p w14:paraId="67962D3C" w14:textId="7752CD7A" w:rsidR="00C14302" w:rsidRPr="008F3F63" w:rsidRDefault="00C14302" w:rsidP="008F3F63">
            <w:pPr>
              <w:jc w:val="both"/>
              <w:rPr>
                <w:sz w:val="22"/>
                <w:szCs w:val="22"/>
                <w:lang w:val="lv-LV"/>
              </w:rPr>
            </w:pPr>
            <w:r w:rsidRPr="008F3F63">
              <w:rPr>
                <w:sz w:val="22"/>
                <w:szCs w:val="22"/>
                <w:lang w:val="lv-LV"/>
              </w:rPr>
              <w:t xml:space="preserve">Ekspozīcijas koncepcija </w:t>
            </w:r>
            <w:r w:rsidR="003A2278" w:rsidRPr="008F3F63">
              <w:rPr>
                <w:sz w:val="22"/>
                <w:szCs w:val="22"/>
                <w:lang w:val="lv-LV"/>
              </w:rPr>
              <w:t>un</w:t>
            </w:r>
            <w:r w:rsidRPr="008F3F63">
              <w:rPr>
                <w:sz w:val="22"/>
                <w:szCs w:val="22"/>
                <w:lang w:val="lv-LV"/>
              </w:rPr>
              <w:t xml:space="preserve"> </w:t>
            </w:r>
            <w:r w:rsidR="00F3775F" w:rsidRPr="008F3F63">
              <w:rPr>
                <w:sz w:val="22"/>
                <w:szCs w:val="22"/>
                <w:lang w:val="lv-LV"/>
              </w:rPr>
              <w:t>arhitektoniskais</w:t>
            </w:r>
            <w:r w:rsidRPr="008F3F63">
              <w:rPr>
                <w:sz w:val="22"/>
                <w:szCs w:val="22"/>
                <w:lang w:val="lv-LV"/>
              </w:rPr>
              <w:t xml:space="preserve"> risinājums ir </w:t>
            </w:r>
            <w:r w:rsidR="00F3775F" w:rsidRPr="008F3F63">
              <w:rPr>
                <w:sz w:val="22"/>
                <w:szCs w:val="22"/>
                <w:lang w:val="lv-LV"/>
              </w:rPr>
              <w:t xml:space="preserve">vērtējami </w:t>
            </w:r>
            <w:r w:rsidRPr="008F3F63">
              <w:rPr>
                <w:sz w:val="22"/>
                <w:szCs w:val="22"/>
                <w:lang w:val="lv-LV"/>
              </w:rPr>
              <w:t xml:space="preserve">kā vāji. </w:t>
            </w:r>
          </w:p>
          <w:p w14:paraId="23B9CBA9" w14:textId="57AD194F" w:rsidR="00C14302" w:rsidRPr="008F3F63" w:rsidRDefault="00C14302" w:rsidP="008F3F63">
            <w:pPr>
              <w:jc w:val="both"/>
              <w:rPr>
                <w:sz w:val="22"/>
                <w:szCs w:val="22"/>
                <w:lang w:val="lv-LV"/>
              </w:rPr>
            </w:pPr>
          </w:p>
          <w:p w14:paraId="08078A8E" w14:textId="77777777" w:rsidR="00BE7EBD" w:rsidRPr="008F3F63" w:rsidRDefault="00BE7EBD" w:rsidP="008F3F63">
            <w:pPr>
              <w:jc w:val="both"/>
              <w:rPr>
                <w:sz w:val="22"/>
                <w:szCs w:val="22"/>
                <w:lang w:val="lv-LV"/>
              </w:rPr>
            </w:pPr>
          </w:p>
          <w:p w14:paraId="29C6CA11" w14:textId="48F6BE90" w:rsidR="00C14302" w:rsidRPr="008F3F63" w:rsidRDefault="00C14302" w:rsidP="008F3F63">
            <w:pPr>
              <w:jc w:val="both"/>
              <w:rPr>
                <w:sz w:val="22"/>
                <w:szCs w:val="22"/>
                <w:lang w:val="lv-LV"/>
              </w:rPr>
            </w:pPr>
            <w:r w:rsidRPr="008F3F63">
              <w:rPr>
                <w:sz w:val="22"/>
                <w:szCs w:val="22"/>
                <w:lang w:val="lv-LV"/>
              </w:rPr>
              <w:t>0</w:t>
            </w:r>
            <w:r w:rsidR="00B01BB6" w:rsidRPr="008F3F63">
              <w:rPr>
                <w:sz w:val="22"/>
                <w:szCs w:val="22"/>
                <w:lang w:val="lv-LV"/>
              </w:rPr>
              <w:t xml:space="preserve">-9 </w:t>
            </w:r>
            <w:r w:rsidRPr="008F3F63">
              <w:rPr>
                <w:sz w:val="22"/>
                <w:szCs w:val="22"/>
                <w:lang w:val="lv-LV"/>
              </w:rPr>
              <w:t>punkti</w:t>
            </w:r>
          </w:p>
          <w:p w14:paraId="4A42C671" w14:textId="77777777" w:rsidR="00C14302" w:rsidRPr="008F3F63" w:rsidRDefault="00C14302" w:rsidP="008F3F63">
            <w:pPr>
              <w:rPr>
                <w:i/>
                <w:sz w:val="22"/>
                <w:szCs w:val="22"/>
                <w:lang w:val="lv-LV"/>
              </w:rPr>
            </w:pPr>
          </w:p>
        </w:tc>
        <w:tc>
          <w:tcPr>
            <w:tcW w:w="1091" w:type="pct"/>
            <w:vMerge/>
            <w:tcBorders>
              <w:bottom w:val="double" w:sz="4" w:space="0" w:color="auto"/>
            </w:tcBorders>
          </w:tcPr>
          <w:p w14:paraId="7EC3B5D6" w14:textId="77777777" w:rsidR="00C14302" w:rsidRPr="008F3F63" w:rsidRDefault="00C14302" w:rsidP="008F3F63">
            <w:pPr>
              <w:jc w:val="center"/>
              <w:rPr>
                <w:b/>
                <w:sz w:val="22"/>
                <w:szCs w:val="22"/>
                <w:lang w:val="lv-LV"/>
              </w:rPr>
            </w:pPr>
          </w:p>
        </w:tc>
      </w:tr>
      <w:tr w:rsidR="00C14302" w:rsidRPr="008F3F63" w14:paraId="5880DEEA" w14:textId="77777777" w:rsidTr="0076584D">
        <w:tc>
          <w:tcPr>
            <w:tcW w:w="3909" w:type="pct"/>
            <w:tcBorders>
              <w:top w:val="double" w:sz="4" w:space="0" w:color="auto"/>
              <w:bottom w:val="double" w:sz="4" w:space="0" w:color="auto"/>
            </w:tcBorders>
          </w:tcPr>
          <w:p w14:paraId="3BC7AF6C" w14:textId="77777777" w:rsidR="00C14302" w:rsidRPr="008F3F63" w:rsidRDefault="00C14302" w:rsidP="008F3F63">
            <w:pPr>
              <w:jc w:val="center"/>
              <w:rPr>
                <w:b/>
                <w:i/>
                <w:sz w:val="22"/>
                <w:szCs w:val="22"/>
                <w:lang w:val="lv-LV"/>
              </w:rPr>
            </w:pPr>
          </w:p>
          <w:p w14:paraId="76A18B36" w14:textId="77777777" w:rsidR="00C14302" w:rsidRPr="008F3F63" w:rsidRDefault="00C14302" w:rsidP="008F3F63">
            <w:pPr>
              <w:jc w:val="center"/>
              <w:rPr>
                <w:b/>
                <w:i/>
                <w:sz w:val="22"/>
                <w:szCs w:val="22"/>
                <w:lang w:val="lv-LV"/>
              </w:rPr>
            </w:pPr>
            <w:r w:rsidRPr="008F3F63">
              <w:rPr>
                <w:b/>
                <w:i/>
                <w:sz w:val="22"/>
                <w:szCs w:val="22"/>
                <w:lang w:val="lv-LV"/>
              </w:rPr>
              <w:t>2.kritērijs</w:t>
            </w:r>
          </w:p>
          <w:p w14:paraId="2E6693AD" w14:textId="511BD577" w:rsidR="00C14302" w:rsidRPr="008F3F63" w:rsidRDefault="00C14302" w:rsidP="008F3F63">
            <w:pPr>
              <w:jc w:val="center"/>
              <w:rPr>
                <w:i/>
                <w:sz w:val="22"/>
                <w:szCs w:val="22"/>
                <w:lang w:val="lv-LV"/>
              </w:rPr>
            </w:pPr>
            <w:r w:rsidRPr="008F3F63">
              <w:rPr>
                <w:i/>
                <w:sz w:val="22"/>
                <w:szCs w:val="22"/>
                <w:lang w:val="lv-LV"/>
              </w:rPr>
              <w:t xml:space="preserve"> </w:t>
            </w:r>
            <w:r w:rsidRPr="008F3F63">
              <w:rPr>
                <w:b/>
                <w:i/>
                <w:sz w:val="22"/>
                <w:szCs w:val="22"/>
                <w:lang w:val="lv-LV"/>
              </w:rPr>
              <w:t xml:space="preserve">„Ekspozīcijas </w:t>
            </w:r>
            <w:r w:rsidR="00130194" w:rsidRPr="008F3F63">
              <w:rPr>
                <w:b/>
                <w:i/>
                <w:sz w:val="22"/>
                <w:szCs w:val="22"/>
                <w:lang w:val="lv-LV"/>
              </w:rPr>
              <w:t>koncepcijas</w:t>
            </w:r>
            <w:r w:rsidRPr="008F3F63">
              <w:rPr>
                <w:b/>
                <w:i/>
                <w:sz w:val="22"/>
                <w:szCs w:val="22"/>
                <w:lang w:val="lv-LV"/>
              </w:rPr>
              <w:t xml:space="preserve"> īstenošana”</w:t>
            </w:r>
            <w:r w:rsidRPr="008F3F63">
              <w:rPr>
                <w:i/>
                <w:sz w:val="22"/>
                <w:szCs w:val="22"/>
                <w:lang w:val="lv-LV"/>
              </w:rPr>
              <w:t xml:space="preserve"> punktus piešķir Žūrijas komisija</w:t>
            </w:r>
            <w:r w:rsidRPr="008F3F63">
              <w:rPr>
                <w:sz w:val="22"/>
                <w:szCs w:val="22"/>
                <w:lang w:val="lv-LV"/>
              </w:rPr>
              <w:t xml:space="preserve">. </w:t>
            </w:r>
          </w:p>
          <w:p w14:paraId="303C0D78" w14:textId="77777777" w:rsidR="00C14302" w:rsidRPr="008F3F63" w:rsidRDefault="00C14302" w:rsidP="008F3F63">
            <w:pPr>
              <w:jc w:val="both"/>
              <w:rPr>
                <w:i/>
                <w:sz w:val="22"/>
                <w:szCs w:val="22"/>
                <w:lang w:val="lv-LV"/>
              </w:rPr>
            </w:pPr>
            <w:r w:rsidRPr="008F3F63">
              <w:rPr>
                <w:i/>
                <w:sz w:val="22"/>
                <w:szCs w:val="22"/>
                <w:lang w:val="lv-LV"/>
              </w:rPr>
              <w:t>Piedāvājumam piešķiramo punktu skaits šajā sadaļā ir visu vērtētāju šajā kritērijā piešķirto punktu vidējā aritmētiskā vērtība.</w:t>
            </w:r>
          </w:p>
          <w:p w14:paraId="0ADD8239" w14:textId="77777777" w:rsidR="00C14302" w:rsidRPr="008F3F63" w:rsidRDefault="00C14302" w:rsidP="008F3F63">
            <w:pPr>
              <w:jc w:val="both"/>
              <w:rPr>
                <w:i/>
                <w:sz w:val="22"/>
                <w:szCs w:val="22"/>
                <w:lang w:val="lv-LV"/>
              </w:rPr>
            </w:pPr>
          </w:p>
        </w:tc>
        <w:tc>
          <w:tcPr>
            <w:tcW w:w="1091" w:type="pct"/>
            <w:tcBorders>
              <w:top w:val="double" w:sz="4" w:space="0" w:color="auto"/>
              <w:bottom w:val="double" w:sz="4" w:space="0" w:color="auto"/>
            </w:tcBorders>
          </w:tcPr>
          <w:p w14:paraId="6ED97F13" w14:textId="77777777" w:rsidR="00C14302" w:rsidRPr="008F3F63" w:rsidRDefault="00C14302" w:rsidP="008F3F63">
            <w:pPr>
              <w:jc w:val="center"/>
              <w:rPr>
                <w:b/>
                <w:sz w:val="22"/>
                <w:szCs w:val="22"/>
                <w:lang w:val="lv-LV"/>
              </w:rPr>
            </w:pPr>
            <w:r w:rsidRPr="008F3F63">
              <w:rPr>
                <w:b/>
                <w:sz w:val="22"/>
                <w:szCs w:val="22"/>
                <w:lang w:val="lv-LV"/>
              </w:rPr>
              <w:t>Vērtēšanas kritērija maksimālā skaitliskā vērtība</w:t>
            </w:r>
          </w:p>
          <w:p w14:paraId="28ECE8DA" w14:textId="77777777" w:rsidR="00C14302" w:rsidRPr="008F3F63" w:rsidRDefault="00C14302" w:rsidP="008F3F63">
            <w:pPr>
              <w:jc w:val="center"/>
              <w:rPr>
                <w:b/>
                <w:sz w:val="22"/>
                <w:szCs w:val="22"/>
                <w:lang w:val="lv-LV"/>
              </w:rPr>
            </w:pPr>
            <w:r w:rsidRPr="008F3F63">
              <w:rPr>
                <w:b/>
                <w:sz w:val="22"/>
                <w:szCs w:val="22"/>
                <w:lang w:val="lv-LV"/>
              </w:rPr>
              <w:t>50 punkti</w:t>
            </w:r>
          </w:p>
          <w:p w14:paraId="23ADAADE" w14:textId="77777777" w:rsidR="00C14302" w:rsidRPr="008F3F63" w:rsidRDefault="00C14302" w:rsidP="008F3F63">
            <w:pPr>
              <w:jc w:val="center"/>
              <w:rPr>
                <w:b/>
                <w:sz w:val="22"/>
                <w:szCs w:val="22"/>
                <w:lang w:val="lv-LV"/>
              </w:rPr>
            </w:pPr>
          </w:p>
        </w:tc>
      </w:tr>
      <w:tr w:rsidR="00C14302" w:rsidRPr="008F3F63" w14:paraId="0357914A" w14:textId="77777777" w:rsidTr="0076584D">
        <w:tc>
          <w:tcPr>
            <w:tcW w:w="3909" w:type="pct"/>
            <w:tcBorders>
              <w:top w:val="double" w:sz="4" w:space="0" w:color="auto"/>
              <w:bottom w:val="single" w:sz="6" w:space="0" w:color="auto"/>
            </w:tcBorders>
          </w:tcPr>
          <w:p w14:paraId="311D7F84" w14:textId="77777777" w:rsidR="003028AA" w:rsidRPr="008F3F63" w:rsidRDefault="003028AA" w:rsidP="008F3F63">
            <w:pPr>
              <w:jc w:val="both"/>
              <w:rPr>
                <w:sz w:val="22"/>
                <w:szCs w:val="22"/>
                <w:lang w:val="lv-LV"/>
              </w:rPr>
            </w:pPr>
          </w:p>
          <w:p w14:paraId="62F48FCC" w14:textId="4A3BC072" w:rsidR="00C14302" w:rsidRPr="008F3F63" w:rsidRDefault="0072780F" w:rsidP="008F3F63">
            <w:pPr>
              <w:jc w:val="both"/>
              <w:rPr>
                <w:sz w:val="22"/>
                <w:szCs w:val="22"/>
                <w:lang w:val="lv-LV"/>
              </w:rPr>
            </w:pPr>
            <w:r w:rsidRPr="008F3F63">
              <w:rPr>
                <w:sz w:val="22"/>
                <w:szCs w:val="22"/>
                <w:lang w:val="lv-LV"/>
              </w:rPr>
              <w:t xml:space="preserve">Ir </w:t>
            </w:r>
            <w:r w:rsidR="00AD27DB" w:rsidRPr="008F3F63">
              <w:rPr>
                <w:sz w:val="22"/>
                <w:szCs w:val="22"/>
                <w:lang w:val="lv-LV"/>
              </w:rPr>
              <w:t xml:space="preserve">kvalitatīvs un </w:t>
            </w:r>
            <w:r w:rsidRPr="008F3F63">
              <w:rPr>
                <w:sz w:val="22"/>
                <w:szCs w:val="22"/>
                <w:lang w:val="lv-LV"/>
              </w:rPr>
              <w:t xml:space="preserve">pārliecinošs pakalpojuma sniegšanas laika grafiks ar </w:t>
            </w:r>
            <w:r w:rsidR="00F3775F" w:rsidRPr="008F3F63">
              <w:rPr>
                <w:sz w:val="22"/>
                <w:szCs w:val="22"/>
                <w:lang w:val="lv-LV"/>
              </w:rPr>
              <w:t>plānot</w:t>
            </w:r>
            <w:r w:rsidRPr="008F3F63">
              <w:rPr>
                <w:sz w:val="22"/>
                <w:szCs w:val="22"/>
                <w:lang w:val="lv-LV"/>
              </w:rPr>
              <w:t>aj</w:t>
            </w:r>
            <w:r w:rsidR="00F3775F" w:rsidRPr="008F3F63">
              <w:rPr>
                <w:sz w:val="22"/>
                <w:szCs w:val="22"/>
                <w:lang w:val="lv-LV"/>
              </w:rPr>
              <w:t>ie</w:t>
            </w:r>
            <w:r w:rsidRPr="008F3F63">
              <w:rPr>
                <w:sz w:val="22"/>
                <w:szCs w:val="22"/>
                <w:lang w:val="lv-LV"/>
              </w:rPr>
              <w:t>m</w:t>
            </w:r>
            <w:r w:rsidR="00F3775F" w:rsidRPr="008F3F63">
              <w:rPr>
                <w:sz w:val="22"/>
                <w:szCs w:val="22"/>
                <w:lang w:val="lv-LV"/>
              </w:rPr>
              <w:t xml:space="preserve"> </w:t>
            </w:r>
            <w:r w:rsidRPr="008F3F63">
              <w:rPr>
                <w:sz w:val="22"/>
                <w:szCs w:val="22"/>
                <w:lang w:val="lv-LV"/>
              </w:rPr>
              <w:t xml:space="preserve">uzdevumiem un pasākumiem.  </w:t>
            </w:r>
          </w:p>
          <w:p w14:paraId="5B3D6850" w14:textId="67731A5C" w:rsidR="00C14302" w:rsidRPr="008F3F63" w:rsidRDefault="008E54F4" w:rsidP="008F3F63">
            <w:pPr>
              <w:jc w:val="both"/>
              <w:rPr>
                <w:sz w:val="22"/>
                <w:szCs w:val="22"/>
                <w:lang w:val="lv-LV"/>
              </w:rPr>
            </w:pPr>
            <w:r w:rsidRPr="008F3F63">
              <w:rPr>
                <w:sz w:val="22"/>
                <w:szCs w:val="22"/>
                <w:lang w:val="lv-LV"/>
              </w:rPr>
              <w:t xml:space="preserve">Piedāvājums </w:t>
            </w:r>
            <w:r w:rsidR="00C14302" w:rsidRPr="008F3F63">
              <w:rPr>
                <w:sz w:val="22"/>
                <w:szCs w:val="22"/>
                <w:lang w:val="lv-LV"/>
              </w:rPr>
              <w:t>rada pārliecību par spēju savlaicīgi un kvalitatīvi veikt visus nepieciešamos uzdevumus, tostarp veidot</w:t>
            </w:r>
            <w:r w:rsidR="003028AA" w:rsidRPr="008F3F63">
              <w:rPr>
                <w:sz w:val="22"/>
                <w:szCs w:val="22"/>
                <w:lang w:val="lv-LV"/>
              </w:rPr>
              <w:t xml:space="preserve"> </w:t>
            </w:r>
            <w:r w:rsidR="00F2796E" w:rsidRPr="008F3F63">
              <w:rPr>
                <w:sz w:val="22"/>
                <w:szCs w:val="22"/>
                <w:lang w:val="lv-LV"/>
              </w:rPr>
              <w:t xml:space="preserve">veiksmīgu </w:t>
            </w:r>
            <w:r w:rsidR="00C14302" w:rsidRPr="008F3F63">
              <w:rPr>
                <w:sz w:val="22"/>
                <w:szCs w:val="22"/>
                <w:lang w:val="lv-LV"/>
              </w:rPr>
              <w:t>sadarbību ar Venēcijas biennāles biroj</w:t>
            </w:r>
            <w:r w:rsidR="003028AA" w:rsidRPr="008F3F63">
              <w:rPr>
                <w:sz w:val="22"/>
                <w:szCs w:val="22"/>
                <w:lang w:val="lv-LV"/>
              </w:rPr>
              <w:t>u</w:t>
            </w:r>
            <w:r w:rsidR="00C14302" w:rsidRPr="008F3F63">
              <w:rPr>
                <w:sz w:val="22"/>
                <w:szCs w:val="22"/>
                <w:lang w:val="lv-LV"/>
              </w:rPr>
              <w:t>, kā arī</w:t>
            </w:r>
            <w:r w:rsidR="003028AA" w:rsidRPr="008F3F63">
              <w:rPr>
                <w:sz w:val="22"/>
                <w:szCs w:val="22"/>
                <w:lang w:val="lv-LV"/>
              </w:rPr>
              <w:t xml:space="preserve"> kvalitatīvi un pārliecinoši vadīt </w:t>
            </w:r>
            <w:r w:rsidR="00F2796E" w:rsidRPr="008F3F63">
              <w:rPr>
                <w:sz w:val="22"/>
                <w:szCs w:val="22"/>
                <w:lang w:val="lv-LV"/>
              </w:rPr>
              <w:t xml:space="preserve">un īstenot </w:t>
            </w:r>
            <w:r w:rsidR="00C14302" w:rsidRPr="008F3F63">
              <w:rPr>
                <w:sz w:val="22"/>
                <w:szCs w:val="22"/>
                <w:lang w:val="lv-LV"/>
              </w:rPr>
              <w:t>komunikācij</w:t>
            </w:r>
            <w:r w:rsidR="00F2796E" w:rsidRPr="008F3F63">
              <w:rPr>
                <w:sz w:val="22"/>
                <w:szCs w:val="22"/>
                <w:lang w:val="lv-LV"/>
              </w:rPr>
              <w:t>u</w:t>
            </w:r>
            <w:r w:rsidR="00C14302" w:rsidRPr="008F3F63">
              <w:rPr>
                <w:sz w:val="22"/>
                <w:szCs w:val="22"/>
                <w:lang w:val="lv-LV"/>
              </w:rPr>
              <w:t xml:space="preserve"> </w:t>
            </w:r>
            <w:r w:rsidR="00AA5F89" w:rsidRPr="008F3F63">
              <w:rPr>
                <w:sz w:val="22"/>
                <w:szCs w:val="22"/>
                <w:lang w:val="lv-LV"/>
              </w:rPr>
              <w:t xml:space="preserve">nacionālajos un starptautiskajos </w:t>
            </w:r>
            <w:r w:rsidR="00F2796E" w:rsidRPr="008F3F63">
              <w:rPr>
                <w:sz w:val="22"/>
                <w:szCs w:val="22"/>
                <w:lang w:val="lv-LV"/>
              </w:rPr>
              <w:t>medijos un sociālajos tīklos.</w:t>
            </w:r>
            <w:r w:rsidR="00C14302" w:rsidRPr="008F3F63">
              <w:rPr>
                <w:sz w:val="22"/>
                <w:szCs w:val="22"/>
                <w:lang w:val="lv-LV"/>
              </w:rPr>
              <w:t xml:space="preserve"> </w:t>
            </w:r>
          </w:p>
          <w:p w14:paraId="569D4F1F" w14:textId="6DC1BF48" w:rsidR="008C5C88" w:rsidRPr="008F3F63" w:rsidRDefault="009A56AF" w:rsidP="008F3F63">
            <w:pPr>
              <w:jc w:val="both"/>
              <w:rPr>
                <w:sz w:val="22"/>
                <w:szCs w:val="22"/>
                <w:lang w:val="lv-LV"/>
              </w:rPr>
            </w:pPr>
            <w:r w:rsidRPr="008F3F63">
              <w:rPr>
                <w:sz w:val="22"/>
                <w:szCs w:val="22"/>
                <w:lang w:val="lv-LV"/>
              </w:rPr>
              <w:t xml:space="preserve">Meta piedāvājuma izmaksu tāme </w:t>
            </w:r>
            <w:r w:rsidR="008C5C88" w:rsidRPr="008F3F63">
              <w:rPr>
                <w:sz w:val="22"/>
                <w:szCs w:val="22"/>
                <w:lang w:val="lv-LV"/>
              </w:rPr>
              <w:t>ir pamatot</w:t>
            </w:r>
            <w:r w:rsidRPr="008F3F63">
              <w:rPr>
                <w:sz w:val="22"/>
                <w:szCs w:val="22"/>
                <w:lang w:val="lv-LV"/>
              </w:rPr>
              <w:t>a</w:t>
            </w:r>
            <w:r w:rsidR="008C5C88" w:rsidRPr="008F3F63">
              <w:rPr>
                <w:sz w:val="22"/>
                <w:szCs w:val="22"/>
                <w:lang w:val="lv-LV"/>
              </w:rPr>
              <w:t>.</w:t>
            </w:r>
          </w:p>
          <w:p w14:paraId="789065C6" w14:textId="77777777" w:rsidR="008C5C88" w:rsidRPr="008F3F63" w:rsidRDefault="008C5C88" w:rsidP="008F3F63">
            <w:pPr>
              <w:jc w:val="both"/>
              <w:rPr>
                <w:sz w:val="22"/>
                <w:szCs w:val="22"/>
                <w:lang w:val="lv-LV"/>
              </w:rPr>
            </w:pPr>
          </w:p>
          <w:p w14:paraId="36CC3500" w14:textId="77777777" w:rsidR="00C14302" w:rsidRPr="008F3F63" w:rsidRDefault="00C14302" w:rsidP="008F3F63">
            <w:pPr>
              <w:jc w:val="both"/>
              <w:rPr>
                <w:sz w:val="22"/>
                <w:szCs w:val="22"/>
                <w:lang w:val="lv-LV"/>
              </w:rPr>
            </w:pPr>
          </w:p>
          <w:p w14:paraId="531A17B1" w14:textId="7BC325FF" w:rsidR="00C14302" w:rsidRPr="008F3F63" w:rsidRDefault="00F3775F" w:rsidP="008F3F63">
            <w:pPr>
              <w:jc w:val="both"/>
              <w:rPr>
                <w:sz w:val="22"/>
                <w:szCs w:val="22"/>
                <w:lang w:val="lv-LV"/>
              </w:rPr>
            </w:pPr>
            <w:r w:rsidRPr="008F3F63">
              <w:rPr>
                <w:sz w:val="22"/>
                <w:szCs w:val="22"/>
                <w:lang w:val="lv-LV"/>
              </w:rPr>
              <w:t>30-</w:t>
            </w:r>
            <w:r w:rsidR="00C14302" w:rsidRPr="008F3F63">
              <w:rPr>
                <w:sz w:val="22"/>
                <w:szCs w:val="22"/>
                <w:lang w:val="lv-LV"/>
              </w:rPr>
              <w:t>50 punkti</w:t>
            </w:r>
          </w:p>
          <w:p w14:paraId="2B0BC136" w14:textId="77777777" w:rsidR="00C14302" w:rsidRPr="008F3F63" w:rsidRDefault="00C14302" w:rsidP="008F3F63">
            <w:pPr>
              <w:jc w:val="both"/>
              <w:rPr>
                <w:sz w:val="22"/>
                <w:szCs w:val="22"/>
                <w:lang w:val="lv-LV"/>
              </w:rPr>
            </w:pPr>
          </w:p>
        </w:tc>
        <w:tc>
          <w:tcPr>
            <w:tcW w:w="1091" w:type="pct"/>
            <w:vMerge w:val="restart"/>
            <w:tcBorders>
              <w:top w:val="double" w:sz="4" w:space="0" w:color="auto"/>
            </w:tcBorders>
          </w:tcPr>
          <w:p w14:paraId="7CFFFB45" w14:textId="77777777" w:rsidR="00C14302" w:rsidRPr="008F3F63" w:rsidRDefault="00C14302" w:rsidP="008F3F63">
            <w:pPr>
              <w:jc w:val="center"/>
              <w:rPr>
                <w:b/>
                <w:sz w:val="22"/>
                <w:szCs w:val="22"/>
                <w:lang w:val="lv-LV"/>
              </w:rPr>
            </w:pPr>
          </w:p>
        </w:tc>
      </w:tr>
      <w:tr w:rsidR="00C14302" w:rsidRPr="008F3F63" w14:paraId="53CA022A" w14:textId="77777777" w:rsidTr="0076584D">
        <w:tc>
          <w:tcPr>
            <w:tcW w:w="3909" w:type="pct"/>
            <w:tcBorders>
              <w:top w:val="single" w:sz="6" w:space="0" w:color="auto"/>
              <w:bottom w:val="double" w:sz="4" w:space="0" w:color="auto"/>
            </w:tcBorders>
          </w:tcPr>
          <w:p w14:paraId="66BD737D" w14:textId="77777777" w:rsidR="003028AA" w:rsidRPr="008F3F63" w:rsidRDefault="003028AA" w:rsidP="008F3F63">
            <w:pPr>
              <w:jc w:val="both"/>
              <w:rPr>
                <w:sz w:val="22"/>
                <w:szCs w:val="22"/>
                <w:lang w:val="lv-LV"/>
              </w:rPr>
            </w:pPr>
          </w:p>
          <w:p w14:paraId="5542C498" w14:textId="24091727" w:rsidR="00F2796E" w:rsidRPr="008F3F63" w:rsidRDefault="00C14302" w:rsidP="008F3F63">
            <w:pPr>
              <w:jc w:val="both"/>
              <w:rPr>
                <w:sz w:val="22"/>
                <w:szCs w:val="22"/>
                <w:lang w:val="lv-LV"/>
              </w:rPr>
            </w:pPr>
            <w:r w:rsidRPr="008F3F63">
              <w:rPr>
                <w:sz w:val="22"/>
                <w:szCs w:val="22"/>
                <w:lang w:val="lv-LV"/>
              </w:rPr>
              <w:t xml:space="preserve">Ir sniegta daļēja informācija </w:t>
            </w:r>
            <w:r w:rsidR="0072780F" w:rsidRPr="008F3F63">
              <w:rPr>
                <w:sz w:val="22"/>
                <w:szCs w:val="22"/>
                <w:lang w:val="lv-LV"/>
              </w:rPr>
              <w:t>par plānotajiem uzdevumiem un pasākumiem  pakalpojuma sniegšanas laika grafikā</w:t>
            </w:r>
            <w:r w:rsidR="00AD27DB" w:rsidRPr="008F3F63">
              <w:rPr>
                <w:sz w:val="22"/>
                <w:szCs w:val="22"/>
                <w:lang w:val="lv-LV"/>
              </w:rPr>
              <w:t xml:space="preserve">. </w:t>
            </w:r>
            <w:r w:rsidR="0072780F" w:rsidRPr="008F3F63">
              <w:rPr>
                <w:sz w:val="22"/>
                <w:szCs w:val="22"/>
                <w:lang w:val="lv-LV"/>
              </w:rPr>
              <w:t xml:space="preserve"> </w:t>
            </w:r>
            <w:r w:rsidR="008E54F4" w:rsidRPr="008F3F63">
              <w:rPr>
                <w:sz w:val="22"/>
                <w:szCs w:val="22"/>
                <w:lang w:val="lv-LV"/>
              </w:rPr>
              <w:t xml:space="preserve">Piedāvājums </w:t>
            </w:r>
            <w:r w:rsidR="00F2796E" w:rsidRPr="008F3F63">
              <w:rPr>
                <w:sz w:val="22"/>
                <w:szCs w:val="22"/>
                <w:lang w:val="lv-LV"/>
              </w:rPr>
              <w:t xml:space="preserve">rada daļēju pārliecību par dalībnieka spēju savlaicīgi un kvalitatīvi veikt visus nepieciešamos uzdevumus, tostarp veidot veiksmīgu sadarbību ar Venēcijas biennāles biroju, kā arī kvalitatīvi vadīt un īstenot komunikācijas pasākumus </w:t>
            </w:r>
            <w:r w:rsidR="00AA5F89" w:rsidRPr="008F3F63">
              <w:rPr>
                <w:sz w:val="22"/>
                <w:szCs w:val="22"/>
                <w:lang w:val="lv-LV"/>
              </w:rPr>
              <w:t>nacionālajos</w:t>
            </w:r>
            <w:r w:rsidR="00F2796E" w:rsidRPr="008F3F63">
              <w:rPr>
                <w:sz w:val="22"/>
                <w:szCs w:val="22"/>
                <w:lang w:val="lv-LV"/>
              </w:rPr>
              <w:t xml:space="preserve"> un starptautiskajos medijos un sociālajos tīklos. </w:t>
            </w:r>
          </w:p>
          <w:p w14:paraId="1E136D04" w14:textId="4B61FEF0" w:rsidR="008C5C88" w:rsidRPr="008F3F63" w:rsidRDefault="004A11B1" w:rsidP="008F3F63">
            <w:pPr>
              <w:jc w:val="both"/>
              <w:rPr>
                <w:sz w:val="22"/>
                <w:szCs w:val="22"/>
                <w:highlight w:val="yellow"/>
                <w:lang w:val="lv-LV"/>
              </w:rPr>
            </w:pPr>
            <w:r w:rsidRPr="008F3F63">
              <w:rPr>
                <w:sz w:val="22"/>
                <w:szCs w:val="22"/>
                <w:lang w:val="lv-LV"/>
              </w:rPr>
              <w:t>Meta piedāvājuma izmaksu tāme ir pamatota.</w:t>
            </w:r>
          </w:p>
          <w:p w14:paraId="7006A488" w14:textId="77777777" w:rsidR="00C14302" w:rsidRPr="008F3F63" w:rsidRDefault="00C14302" w:rsidP="008F3F63">
            <w:pPr>
              <w:jc w:val="both"/>
              <w:rPr>
                <w:sz w:val="22"/>
                <w:szCs w:val="22"/>
                <w:lang w:val="lv-LV"/>
              </w:rPr>
            </w:pPr>
          </w:p>
          <w:p w14:paraId="49E2FBC1" w14:textId="71FE21B6" w:rsidR="00C14302" w:rsidRPr="008F3F63" w:rsidRDefault="00F3775F" w:rsidP="008F3F63">
            <w:pPr>
              <w:jc w:val="both"/>
              <w:rPr>
                <w:sz w:val="22"/>
                <w:szCs w:val="22"/>
                <w:lang w:val="lv-LV"/>
              </w:rPr>
            </w:pPr>
            <w:r w:rsidRPr="008F3F63">
              <w:rPr>
                <w:sz w:val="22"/>
                <w:szCs w:val="22"/>
                <w:lang w:val="lv-LV"/>
              </w:rPr>
              <w:t>10-</w:t>
            </w:r>
            <w:r w:rsidR="00B01BB6" w:rsidRPr="008F3F63">
              <w:rPr>
                <w:sz w:val="22"/>
                <w:szCs w:val="22"/>
                <w:lang w:val="lv-LV"/>
              </w:rPr>
              <w:t>29</w:t>
            </w:r>
            <w:r w:rsidR="00C14302" w:rsidRPr="008F3F63">
              <w:rPr>
                <w:sz w:val="22"/>
                <w:szCs w:val="22"/>
                <w:lang w:val="lv-LV"/>
              </w:rPr>
              <w:t xml:space="preserve"> punkti</w:t>
            </w:r>
          </w:p>
          <w:p w14:paraId="23E0E8D1" w14:textId="77777777" w:rsidR="00C14302" w:rsidRPr="008F3F63" w:rsidRDefault="00C14302" w:rsidP="008F3F63">
            <w:pPr>
              <w:jc w:val="both"/>
              <w:rPr>
                <w:sz w:val="22"/>
                <w:szCs w:val="22"/>
                <w:lang w:val="lv-LV"/>
              </w:rPr>
            </w:pPr>
          </w:p>
        </w:tc>
        <w:tc>
          <w:tcPr>
            <w:tcW w:w="1091" w:type="pct"/>
            <w:vMerge/>
          </w:tcPr>
          <w:p w14:paraId="06505B44" w14:textId="77777777" w:rsidR="00C14302" w:rsidRPr="008F3F63" w:rsidRDefault="00C14302" w:rsidP="008F3F63">
            <w:pPr>
              <w:jc w:val="center"/>
              <w:rPr>
                <w:b/>
                <w:sz w:val="22"/>
                <w:szCs w:val="22"/>
                <w:lang w:val="lv-LV"/>
              </w:rPr>
            </w:pPr>
          </w:p>
        </w:tc>
      </w:tr>
      <w:tr w:rsidR="00C14302" w:rsidRPr="008F3F63" w14:paraId="173D46A2" w14:textId="77777777" w:rsidTr="0076584D">
        <w:tc>
          <w:tcPr>
            <w:tcW w:w="3909" w:type="pct"/>
            <w:tcBorders>
              <w:top w:val="single" w:sz="6" w:space="0" w:color="auto"/>
              <w:bottom w:val="single" w:sz="6" w:space="0" w:color="auto"/>
            </w:tcBorders>
          </w:tcPr>
          <w:p w14:paraId="79568CC9" w14:textId="0A63980B" w:rsidR="0072780F" w:rsidRPr="008F3F63" w:rsidRDefault="00AD27DB" w:rsidP="008F3F63">
            <w:pPr>
              <w:jc w:val="both"/>
              <w:rPr>
                <w:sz w:val="22"/>
                <w:szCs w:val="22"/>
                <w:lang w:val="lv-LV"/>
              </w:rPr>
            </w:pPr>
            <w:r w:rsidRPr="008F3F63">
              <w:rPr>
                <w:sz w:val="22"/>
                <w:szCs w:val="22"/>
                <w:lang w:val="lv-LV"/>
              </w:rPr>
              <w:t>Ir nepilnīgs pakalpojumu sniegšanas laika grafiks.</w:t>
            </w:r>
          </w:p>
          <w:p w14:paraId="66B50530" w14:textId="29CC8F13" w:rsidR="00D56BD6" w:rsidRPr="008F3F63" w:rsidRDefault="0072780F" w:rsidP="008F3F63">
            <w:pPr>
              <w:jc w:val="both"/>
              <w:rPr>
                <w:sz w:val="22"/>
                <w:szCs w:val="22"/>
                <w:lang w:val="lv-LV"/>
              </w:rPr>
            </w:pPr>
            <w:r w:rsidRPr="008F3F63">
              <w:rPr>
                <w:sz w:val="22"/>
                <w:szCs w:val="22"/>
                <w:lang w:val="lv-LV"/>
              </w:rPr>
              <w:t xml:space="preserve">Piedāvājums </w:t>
            </w:r>
            <w:r w:rsidR="00C14302" w:rsidRPr="008F3F63">
              <w:rPr>
                <w:sz w:val="22"/>
                <w:szCs w:val="22"/>
                <w:lang w:val="lv-LV"/>
              </w:rPr>
              <w:t>nerada pārliecību par dalībniek</w:t>
            </w:r>
            <w:r w:rsidRPr="008F3F63">
              <w:rPr>
                <w:sz w:val="22"/>
                <w:szCs w:val="22"/>
                <w:lang w:val="lv-LV"/>
              </w:rPr>
              <w:t>a</w:t>
            </w:r>
            <w:r w:rsidR="00C14302" w:rsidRPr="008F3F63">
              <w:rPr>
                <w:sz w:val="22"/>
                <w:szCs w:val="22"/>
                <w:lang w:val="lv-LV"/>
              </w:rPr>
              <w:t xml:space="preserve"> spēju savlaicīgi un kvalitatīvi veikt visus nepieciešamos uzdevumus, tostarp arī </w:t>
            </w:r>
            <w:r w:rsidR="00F2796E" w:rsidRPr="008F3F63">
              <w:rPr>
                <w:sz w:val="22"/>
                <w:szCs w:val="22"/>
                <w:lang w:val="lv-LV"/>
              </w:rPr>
              <w:t xml:space="preserve">kvalitatīvi vadīt un </w:t>
            </w:r>
            <w:r w:rsidR="00C14302" w:rsidRPr="008F3F63">
              <w:rPr>
                <w:sz w:val="22"/>
                <w:szCs w:val="22"/>
                <w:lang w:val="lv-LV"/>
              </w:rPr>
              <w:t>īstenot komunikācijas pasākumus</w:t>
            </w:r>
            <w:r w:rsidR="00AA5F89" w:rsidRPr="008F3F63">
              <w:rPr>
                <w:sz w:val="22"/>
                <w:szCs w:val="22"/>
                <w:lang w:val="lv-LV"/>
              </w:rPr>
              <w:t xml:space="preserve"> nacionālajos un starptautiskajos medijos un sociālajos tīklos</w:t>
            </w:r>
            <w:r w:rsidR="00B01BB6" w:rsidRPr="008F3F63">
              <w:rPr>
                <w:sz w:val="22"/>
                <w:szCs w:val="22"/>
                <w:lang w:val="lv-LV"/>
              </w:rPr>
              <w:t>.</w:t>
            </w:r>
            <w:r w:rsidR="00D56BD6" w:rsidRPr="008F3F63">
              <w:rPr>
                <w:sz w:val="22"/>
                <w:szCs w:val="22"/>
                <w:lang w:val="lv-LV"/>
              </w:rPr>
              <w:t xml:space="preserve"> </w:t>
            </w:r>
          </w:p>
          <w:p w14:paraId="77B5FE67" w14:textId="48A218D2" w:rsidR="008C5C88" w:rsidRPr="008F3F63" w:rsidRDefault="004A11B1" w:rsidP="008F3F63">
            <w:pPr>
              <w:jc w:val="both"/>
              <w:rPr>
                <w:sz w:val="22"/>
                <w:szCs w:val="22"/>
                <w:lang w:val="lv-LV"/>
              </w:rPr>
            </w:pPr>
            <w:r w:rsidRPr="008F3F63">
              <w:rPr>
                <w:sz w:val="22"/>
                <w:szCs w:val="22"/>
                <w:lang w:val="lv-LV"/>
              </w:rPr>
              <w:t xml:space="preserve">Meta piedāvājuma izmaksu </w:t>
            </w:r>
            <w:r w:rsidR="008C5C88" w:rsidRPr="008F3F63">
              <w:rPr>
                <w:sz w:val="22"/>
                <w:szCs w:val="22"/>
                <w:lang w:val="lv-LV"/>
              </w:rPr>
              <w:t>tām</w:t>
            </w:r>
            <w:r w:rsidRPr="008F3F63">
              <w:rPr>
                <w:sz w:val="22"/>
                <w:szCs w:val="22"/>
                <w:lang w:val="lv-LV"/>
              </w:rPr>
              <w:t>e</w:t>
            </w:r>
            <w:r w:rsidR="008C5C88" w:rsidRPr="008F3F63">
              <w:rPr>
                <w:sz w:val="22"/>
                <w:szCs w:val="22"/>
                <w:lang w:val="lv-LV"/>
              </w:rPr>
              <w:t xml:space="preserve"> nav pamatot</w:t>
            </w:r>
            <w:r w:rsidRPr="008F3F63">
              <w:rPr>
                <w:sz w:val="22"/>
                <w:szCs w:val="22"/>
                <w:lang w:val="lv-LV"/>
              </w:rPr>
              <w:t>a</w:t>
            </w:r>
            <w:r w:rsidR="008C5C88" w:rsidRPr="008F3F63">
              <w:rPr>
                <w:sz w:val="22"/>
                <w:szCs w:val="22"/>
                <w:lang w:val="lv-LV"/>
              </w:rPr>
              <w:t xml:space="preserve">. </w:t>
            </w:r>
          </w:p>
          <w:p w14:paraId="0A346926" w14:textId="77777777" w:rsidR="000B5EBB" w:rsidRPr="008F3F63" w:rsidRDefault="000B5EBB" w:rsidP="008F3F63">
            <w:pPr>
              <w:jc w:val="both"/>
              <w:rPr>
                <w:sz w:val="22"/>
                <w:szCs w:val="22"/>
                <w:lang w:val="lv-LV"/>
              </w:rPr>
            </w:pPr>
          </w:p>
          <w:p w14:paraId="69A3940D" w14:textId="3FB868C8" w:rsidR="00C14302" w:rsidRPr="008F3F63" w:rsidRDefault="00C14302" w:rsidP="008F3F63">
            <w:pPr>
              <w:jc w:val="both"/>
              <w:rPr>
                <w:sz w:val="22"/>
                <w:szCs w:val="22"/>
                <w:lang w:val="lv-LV"/>
              </w:rPr>
            </w:pPr>
            <w:r w:rsidRPr="008F3F63">
              <w:rPr>
                <w:sz w:val="22"/>
                <w:szCs w:val="22"/>
                <w:lang w:val="lv-LV"/>
              </w:rPr>
              <w:t>0</w:t>
            </w:r>
            <w:r w:rsidR="00B01BB6" w:rsidRPr="008F3F63">
              <w:rPr>
                <w:sz w:val="22"/>
                <w:szCs w:val="22"/>
                <w:lang w:val="lv-LV"/>
              </w:rPr>
              <w:t>-9</w:t>
            </w:r>
            <w:r w:rsidR="00F3775F" w:rsidRPr="008F3F63">
              <w:rPr>
                <w:sz w:val="22"/>
                <w:szCs w:val="22"/>
                <w:lang w:val="lv-LV"/>
              </w:rPr>
              <w:t xml:space="preserve"> </w:t>
            </w:r>
            <w:r w:rsidRPr="008F3F63">
              <w:rPr>
                <w:sz w:val="22"/>
                <w:szCs w:val="22"/>
                <w:lang w:val="lv-LV"/>
              </w:rPr>
              <w:t>punkti</w:t>
            </w:r>
          </w:p>
          <w:p w14:paraId="43739B0D" w14:textId="77777777" w:rsidR="00C14302" w:rsidRPr="008F3F63" w:rsidRDefault="00C14302" w:rsidP="008F3F63">
            <w:pPr>
              <w:jc w:val="both"/>
              <w:rPr>
                <w:sz w:val="22"/>
                <w:szCs w:val="22"/>
                <w:lang w:val="lv-LV"/>
              </w:rPr>
            </w:pPr>
          </w:p>
        </w:tc>
        <w:tc>
          <w:tcPr>
            <w:tcW w:w="1091" w:type="pct"/>
            <w:vMerge/>
            <w:tcBorders>
              <w:bottom w:val="single" w:sz="6" w:space="0" w:color="auto"/>
            </w:tcBorders>
          </w:tcPr>
          <w:p w14:paraId="451023E1" w14:textId="77777777" w:rsidR="00C14302" w:rsidRPr="008F3F63" w:rsidRDefault="00C14302" w:rsidP="008F3F63">
            <w:pPr>
              <w:jc w:val="center"/>
              <w:rPr>
                <w:b/>
                <w:sz w:val="22"/>
                <w:szCs w:val="22"/>
                <w:lang w:val="lv-LV"/>
              </w:rPr>
            </w:pPr>
          </w:p>
        </w:tc>
      </w:tr>
    </w:tbl>
    <w:p w14:paraId="24CB6ACD" w14:textId="77777777" w:rsidR="000C64BF" w:rsidRPr="008F3F63" w:rsidRDefault="000C64BF" w:rsidP="008F3F63">
      <w:pPr>
        <w:autoSpaceDE w:val="0"/>
        <w:autoSpaceDN w:val="0"/>
        <w:adjustRightInd w:val="0"/>
        <w:jc w:val="both"/>
        <w:rPr>
          <w:sz w:val="22"/>
          <w:szCs w:val="22"/>
          <w:highlight w:val="green"/>
          <w:lang w:val="lv-LV"/>
        </w:rPr>
      </w:pPr>
    </w:p>
    <w:p w14:paraId="4AB397EB" w14:textId="2098945A" w:rsidR="00B01BB6" w:rsidRPr="008F3F63" w:rsidRDefault="00B01BB6" w:rsidP="008F3F63">
      <w:pPr>
        <w:pStyle w:val="Pamatteksts1"/>
        <w:numPr>
          <w:ilvl w:val="1"/>
          <w:numId w:val="18"/>
        </w:numPr>
        <w:shd w:val="clear" w:color="auto" w:fill="auto"/>
        <w:tabs>
          <w:tab w:val="left" w:pos="865"/>
        </w:tabs>
        <w:spacing w:before="0" w:after="0" w:line="240" w:lineRule="auto"/>
        <w:ind w:left="426" w:right="20" w:hanging="568"/>
        <w:jc w:val="both"/>
        <w:rPr>
          <w:sz w:val="22"/>
          <w:szCs w:val="22"/>
        </w:rPr>
      </w:pPr>
      <w:r w:rsidRPr="008F3F63">
        <w:rPr>
          <w:sz w:val="22"/>
          <w:szCs w:val="22"/>
        </w:rPr>
        <w:lastRenderedPageBreak/>
        <w:t>Pēc metu izvērtēšanas Žūrijas komisija pieņem lēmumu par Konkursa rezultātiem un sagatavo atzinumu</w:t>
      </w:r>
      <w:r w:rsidRPr="008F3F63">
        <w:rPr>
          <w:rStyle w:val="Vresatsauce"/>
          <w:sz w:val="22"/>
          <w:szCs w:val="22"/>
        </w:rPr>
        <w:footnoteReference w:id="4"/>
      </w:r>
      <w:r w:rsidRPr="008F3F63">
        <w:rPr>
          <w:sz w:val="22"/>
          <w:szCs w:val="22"/>
        </w:rPr>
        <w:t>, kas satur:</w:t>
      </w:r>
    </w:p>
    <w:p w14:paraId="340EEA9F" w14:textId="77777777" w:rsidR="00B01BB6" w:rsidRPr="008F3F63" w:rsidRDefault="00B01BB6" w:rsidP="008F3F63">
      <w:pPr>
        <w:pStyle w:val="BodyText2"/>
        <w:numPr>
          <w:ilvl w:val="2"/>
          <w:numId w:val="18"/>
        </w:numPr>
        <w:shd w:val="clear" w:color="auto" w:fill="auto"/>
        <w:tabs>
          <w:tab w:val="left" w:pos="865"/>
        </w:tabs>
        <w:spacing w:before="0" w:after="0" w:line="240" w:lineRule="auto"/>
        <w:ind w:right="20"/>
        <w:jc w:val="both"/>
        <w:rPr>
          <w:sz w:val="22"/>
          <w:szCs w:val="22"/>
        </w:rPr>
      </w:pPr>
      <w:r w:rsidRPr="008F3F63">
        <w:rPr>
          <w:sz w:val="22"/>
          <w:szCs w:val="22"/>
        </w:rPr>
        <w:t>informāciju par vērtētajiem metiem;</w:t>
      </w:r>
    </w:p>
    <w:p w14:paraId="3B4BA57C" w14:textId="6E08FC0E" w:rsidR="00B01BB6" w:rsidRPr="008F3F63" w:rsidRDefault="00B01BB6" w:rsidP="008F3F63">
      <w:pPr>
        <w:pStyle w:val="BodyText2"/>
        <w:numPr>
          <w:ilvl w:val="2"/>
          <w:numId w:val="18"/>
        </w:numPr>
        <w:shd w:val="clear" w:color="auto" w:fill="auto"/>
        <w:tabs>
          <w:tab w:val="left" w:pos="865"/>
        </w:tabs>
        <w:spacing w:before="0" w:after="0" w:line="240" w:lineRule="auto"/>
        <w:ind w:right="20"/>
        <w:jc w:val="both"/>
        <w:rPr>
          <w:sz w:val="22"/>
          <w:szCs w:val="22"/>
        </w:rPr>
      </w:pPr>
      <w:r w:rsidRPr="008F3F63">
        <w:rPr>
          <w:sz w:val="22"/>
          <w:szCs w:val="22"/>
        </w:rPr>
        <w:t>katra Žūrijas komisijas locekļa individuālo vērtējumu par katru metu;</w:t>
      </w:r>
    </w:p>
    <w:p w14:paraId="60186A13" w14:textId="77777777" w:rsidR="00B01BB6" w:rsidRPr="008F3F63" w:rsidRDefault="00B01BB6" w:rsidP="008F3F63">
      <w:pPr>
        <w:pStyle w:val="BodyText2"/>
        <w:numPr>
          <w:ilvl w:val="2"/>
          <w:numId w:val="18"/>
        </w:numPr>
        <w:shd w:val="clear" w:color="auto" w:fill="auto"/>
        <w:tabs>
          <w:tab w:val="left" w:pos="865"/>
        </w:tabs>
        <w:spacing w:before="0" w:after="0" w:line="240" w:lineRule="auto"/>
        <w:ind w:right="20"/>
        <w:jc w:val="both"/>
        <w:rPr>
          <w:sz w:val="22"/>
          <w:szCs w:val="22"/>
        </w:rPr>
      </w:pPr>
      <w:r w:rsidRPr="008F3F63">
        <w:rPr>
          <w:sz w:val="22"/>
          <w:szCs w:val="22"/>
        </w:rPr>
        <w:t>lēmumu par Konkursa uzvarētāju noteikšanu;</w:t>
      </w:r>
    </w:p>
    <w:p w14:paraId="3CFC3F23" w14:textId="17DF1CC6" w:rsidR="00B01BB6" w:rsidRPr="008F3F63" w:rsidRDefault="00B01BB6" w:rsidP="008F3F63">
      <w:pPr>
        <w:pStyle w:val="BodyText2"/>
        <w:numPr>
          <w:ilvl w:val="2"/>
          <w:numId w:val="18"/>
        </w:numPr>
        <w:shd w:val="clear" w:color="auto" w:fill="auto"/>
        <w:tabs>
          <w:tab w:val="left" w:pos="865"/>
        </w:tabs>
        <w:spacing w:before="0" w:after="0" w:line="240" w:lineRule="auto"/>
        <w:ind w:right="20"/>
        <w:jc w:val="both"/>
        <w:rPr>
          <w:sz w:val="22"/>
          <w:szCs w:val="22"/>
        </w:rPr>
      </w:pPr>
      <w:r w:rsidRPr="008F3F63">
        <w:rPr>
          <w:sz w:val="22"/>
          <w:szCs w:val="22"/>
        </w:rPr>
        <w:t>Pasūtītājam adresētu ieteikumu par meta turpmāko izmantošanu.</w:t>
      </w:r>
    </w:p>
    <w:p w14:paraId="2B79B9F6" w14:textId="23B9BA3E" w:rsidR="0044606C" w:rsidRPr="008F3F63" w:rsidRDefault="0044606C" w:rsidP="008F3F63">
      <w:pPr>
        <w:pStyle w:val="Pamatteksts1"/>
        <w:numPr>
          <w:ilvl w:val="1"/>
          <w:numId w:val="18"/>
        </w:numPr>
        <w:shd w:val="clear" w:color="auto" w:fill="auto"/>
        <w:tabs>
          <w:tab w:val="left" w:pos="860"/>
        </w:tabs>
        <w:spacing w:before="0" w:after="0" w:line="240" w:lineRule="auto"/>
        <w:ind w:left="426" w:right="20" w:hanging="568"/>
        <w:jc w:val="both"/>
        <w:rPr>
          <w:sz w:val="22"/>
          <w:szCs w:val="22"/>
        </w:rPr>
      </w:pPr>
      <w:r w:rsidRPr="008F3F63">
        <w:rPr>
          <w:sz w:val="22"/>
          <w:szCs w:val="22"/>
        </w:rPr>
        <w:t>Žūrijas komisija sagatavo atzinumu par vērtēšanas rezultātu saskaņā ar Ministru kabineta 2017.gada 28.februāra noteikumu Nr.107 „Iepirkumu procedūru un metu konkursa norises kārtība” 212.punktu. Ja kāds Žūrijas komisijas loceklis nepiekrīt Žūrijas komisijas atzinumam, tas tiek fiksēts, atzinumā norādot attiecīgā Žūrijas komisijas locekļa viedokli. Žūrijas komisija atzinumu nodod Atbildīgajai sekretārei.</w:t>
      </w:r>
    </w:p>
    <w:p w14:paraId="7C9FD1A8" w14:textId="77777777" w:rsidR="002558D1" w:rsidRPr="008F3F63" w:rsidRDefault="002558D1" w:rsidP="008F3F63">
      <w:pPr>
        <w:rPr>
          <w:sz w:val="22"/>
          <w:szCs w:val="22"/>
          <w:lang w:val="lv-LV"/>
        </w:rPr>
      </w:pPr>
    </w:p>
    <w:p w14:paraId="1A3B01BC" w14:textId="77777777" w:rsidR="00FF30A9" w:rsidRPr="008F3F63" w:rsidRDefault="00A5102B" w:rsidP="008F3F63">
      <w:pPr>
        <w:pStyle w:val="Sarakstarindkopa"/>
        <w:numPr>
          <w:ilvl w:val="0"/>
          <w:numId w:val="18"/>
        </w:numPr>
        <w:spacing w:after="0" w:line="240" w:lineRule="auto"/>
        <w:jc w:val="center"/>
        <w:rPr>
          <w:rFonts w:ascii="Times New Roman" w:hAnsi="Times New Roman" w:cs="Times New Roman"/>
          <w:b/>
        </w:rPr>
      </w:pPr>
      <w:r w:rsidRPr="008F3F63">
        <w:rPr>
          <w:rFonts w:ascii="Times New Roman" w:hAnsi="Times New Roman" w:cs="Times New Roman"/>
          <w:b/>
          <w:kern w:val="24"/>
        </w:rPr>
        <w:t>UZVARĒTĀJU SKAITS</w:t>
      </w:r>
      <w:r w:rsidR="004A5C05" w:rsidRPr="008F3F63">
        <w:rPr>
          <w:rFonts w:ascii="Times New Roman" w:hAnsi="Times New Roman" w:cs="Times New Roman"/>
          <w:b/>
          <w:kern w:val="24"/>
        </w:rPr>
        <w:t xml:space="preserve">, </w:t>
      </w:r>
      <w:r w:rsidR="004A5C05" w:rsidRPr="008F3F63">
        <w:rPr>
          <w:rFonts w:ascii="Times New Roman" w:hAnsi="Times New Roman" w:cs="Times New Roman"/>
          <w:b/>
          <w:caps/>
          <w:kern w:val="16"/>
        </w:rPr>
        <w:t xml:space="preserve">Devīžu atšifrējumu atvēršana </w:t>
      </w:r>
      <w:r w:rsidRPr="008F3F63">
        <w:rPr>
          <w:rFonts w:ascii="Times New Roman" w:hAnsi="Times New Roman" w:cs="Times New Roman"/>
          <w:b/>
          <w:kern w:val="24"/>
        </w:rPr>
        <w:t>UN</w:t>
      </w:r>
    </w:p>
    <w:p w14:paraId="64BE4BC2" w14:textId="77777777" w:rsidR="007265DC" w:rsidRPr="008F3F63" w:rsidRDefault="007265DC" w:rsidP="008F3F63">
      <w:pPr>
        <w:pStyle w:val="Sarakstarindkopa"/>
        <w:spacing w:after="0" w:line="240" w:lineRule="auto"/>
        <w:ind w:left="720"/>
        <w:jc w:val="center"/>
        <w:rPr>
          <w:rFonts w:ascii="Times New Roman" w:hAnsi="Times New Roman" w:cs="Times New Roman"/>
          <w:b/>
        </w:rPr>
      </w:pPr>
      <w:r w:rsidRPr="008F3F63">
        <w:rPr>
          <w:rFonts w:ascii="Times New Roman" w:hAnsi="Times New Roman" w:cs="Times New Roman"/>
          <w:b/>
          <w:kern w:val="24"/>
        </w:rPr>
        <w:t>REZULTĀTU PAZIŅOŠANA</w:t>
      </w:r>
    </w:p>
    <w:p w14:paraId="736D2FBC" w14:textId="77777777" w:rsidR="00A5102B" w:rsidRPr="008F3F63" w:rsidRDefault="00A5102B"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Konkursa </w:t>
      </w:r>
      <w:r w:rsidRPr="008F3F63">
        <w:rPr>
          <w:rFonts w:ascii="Times New Roman" w:hAnsi="Times New Roman" w:cs="Times New Roman"/>
          <w:color w:val="auto"/>
        </w:rPr>
        <w:t>dalībnieku devīžu atšifrēšana noti</w:t>
      </w:r>
      <w:r w:rsidR="00793004" w:rsidRPr="008F3F63">
        <w:rPr>
          <w:rFonts w:ascii="Times New Roman" w:hAnsi="Times New Roman" w:cs="Times New Roman"/>
          <w:color w:val="auto"/>
        </w:rPr>
        <w:t>ek</w:t>
      </w:r>
      <w:r w:rsidRPr="008F3F63">
        <w:rPr>
          <w:rFonts w:ascii="Times New Roman" w:hAnsi="Times New Roman" w:cs="Times New Roman"/>
          <w:color w:val="auto"/>
        </w:rPr>
        <w:t xml:space="preserve"> </w:t>
      </w:r>
      <w:r w:rsidRPr="008F3F63">
        <w:rPr>
          <w:rFonts w:ascii="Times New Roman" w:hAnsi="Times New Roman" w:cs="Times New Roman"/>
          <w:color w:val="auto"/>
          <w:u w:val="single"/>
        </w:rPr>
        <w:t>atklāt</w:t>
      </w:r>
      <w:r w:rsidR="006366E1" w:rsidRPr="008F3F63">
        <w:rPr>
          <w:rFonts w:ascii="Times New Roman" w:hAnsi="Times New Roman" w:cs="Times New Roman"/>
          <w:color w:val="auto"/>
          <w:u w:val="single"/>
        </w:rPr>
        <w:t>ā</w:t>
      </w:r>
      <w:r w:rsidRPr="008F3F63">
        <w:rPr>
          <w:rFonts w:ascii="Times New Roman" w:hAnsi="Times New Roman" w:cs="Times New Roman"/>
          <w:color w:val="auto"/>
          <w:u w:val="single"/>
        </w:rPr>
        <w:t xml:space="preserve"> sanāksmē</w:t>
      </w:r>
      <w:r w:rsidRPr="008F3F63">
        <w:rPr>
          <w:rFonts w:ascii="Times New Roman" w:hAnsi="Times New Roman" w:cs="Times New Roman"/>
          <w:color w:val="auto"/>
        </w:rPr>
        <w:t>, par kuras vietu, datumu un laiku Konkursa da</w:t>
      </w:r>
      <w:r w:rsidR="00266DEE" w:rsidRPr="008F3F63">
        <w:rPr>
          <w:rFonts w:ascii="Times New Roman" w:hAnsi="Times New Roman" w:cs="Times New Roman"/>
          <w:color w:val="auto"/>
        </w:rPr>
        <w:t>lībnieku kontaktpersonām paziņo</w:t>
      </w:r>
      <w:r w:rsidR="00A5786B" w:rsidRPr="008F3F63">
        <w:rPr>
          <w:rFonts w:ascii="Times New Roman" w:hAnsi="Times New Roman" w:cs="Times New Roman"/>
          <w:color w:val="auto"/>
        </w:rPr>
        <w:t xml:space="preserve"> A</w:t>
      </w:r>
      <w:r w:rsidR="00BC20A4" w:rsidRPr="008F3F63">
        <w:rPr>
          <w:rFonts w:ascii="Times New Roman" w:hAnsi="Times New Roman" w:cs="Times New Roman"/>
          <w:color w:val="auto"/>
        </w:rPr>
        <w:t>tbildīgā sekretāre</w:t>
      </w:r>
      <w:r w:rsidRPr="008F3F63">
        <w:rPr>
          <w:rFonts w:ascii="Times New Roman" w:hAnsi="Times New Roman" w:cs="Times New Roman"/>
          <w:color w:val="auto"/>
        </w:rPr>
        <w:t xml:space="preserve">, izmantojot </w:t>
      </w:r>
      <w:r w:rsidR="006366E1" w:rsidRPr="008F3F63">
        <w:rPr>
          <w:rFonts w:ascii="Times New Roman" w:hAnsi="Times New Roman" w:cs="Times New Roman"/>
          <w:color w:val="auto"/>
        </w:rPr>
        <w:t>e</w:t>
      </w:r>
      <w:r w:rsidR="00BF4E48" w:rsidRPr="008F3F63">
        <w:rPr>
          <w:rFonts w:ascii="Times New Roman" w:hAnsi="Times New Roman" w:cs="Times New Roman"/>
          <w:color w:val="auto"/>
        </w:rPr>
        <w:t>-pastu</w:t>
      </w:r>
      <w:r w:rsidRPr="008F3F63">
        <w:rPr>
          <w:rFonts w:ascii="Times New Roman" w:hAnsi="Times New Roman" w:cs="Times New Roman"/>
          <w:color w:val="auto"/>
        </w:rPr>
        <w:t>, kuru nosūtīs vismaz 5 (piecas) darba dienas iepriekš.</w:t>
      </w:r>
    </w:p>
    <w:p w14:paraId="3ECD2C78" w14:textId="77777777" w:rsidR="00BC20A4" w:rsidRPr="008F3F63" w:rsidRDefault="00BC20A4"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Devīžu atšifrējumu atvēršanas sanāksme ir atklāta un tajā ir tiesīgi piedalīties visi dalībnieki vai to pārstāvji.</w:t>
      </w:r>
    </w:p>
    <w:p w14:paraId="602FC418" w14:textId="77777777" w:rsidR="003C36D6" w:rsidRPr="008F3F63" w:rsidRDefault="00A5102B"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Devīžu atšifrēšanas sanāksmē </w:t>
      </w:r>
      <w:r w:rsidR="00841F78" w:rsidRPr="008F3F63">
        <w:rPr>
          <w:rFonts w:ascii="Times New Roman" w:hAnsi="Times New Roman" w:cs="Times New Roman"/>
        </w:rPr>
        <w:t>Ž</w:t>
      </w:r>
      <w:r w:rsidRPr="008F3F63">
        <w:rPr>
          <w:rFonts w:ascii="Times New Roman" w:hAnsi="Times New Roman" w:cs="Times New Roman"/>
        </w:rPr>
        <w:t>ūrijas komisijas p</w:t>
      </w:r>
      <w:r w:rsidR="00BF4E48" w:rsidRPr="008F3F63">
        <w:rPr>
          <w:rFonts w:ascii="Times New Roman" w:hAnsi="Times New Roman" w:cs="Times New Roman"/>
        </w:rPr>
        <w:t>riekšsēdētājs paziņo</w:t>
      </w:r>
      <w:r w:rsidRPr="008F3F63">
        <w:rPr>
          <w:rFonts w:ascii="Times New Roman" w:hAnsi="Times New Roman" w:cs="Times New Roman"/>
        </w:rPr>
        <w:t xml:space="preserve"> </w:t>
      </w:r>
      <w:r w:rsidRPr="008F3F63">
        <w:rPr>
          <w:rFonts w:ascii="Times New Roman" w:hAnsi="Times New Roman" w:cs="Times New Roman"/>
          <w:b/>
        </w:rPr>
        <w:t xml:space="preserve">3 (trīs) </w:t>
      </w:r>
      <w:r w:rsidR="002D183E" w:rsidRPr="008F3F63">
        <w:rPr>
          <w:rFonts w:ascii="Times New Roman" w:hAnsi="Times New Roman" w:cs="Times New Roman"/>
          <w:b/>
        </w:rPr>
        <w:t>augstāk novērtēto</w:t>
      </w:r>
      <w:r w:rsidRPr="008F3F63">
        <w:rPr>
          <w:rFonts w:ascii="Times New Roman" w:hAnsi="Times New Roman" w:cs="Times New Roman"/>
          <w:b/>
        </w:rPr>
        <w:t xml:space="preserve"> vietu ieguvēju devīzes</w:t>
      </w:r>
      <w:r w:rsidRPr="008F3F63">
        <w:rPr>
          <w:rFonts w:ascii="Times New Roman" w:hAnsi="Times New Roman" w:cs="Times New Roman"/>
        </w:rPr>
        <w:t>. Pēc tam ti</w:t>
      </w:r>
      <w:r w:rsidR="00793004" w:rsidRPr="008F3F63">
        <w:rPr>
          <w:rFonts w:ascii="Times New Roman" w:hAnsi="Times New Roman" w:cs="Times New Roman"/>
        </w:rPr>
        <w:t>ek</w:t>
      </w:r>
      <w:r w:rsidRPr="008F3F63">
        <w:rPr>
          <w:rFonts w:ascii="Times New Roman" w:hAnsi="Times New Roman" w:cs="Times New Roman"/>
        </w:rPr>
        <w:t xml:space="preserve"> atvērti</w:t>
      </w:r>
      <w:r w:rsidR="00793004" w:rsidRPr="008F3F63">
        <w:rPr>
          <w:rFonts w:ascii="Times New Roman" w:hAnsi="Times New Roman" w:cs="Times New Roman"/>
        </w:rPr>
        <w:t xml:space="preserve"> devīžu atšifrējumi un nosaukti</w:t>
      </w:r>
      <w:r w:rsidR="00BF4E48" w:rsidRPr="008F3F63">
        <w:rPr>
          <w:rFonts w:ascii="Times New Roman" w:hAnsi="Times New Roman" w:cs="Times New Roman"/>
        </w:rPr>
        <w:t xml:space="preserve"> </w:t>
      </w:r>
      <w:r w:rsidR="00B44241" w:rsidRPr="008F3F63">
        <w:rPr>
          <w:rFonts w:ascii="Times New Roman" w:hAnsi="Times New Roman" w:cs="Times New Roman"/>
        </w:rPr>
        <w:t>K</w:t>
      </w:r>
      <w:r w:rsidR="00BF4E48" w:rsidRPr="008F3F63">
        <w:rPr>
          <w:rFonts w:ascii="Times New Roman" w:hAnsi="Times New Roman" w:cs="Times New Roman"/>
        </w:rPr>
        <w:t xml:space="preserve">onkursa </w:t>
      </w:r>
      <w:r w:rsidRPr="008F3F63">
        <w:rPr>
          <w:rFonts w:ascii="Times New Roman" w:hAnsi="Times New Roman" w:cs="Times New Roman"/>
        </w:rPr>
        <w:t xml:space="preserve">uzvarētāji, sakot ar </w:t>
      </w:r>
      <w:r w:rsidR="00BF4E48" w:rsidRPr="008F3F63">
        <w:rPr>
          <w:rFonts w:ascii="Times New Roman" w:hAnsi="Times New Roman" w:cs="Times New Roman"/>
        </w:rPr>
        <w:t>zemākās</w:t>
      </w:r>
      <w:r w:rsidRPr="008F3F63">
        <w:rPr>
          <w:rFonts w:ascii="Times New Roman" w:hAnsi="Times New Roman" w:cs="Times New Roman"/>
        </w:rPr>
        <w:t xml:space="preserve"> vietas ieguvēju. </w:t>
      </w:r>
    </w:p>
    <w:p w14:paraId="2382B805" w14:textId="395F3EAB" w:rsidR="003C36D6" w:rsidRPr="008F3F63" w:rsidRDefault="003C36D6"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Pēc devīžu atšifrējumu nosaukšanas </w:t>
      </w:r>
      <w:r w:rsidR="00841F78" w:rsidRPr="008F3F63">
        <w:rPr>
          <w:rFonts w:ascii="Times New Roman" w:hAnsi="Times New Roman" w:cs="Times New Roman"/>
        </w:rPr>
        <w:t>Ž</w:t>
      </w:r>
      <w:r w:rsidRPr="008F3F63">
        <w:rPr>
          <w:rFonts w:ascii="Times New Roman" w:hAnsi="Times New Roman" w:cs="Times New Roman"/>
        </w:rPr>
        <w:t xml:space="preserve">ūrijas komisija slēgtā sēdē pārbauda 3 (trīs) augstāk novērtēto vietu </w:t>
      </w:r>
      <w:r w:rsidRPr="008F3F63">
        <w:rPr>
          <w:rFonts w:ascii="Times New Roman" w:hAnsi="Times New Roman" w:cs="Times New Roman"/>
          <w:b/>
          <w:u w:val="single"/>
        </w:rPr>
        <w:t>ieguvēju atbilstību kvalifikācijas prasībām</w:t>
      </w:r>
      <w:r w:rsidR="00266DEE" w:rsidRPr="008F3F63">
        <w:rPr>
          <w:rFonts w:ascii="Times New Roman" w:hAnsi="Times New Roman" w:cs="Times New Roman"/>
        </w:rPr>
        <w:t xml:space="preserve"> un pieņem galīgo lēmumu par K</w:t>
      </w:r>
      <w:r w:rsidRPr="008F3F63">
        <w:rPr>
          <w:rFonts w:ascii="Times New Roman" w:hAnsi="Times New Roman" w:cs="Times New Roman"/>
        </w:rPr>
        <w:t>onkursa rezultātiem, un konkrēti,</w:t>
      </w:r>
      <w:r w:rsidR="00DE6961" w:rsidRPr="008F3F63">
        <w:rPr>
          <w:rFonts w:ascii="Times New Roman" w:hAnsi="Times New Roman" w:cs="Times New Roman"/>
        </w:rPr>
        <w:t xml:space="preserve"> nosaka, kura</w:t>
      </w:r>
      <w:r w:rsidRPr="008F3F63">
        <w:rPr>
          <w:rFonts w:ascii="Times New Roman" w:hAnsi="Times New Roman" w:cs="Times New Roman"/>
        </w:rPr>
        <w:t xml:space="preserve">m </w:t>
      </w:r>
      <w:r w:rsidR="00B44241" w:rsidRPr="008F3F63">
        <w:rPr>
          <w:rFonts w:ascii="Times New Roman" w:hAnsi="Times New Roman" w:cs="Times New Roman"/>
        </w:rPr>
        <w:t>K</w:t>
      </w:r>
      <w:r w:rsidR="00DE6961" w:rsidRPr="008F3F63">
        <w:rPr>
          <w:rFonts w:ascii="Times New Roman" w:hAnsi="Times New Roman" w:cs="Times New Roman"/>
        </w:rPr>
        <w:t>onkursa uzvarētājam</w:t>
      </w:r>
      <w:r w:rsidRPr="008F3F63">
        <w:rPr>
          <w:rFonts w:ascii="Times New Roman" w:hAnsi="Times New Roman" w:cs="Times New Roman"/>
        </w:rPr>
        <w:t xml:space="preserve"> ir t</w:t>
      </w:r>
      <w:r w:rsidR="00A5102B" w:rsidRPr="008F3F63">
        <w:rPr>
          <w:rFonts w:ascii="Times New Roman" w:hAnsi="Times New Roman" w:cs="Times New Roman"/>
        </w:rPr>
        <w:t>iesī</w:t>
      </w:r>
      <w:r w:rsidR="00266DEE" w:rsidRPr="008F3F63">
        <w:rPr>
          <w:rFonts w:ascii="Times New Roman" w:hAnsi="Times New Roman" w:cs="Times New Roman"/>
        </w:rPr>
        <w:t xml:space="preserve">bas piedalīties </w:t>
      </w:r>
      <w:r w:rsidR="0044606C" w:rsidRPr="008F3F63">
        <w:rPr>
          <w:rFonts w:ascii="Times New Roman" w:hAnsi="Times New Roman" w:cs="Times New Roman"/>
        </w:rPr>
        <w:t>S</w:t>
      </w:r>
      <w:r w:rsidRPr="008F3F63">
        <w:rPr>
          <w:rFonts w:ascii="Times New Roman" w:hAnsi="Times New Roman" w:cs="Times New Roman"/>
        </w:rPr>
        <w:t>arunu procedūrā.</w:t>
      </w:r>
      <w:r w:rsidR="00A5102B" w:rsidRPr="008F3F63">
        <w:rPr>
          <w:rFonts w:ascii="Times New Roman" w:hAnsi="Times New Roman" w:cs="Times New Roman"/>
        </w:rPr>
        <w:t xml:space="preserve"> </w:t>
      </w:r>
    </w:p>
    <w:p w14:paraId="68DA4F7C" w14:textId="4D5EAA26" w:rsidR="003C36D6" w:rsidRPr="008F3F63" w:rsidRDefault="00DE6961"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Ja </w:t>
      </w:r>
      <w:r w:rsidR="006E2C08" w:rsidRPr="008F3F63">
        <w:rPr>
          <w:rFonts w:ascii="Times New Roman" w:hAnsi="Times New Roman" w:cs="Times New Roman"/>
        </w:rPr>
        <w:t>K</w:t>
      </w:r>
      <w:r w:rsidRPr="008F3F63">
        <w:rPr>
          <w:rFonts w:ascii="Times New Roman" w:hAnsi="Times New Roman" w:cs="Times New Roman"/>
        </w:rPr>
        <w:t>onkursā</w:t>
      </w:r>
      <w:r w:rsidR="003C36D6" w:rsidRPr="008F3F63">
        <w:rPr>
          <w:rFonts w:ascii="Times New Roman" w:hAnsi="Times New Roman" w:cs="Times New Roman"/>
        </w:rPr>
        <w:t xml:space="preserve"> </w:t>
      </w:r>
      <w:r w:rsidRPr="008F3F63">
        <w:rPr>
          <w:rFonts w:ascii="Times New Roman" w:hAnsi="Times New Roman" w:cs="Times New Roman"/>
        </w:rPr>
        <w:t xml:space="preserve">par uzvarētāju </w:t>
      </w:r>
      <w:r w:rsidR="003C36D6" w:rsidRPr="008F3F63">
        <w:rPr>
          <w:rFonts w:ascii="Times New Roman" w:hAnsi="Times New Roman" w:cs="Times New Roman"/>
        </w:rPr>
        <w:t>atzītais dalībnieks neatbilst kvalifikācijas prasīb</w:t>
      </w:r>
      <w:r w:rsidR="00266DEE" w:rsidRPr="008F3F63">
        <w:rPr>
          <w:rFonts w:ascii="Times New Roman" w:hAnsi="Times New Roman" w:cs="Times New Roman"/>
        </w:rPr>
        <w:t xml:space="preserve">ām, tas netiek virzīts dalībai </w:t>
      </w:r>
      <w:r w:rsidR="0044606C" w:rsidRPr="008F3F63">
        <w:rPr>
          <w:rFonts w:ascii="Times New Roman" w:hAnsi="Times New Roman" w:cs="Times New Roman"/>
        </w:rPr>
        <w:t>S</w:t>
      </w:r>
      <w:r w:rsidR="003C36D6" w:rsidRPr="008F3F63">
        <w:rPr>
          <w:rFonts w:ascii="Times New Roman" w:hAnsi="Times New Roman" w:cs="Times New Roman"/>
        </w:rPr>
        <w:t>arunu procedūrai. Žūrijas komisija šādā gadīj</w:t>
      </w:r>
      <w:r w:rsidR="00266DEE" w:rsidRPr="008F3F63">
        <w:rPr>
          <w:rFonts w:ascii="Times New Roman" w:hAnsi="Times New Roman" w:cs="Times New Roman"/>
        </w:rPr>
        <w:t>umā par K</w:t>
      </w:r>
      <w:r w:rsidR="003C36D6" w:rsidRPr="008F3F63">
        <w:rPr>
          <w:rFonts w:ascii="Times New Roman" w:hAnsi="Times New Roman" w:cs="Times New Roman"/>
        </w:rPr>
        <w:t xml:space="preserve">onkursa uzvarētāju nosaka nākamo dalībnieku, kura mets ieguvis nākamo augstāko </w:t>
      </w:r>
      <w:r w:rsidR="00841F78" w:rsidRPr="008F3F63">
        <w:rPr>
          <w:rFonts w:ascii="Times New Roman" w:hAnsi="Times New Roman" w:cs="Times New Roman"/>
        </w:rPr>
        <w:t>Ž</w:t>
      </w:r>
      <w:r w:rsidR="003C36D6" w:rsidRPr="008F3F63">
        <w:rPr>
          <w:rFonts w:ascii="Times New Roman" w:hAnsi="Times New Roman" w:cs="Times New Roman"/>
        </w:rPr>
        <w:t>ūrijas komisijas novērtējumu.</w:t>
      </w:r>
    </w:p>
    <w:p w14:paraId="1A2846AE" w14:textId="77777777" w:rsidR="00A5102B" w:rsidRPr="008F3F63" w:rsidRDefault="00A5786B"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Pēc sēdes A</w:t>
      </w:r>
      <w:r w:rsidR="00A5102B" w:rsidRPr="008F3F63">
        <w:rPr>
          <w:rFonts w:ascii="Times New Roman" w:hAnsi="Times New Roman" w:cs="Times New Roman"/>
        </w:rPr>
        <w:t xml:space="preserve">tbildīga sekretāre sagatavo </w:t>
      </w:r>
      <w:r w:rsidR="00266DEE" w:rsidRPr="008F3F63">
        <w:rPr>
          <w:rFonts w:ascii="Times New Roman" w:hAnsi="Times New Roman" w:cs="Times New Roman"/>
        </w:rPr>
        <w:t>K</w:t>
      </w:r>
      <w:r w:rsidR="00A5102B" w:rsidRPr="008F3F63">
        <w:rPr>
          <w:rFonts w:ascii="Times New Roman" w:hAnsi="Times New Roman" w:cs="Times New Roman"/>
        </w:rPr>
        <w:t xml:space="preserve">onkursa ziņojumu, kuram pievieno </w:t>
      </w:r>
      <w:r w:rsidR="00841F78" w:rsidRPr="008F3F63">
        <w:rPr>
          <w:rFonts w:ascii="Times New Roman" w:hAnsi="Times New Roman" w:cs="Times New Roman"/>
        </w:rPr>
        <w:t>Ž</w:t>
      </w:r>
      <w:r w:rsidR="00A5102B" w:rsidRPr="008F3F63">
        <w:rPr>
          <w:rFonts w:ascii="Times New Roman" w:hAnsi="Times New Roman" w:cs="Times New Roman"/>
        </w:rPr>
        <w:t>ūrijas komisijas atzinumu</w:t>
      </w:r>
      <w:r w:rsidR="00266DEE" w:rsidRPr="008F3F63">
        <w:rPr>
          <w:rFonts w:ascii="Times New Roman" w:hAnsi="Times New Roman" w:cs="Times New Roman"/>
        </w:rPr>
        <w:t>, kuru publicē pasūtītāja profilā</w:t>
      </w:r>
      <w:r w:rsidR="00B006BE" w:rsidRPr="008F3F63">
        <w:rPr>
          <w:rStyle w:val="Vresatsauce"/>
          <w:rFonts w:ascii="Times New Roman" w:hAnsi="Times New Roman"/>
        </w:rPr>
        <w:footnoteReference w:id="5"/>
      </w:r>
      <w:r w:rsidR="00266DEE" w:rsidRPr="008F3F63">
        <w:rPr>
          <w:rFonts w:ascii="Times New Roman" w:hAnsi="Times New Roman" w:cs="Times New Roman"/>
        </w:rPr>
        <w:t>. Konkursa z</w:t>
      </w:r>
      <w:r w:rsidR="002F1CD1" w:rsidRPr="008F3F63">
        <w:rPr>
          <w:rFonts w:ascii="Times New Roman" w:hAnsi="Times New Roman" w:cs="Times New Roman"/>
        </w:rPr>
        <w:t>iņojumā iekļauj šādu informāciju:</w:t>
      </w:r>
    </w:p>
    <w:p w14:paraId="162C33A4" w14:textId="77777777" w:rsidR="002F1CD1" w:rsidRPr="008F3F63" w:rsidRDefault="000A791F" w:rsidP="008F3F63">
      <w:pPr>
        <w:pStyle w:val="Sarakstarindkopa"/>
        <w:numPr>
          <w:ilvl w:val="2"/>
          <w:numId w:val="18"/>
        </w:numPr>
        <w:spacing w:after="0" w:line="240" w:lineRule="auto"/>
        <w:ind w:left="1276" w:hanging="709"/>
        <w:rPr>
          <w:rFonts w:ascii="Times New Roman" w:hAnsi="Times New Roman" w:cs="Times New Roman"/>
        </w:rPr>
      </w:pPr>
      <w:r w:rsidRPr="008F3F63">
        <w:rPr>
          <w:rFonts w:ascii="Times New Roman" w:hAnsi="Times New Roman" w:cs="Times New Roman"/>
        </w:rPr>
        <w:t>Konkursa identifikācijas numuru</w:t>
      </w:r>
      <w:r w:rsidR="002F1CD1" w:rsidRPr="008F3F63">
        <w:rPr>
          <w:rFonts w:ascii="Times New Roman" w:hAnsi="Times New Roman" w:cs="Times New Roman"/>
        </w:rPr>
        <w:t>;</w:t>
      </w:r>
    </w:p>
    <w:p w14:paraId="38C5D76C" w14:textId="77777777" w:rsidR="002F1CD1" w:rsidRPr="008F3F63" w:rsidRDefault="002F1CD1" w:rsidP="008F3F63">
      <w:pPr>
        <w:pStyle w:val="Sarakstarindkopa"/>
        <w:numPr>
          <w:ilvl w:val="2"/>
          <w:numId w:val="18"/>
        </w:numPr>
        <w:spacing w:after="0" w:line="240" w:lineRule="auto"/>
        <w:ind w:left="1276" w:hanging="709"/>
        <w:rPr>
          <w:rFonts w:ascii="Times New Roman" w:hAnsi="Times New Roman" w:cs="Times New Roman"/>
        </w:rPr>
      </w:pPr>
      <w:r w:rsidRPr="008F3F63">
        <w:rPr>
          <w:rFonts w:ascii="Times New Roman" w:hAnsi="Times New Roman" w:cs="Times New Roman"/>
        </w:rPr>
        <w:t>Pasūtītāja nosaukumu, adresi un rekvizītus;</w:t>
      </w:r>
    </w:p>
    <w:p w14:paraId="18E61098" w14:textId="77777777" w:rsidR="002F1CD1" w:rsidRPr="008F3F63" w:rsidRDefault="002F1CD1" w:rsidP="008F3F63">
      <w:pPr>
        <w:pStyle w:val="Sarakstarindkopa"/>
        <w:numPr>
          <w:ilvl w:val="2"/>
          <w:numId w:val="18"/>
        </w:numPr>
        <w:spacing w:after="0" w:line="240" w:lineRule="auto"/>
        <w:ind w:left="1276" w:hanging="709"/>
        <w:rPr>
          <w:rFonts w:ascii="Times New Roman" w:hAnsi="Times New Roman" w:cs="Times New Roman"/>
        </w:rPr>
      </w:pPr>
      <w:r w:rsidRPr="008F3F63">
        <w:rPr>
          <w:rFonts w:ascii="Times New Roman" w:hAnsi="Times New Roman" w:cs="Times New Roman"/>
        </w:rPr>
        <w:t>Konkursa aprakstu un mērķi;</w:t>
      </w:r>
    </w:p>
    <w:p w14:paraId="4D176033" w14:textId="2095A4A7" w:rsidR="002F1CD1" w:rsidRPr="008F3F63" w:rsidRDefault="002F1CD1" w:rsidP="008F3F63">
      <w:pPr>
        <w:pStyle w:val="Sarakstarindkopa"/>
        <w:numPr>
          <w:ilvl w:val="2"/>
          <w:numId w:val="18"/>
        </w:numPr>
        <w:spacing w:after="0" w:line="240" w:lineRule="auto"/>
        <w:ind w:left="1276" w:hanging="709"/>
        <w:rPr>
          <w:rFonts w:ascii="Times New Roman" w:hAnsi="Times New Roman" w:cs="Times New Roman"/>
        </w:rPr>
      </w:pPr>
      <w:r w:rsidRPr="008F3F63">
        <w:rPr>
          <w:rFonts w:ascii="Times New Roman" w:hAnsi="Times New Roman" w:cs="Times New Roman"/>
        </w:rPr>
        <w:t>ziņas par dalībniekiem, kas piedalījās Konkursā;</w:t>
      </w:r>
    </w:p>
    <w:p w14:paraId="14D25B39" w14:textId="77777777" w:rsidR="002F1CD1" w:rsidRPr="008F3F63" w:rsidRDefault="000A791F" w:rsidP="008F3F63">
      <w:pPr>
        <w:pStyle w:val="Sarakstarindkopa"/>
        <w:numPr>
          <w:ilvl w:val="2"/>
          <w:numId w:val="18"/>
        </w:numPr>
        <w:spacing w:after="0" w:line="240" w:lineRule="auto"/>
        <w:ind w:left="1276" w:hanging="709"/>
        <w:rPr>
          <w:rFonts w:ascii="Times New Roman" w:hAnsi="Times New Roman" w:cs="Times New Roman"/>
        </w:rPr>
      </w:pPr>
      <w:r w:rsidRPr="008F3F63">
        <w:rPr>
          <w:rFonts w:ascii="Times New Roman" w:hAnsi="Times New Roman" w:cs="Times New Roman"/>
        </w:rPr>
        <w:t>Žūrijas komisijas sastāvu un Ž</w:t>
      </w:r>
      <w:r w:rsidR="002F1CD1" w:rsidRPr="008F3F63">
        <w:rPr>
          <w:rFonts w:ascii="Times New Roman" w:hAnsi="Times New Roman" w:cs="Times New Roman"/>
        </w:rPr>
        <w:t>ūrijas komisijas atzinumu;</w:t>
      </w:r>
    </w:p>
    <w:p w14:paraId="65025340" w14:textId="77777777" w:rsidR="002F1CD1" w:rsidRPr="008F3F63" w:rsidRDefault="002F1CD1" w:rsidP="008F3F63">
      <w:pPr>
        <w:pStyle w:val="Sarakstarindkopa"/>
        <w:numPr>
          <w:ilvl w:val="2"/>
          <w:numId w:val="18"/>
        </w:numPr>
        <w:spacing w:after="0" w:line="240" w:lineRule="auto"/>
        <w:ind w:left="1276" w:hanging="709"/>
        <w:rPr>
          <w:rFonts w:ascii="Times New Roman" w:hAnsi="Times New Roman" w:cs="Times New Roman"/>
        </w:rPr>
      </w:pPr>
      <w:r w:rsidRPr="008F3F63">
        <w:rPr>
          <w:rFonts w:ascii="Times New Roman" w:hAnsi="Times New Roman" w:cs="Times New Roman"/>
        </w:rPr>
        <w:t xml:space="preserve">ziņas par uzvarētāju un Žūrijas komisijas lēmumu. </w:t>
      </w:r>
    </w:p>
    <w:p w14:paraId="2540AB46" w14:textId="20312FF8" w:rsidR="00A5102B" w:rsidRPr="008F3F63" w:rsidRDefault="007265DC"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Žūrijas k</w:t>
      </w:r>
      <w:r w:rsidR="00793004" w:rsidRPr="008F3F63">
        <w:rPr>
          <w:rFonts w:ascii="Times New Roman" w:hAnsi="Times New Roman" w:cs="Times New Roman"/>
        </w:rPr>
        <w:t xml:space="preserve">omisija noslēguma ziņojumu par </w:t>
      </w:r>
      <w:r w:rsidR="00B44241" w:rsidRPr="008F3F63">
        <w:rPr>
          <w:rFonts w:ascii="Times New Roman" w:hAnsi="Times New Roman" w:cs="Times New Roman"/>
        </w:rPr>
        <w:t>K</w:t>
      </w:r>
      <w:r w:rsidRPr="008F3F63">
        <w:rPr>
          <w:rFonts w:ascii="Times New Roman" w:hAnsi="Times New Roman" w:cs="Times New Roman"/>
        </w:rPr>
        <w:t xml:space="preserve">onkursu iesniedz </w:t>
      </w:r>
      <w:r w:rsidR="00061102" w:rsidRPr="008F3F63">
        <w:rPr>
          <w:rFonts w:ascii="Times New Roman" w:hAnsi="Times New Roman" w:cs="Times New Roman"/>
        </w:rPr>
        <w:t xml:space="preserve">Atbildīgajai sekretārei, </w:t>
      </w:r>
      <w:r w:rsidRPr="008F3F63">
        <w:rPr>
          <w:rFonts w:ascii="Times New Roman" w:hAnsi="Times New Roman" w:cs="Times New Roman"/>
        </w:rPr>
        <w:t>kura</w:t>
      </w:r>
      <w:r w:rsidR="00B006BE" w:rsidRPr="008F3F63">
        <w:rPr>
          <w:rFonts w:ascii="Times New Roman" w:hAnsi="Times New Roman" w:cs="Times New Roman"/>
        </w:rPr>
        <w:t xml:space="preserve"> to nodod I</w:t>
      </w:r>
      <w:r w:rsidR="00061102" w:rsidRPr="008F3F63">
        <w:rPr>
          <w:rFonts w:ascii="Times New Roman" w:hAnsi="Times New Roman" w:cs="Times New Roman"/>
        </w:rPr>
        <w:t xml:space="preserve">epirkuma komisijai, </w:t>
      </w:r>
      <w:r w:rsidR="00286895" w:rsidRPr="008F3F63">
        <w:rPr>
          <w:rFonts w:ascii="Times New Roman" w:hAnsi="Times New Roman" w:cs="Times New Roman"/>
        </w:rPr>
        <w:t>kas</w:t>
      </w:r>
      <w:r w:rsidR="00061102" w:rsidRPr="008F3F63">
        <w:rPr>
          <w:rFonts w:ascii="Times New Roman" w:hAnsi="Times New Roman" w:cs="Times New Roman"/>
        </w:rPr>
        <w:t xml:space="preserve"> </w:t>
      </w:r>
      <w:r w:rsidR="00B006BE" w:rsidRPr="008F3F63">
        <w:rPr>
          <w:rFonts w:ascii="Times New Roman" w:hAnsi="Times New Roman" w:cs="Times New Roman"/>
        </w:rPr>
        <w:t xml:space="preserve">nodrošinās </w:t>
      </w:r>
      <w:r w:rsidR="0044606C" w:rsidRPr="008F3F63">
        <w:rPr>
          <w:rFonts w:ascii="Times New Roman" w:hAnsi="Times New Roman" w:cs="Times New Roman"/>
        </w:rPr>
        <w:t>S</w:t>
      </w:r>
      <w:r w:rsidRPr="008F3F63">
        <w:rPr>
          <w:rFonts w:ascii="Times New Roman" w:hAnsi="Times New Roman" w:cs="Times New Roman"/>
        </w:rPr>
        <w:t>arunu procedūru.</w:t>
      </w:r>
    </w:p>
    <w:p w14:paraId="3CF75AEC" w14:textId="77777777" w:rsidR="00793004" w:rsidRPr="008F3F63" w:rsidRDefault="00793004"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Pasūtītājs patur tiesības pārtraukt Konkursu bez rezultāta, ja tam ir objektīvs pamatojums. Pasūtītājs pārtrauc Konkursu bez rezultāta, ja Konkursa uzvarētāju meti tiek atzīti par nerealizējamiem.</w:t>
      </w:r>
    </w:p>
    <w:p w14:paraId="7867D5F0" w14:textId="77777777" w:rsidR="00B006BE" w:rsidRPr="008F3F63" w:rsidRDefault="00B006BE"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Pasūtītājs 3 (trīs) darba dienu laika pēc devīžu atšifrējumu atvēršanas sanāksmes vienlaikus paziņo visiem Konkursa dalībniekiem Žūrijas komisijas pieņemto lēmumu. </w:t>
      </w:r>
    </w:p>
    <w:p w14:paraId="42875FF5" w14:textId="77777777" w:rsidR="00E5764B" w:rsidRPr="008F3F63" w:rsidRDefault="00B006BE"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Atbildīgais sekretārs 1 (vienas) darba dienas laikā sagatavo Konkursa ziņojumu, un iesniedz Iepirkuma komisijai</w:t>
      </w:r>
      <w:r w:rsidR="00E5764B" w:rsidRPr="008F3F63">
        <w:rPr>
          <w:rFonts w:ascii="Times New Roman" w:hAnsi="Times New Roman" w:cs="Times New Roman"/>
        </w:rPr>
        <w:t xml:space="preserve">. Iepirkuma komisija 3 (darba) dienu laikā informē </w:t>
      </w:r>
      <w:r w:rsidRPr="008F3F63">
        <w:rPr>
          <w:rFonts w:ascii="Times New Roman" w:hAnsi="Times New Roman" w:cs="Times New Roman"/>
        </w:rPr>
        <w:t>Konkursa dalībnieku</w:t>
      </w:r>
      <w:r w:rsidR="00E5764B" w:rsidRPr="008F3F63">
        <w:rPr>
          <w:rFonts w:ascii="Times New Roman" w:hAnsi="Times New Roman" w:cs="Times New Roman"/>
        </w:rPr>
        <w:t>s</w:t>
      </w:r>
      <w:r w:rsidRPr="008F3F63">
        <w:rPr>
          <w:rFonts w:ascii="Times New Roman" w:hAnsi="Times New Roman" w:cs="Times New Roman"/>
        </w:rPr>
        <w:t xml:space="preserve"> </w:t>
      </w:r>
      <w:r w:rsidR="00E5764B" w:rsidRPr="008F3F63">
        <w:rPr>
          <w:rFonts w:ascii="Times New Roman" w:hAnsi="Times New Roman" w:cs="Times New Roman"/>
        </w:rPr>
        <w:t>par pieņemto lēmumu un 5 (piecu) darba dienu laikā publicē noslēguma ziņojumu pircēja profilā</w:t>
      </w:r>
      <w:r w:rsidR="00E5764B" w:rsidRPr="008F3F63">
        <w:rPr>
          <w:rStyle w:val="Vresatsauce"/>
          <w:rFonts w:ascii="Times New Roman" w:hAnsi="Times New Roman"/>
        </w:rPr>
        <w:footnoteReference w:id="6"/>
      </w:r>
      <w:r w:rsidR="00E5764B" w:rsidRPr="008F3F63">
        <w:rPr>
          <w:rFonts w:ascii="Times New Roman" w:hAnsi="Times New Roman" w:cs="Times New Roman"/>
        </w:rPr>
        <w:t>.</w:t>
      </w:r>
    </w:p>
    <w:p w14:paraId="58D67445" w14:textId="27DA61DA" w:rsidR="005E59CC" w:rsidRPr="008F3F63" w:rsidRDefault="00793004"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Konkursa uzvarētāji </w:t>
      </w:r>
      <w:r w:rsidR="005E59CC" w:rsidRPr="008F3F63">
        <w:rPr>
          <w:rFonts w:ascii="Times New Roman" w:hAnsi="Times New Roman" w:cs="Times New Roman"/>
        </w:rPr>
        <w:t xml:space="preserve">nodod Pasūtītajam neatsaucamas, teritoriāli neierobežotas, trešajām personām nododamas (sublicencējamas) uzvarējošo metu neekskluzīvās izmantošanas tiesības </w:t>
      </w:r>
      <w:r w:rsidR="005E59CC" w:rsidRPr="008F3F63">
        <w:rPr>
          <w:rFonts w:ascii="Times New Roman" w:hAnsi="Times New Roman" w:cs="Times New Roman"/>
        </w:rPr>
        <w:lastRenderedPageBreak/>
        <w:t>(vienkāršo licenci) attiecībā uz visiem to izmantošanas veidiem. Vienkāršā licence Pasūtītājam tiek izsniegta uz laiku, kamēr attiecīgie autoru darbi ir aizsargājami atbilstoši Autortiesību likumam. Pasūtītājs nodrošina autora personisko tiesību ievērošanu atbilstoši spēkā esošajiem normatīvajiem aktiem.</w:t>
      </w:r>
    </w:p>
    <w:p w14:paraId="66BE8E58" w14:textId="32630FA7" w:rsidR="00793004" w:rsidRPr="008F3F63" w:rsidRDefault="00793004" w:rsidP="008F3F63">
      <w:pPr>
        <w:pStyle w:val="Sarakstarindkopa"/>
        <w:numPr>
          <w:ilvl w:val="1"/>
          <w:numId w:val="18"/>
        </w:numPr>
        <w:spacing w:after="0" w:line="240" w:lineRule="auto"/>
        <w:ind w:left="567" w:hanging="567"/>
        <w:rPr>
          <w:rFonts w:ascii="Times New Roman" w:hAnsi="Times New Roman" w:cs="Times New Roman"/>
        </w:rPr>
      </w:pPr>
      <w:r w:rsidRPr="008F3F63">
        <w:rPr>
          <w:rFonts w:ascii="Times New Roman" w:hAnsi="Times New Roman" w:cs="Times New Roman"/>
        </w:rPr>
        <w:t>Ar dalību Konkursā metu autors (-i) piekrīt to izziņošanai saskaņā ar Autortiesību likuma 14.panta pirmās daļas 2.punktu.</w:t>
      </w:r>
    </w:p>
    <w:p w14:paraId="3767BA09" w14:textId="77777777" w:rsidR="00793004" w:rsidRPr="008F3F63" w:rsidRDefault="00793004" w:rsidP="008F3F63">
      <w:pPr>
        <w:pStyle w:val="Sarakstarindkopa"/>
        <w:spacing w:after="0" w:line="240" w:lineRule="auto"/>
        <w:ind w:left="567"/>
        <w:rPr>
          <w:rFonts w:ascii="Times New Roman" w:hAnsi="Times New Roman" w:cs="Times New Roman"/>
        </w:rPr>
      </w:pPr>
    </w:p>
    <w:p w14:paraId="2158AC9C" w14:textId="77777777" w:rsidR="00061102" w:rsidRPr="008F3F63" w:rsidRDefault="00061102" w:rsidP="008F3F63">
      <w:pPr>
        <w:pStyle w:val="Sarakstarindkopa"/>
        <w:keepNext/>
        <w:widowControl w:val="0"/>
        <w:numPr>
          <w:ilvl w:val="0"/>
          <w:numId w:val="11"/>
        </w:numPr>
        <w:overflowPunct w:val="0"/>
        <w:autoSpaceDE w:val="0"/>
        <w:autoSpaceDN w:val="0"/>
        <w:adjustRightInd w:val="0"/>
        <w:spacing w:after="0" w:line="240" w:lineRule="auto"/>
        <w:jc w:val="center"/>
        <w:rPr>
          <w:rFonts w:ascii="Times New Roman" w:hAnsi="Times New Roman" w:cs="Times New Roman"/>
          <w:b/>
        </w:rPr>
      </w:pPr>
      <w:r w:rsidRPr="008F3F63">
        <w:rPr>
          <w:rFonts w:ascii="Times New Roman" w:hAnsi="Times New Roman" w:cs="Times New Roman"/>
          <w:b/>
          <w:caps/>
          <w:kern w:val="24"/>
        </w:rPr>
        <w:t xml:space="preserve">Žūrijas </w:t>
      </w:r>
      <w:r w:rsidRPr="008F3F63">
        <w:rPr>
          <w:rFonts w:ascii="Times New Roman" w:hAnsi="Times New Roman" w:cs="Times New Roman"/>
          <w:b/>
          <w:caps/>
          <w:color w:val="auto"/>
          <w:kern w:val="24"/>
        </w:rPr>
        <w:t>komisijas tiesības un pienākumi</w:t>
      </w:r>
    </w:p>
    <w:p w14:paraId="61E29F22" w14:textId="77777777" w:rsidR="00061102" w:rsidRPr="008F3F63" w:rsidRDefault="00061102"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Nodrošināt dalībnieku brīvu konkurenci, kā arī vienlīdzīgu un taisnīgu attieksmi pret tiem.</w:t>
      </w:r>
    </w:p>
    <w:p w14:paraId="4DFFB99C" w14:textId="36AD4AE5" w:rsidR="004935C3" w:rsidRPr="008F3F63" w:rsidRDefault="0037531A"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P</w:t>
      </w:r>
      <w:r w:rsidR="00061102" w:rsidRPr="008F3F63">
        <w:rPr>
          <w:rFonts w:ascii="Times New Roman" w:hAnsi="Times New Roman" w:cs="Times New Roman"/>
        </w:rPr>
        <w:t>ēc dalībnieku pieprasījuma normatīvajos</w:t>
      </w:r>
      <w:r w:rsidR="009F3B7B" w:rsidRPr="008F3F63">
        <w:rPr>
          <w:rFonts w:ascii="Times New Roman" w:hAnsi="Times New Roman" w:cs="Times New Roman"/>
        </w:rPr>
        <w:t xml:space="preserve"> aktos noteiktajā kārtībā snie</w:t>
      </w:r>
      <w:r w:rsidR="0044606C" w:rsidRPr="008F3F63">
        <w:rPr>
          <w:rFonts w:ascii="Times New Roman" w:hAnsi="Times New Roman" w:cs="Times New Roman"/>
        </w:rPr>
        <w:t>gt</w:t>
      </w:r>
      <w:r w:rsidR="00061102" w:rsidRPr="008F3F63">
        <w:rPr>
          <w:rFonts w:ascii="Times New Roman" w:hAnsi="Times New Roman" w:cs="Times New Roman"/>
        </w:rPr>
        <w:t xml:space="preserve"> informāciju par </w:t>
      </w:r>
      <w:r w:rsidR="0023282B" w:rsidRPr="008F3F63">
        <w:rPr>
          <w:rFonts w:ascii="Times New Roman" w:hAnsi="Times New Roman" w:cs="Times New Roman"/>
        </w:rPr>
        <w:t xml:space="preserve">Konkursa </w:t>
      </w:r>
      <w:r w:rsidR="00061102" w:rsidRPr="008F3F63">
        <w:rPr>
          <w:rFonts w:ascii="Times New Roman" w:hAnsi="Times New Roman" w:cs="Times New Roman"/>
        </w:rPr>
        <w:t>nolikum</w:t>
      </w:r>
      <w:r w:rsidR="009F3B7B" w:rsidRPr="008F3F63">
        <w:rPr>
          <w:rFonts w:ascii="Times New Roman" w:hAnsi="Times New Roman" w:cs="Times New Roman"/>
        </w:rPr>
        <w:t>ā ietvertajiem nosacījumiem</w:t>
      </w:r>
      <w:r w:rsidR="00061102" w:rsidRPr="008F3F63">
        <w:rPr>
          <w:rFonts w:ascii="Times New Roman" w:hAnsi="Times New Roman" w:cs="Times New Roman"/>
        </w:rPr>
        <w:t>.</w:t>
      </w:r>
    </w:p>
    <w:p w14:paraId="668082D7" w14:textId="77777777" w:rsidR="00061102" w:rsidRPr="008F3F63" w:rsidRDefault="00061102"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Vērtēt dalībniekus un to iesniegtos metus saskaņā ar normatīvajiem aktiem un </w:t>
      </w:r>
      <w:r w:rsidR="00434A7A" w:rsidRPr="008F3F63">
        <w:rPr>
          <w:rFonts w:ascii="Times New Roman" w:hAnsi="Times New Roman" w:cs="Times New Roman"/>
        </w:rPr>
        <w:t xml:space="preserve">Konkursa </w:t>
      </w:r>
      <w:r w:rsidRPr="008F3F63">
        <w:rPr>
          <w:rFonts w:ascii="Times New Roman" w:hAnsi="Times New Roman" w:cs="Times New Roman"/>
        </w:rPr>
        <w:t xml:space="preserve">nolikumu, izvēlēties metu vai pieņemt lēmumu par </w:t>
      </w:r>
      <w:r w:rsidR="00434A7A" w:rsidRPr="008F3F63">
        <w:rPr>
          <w:rFonts w:ascii="Times New Roman" w:hAnsi="Times New Roman" w:cs="Times New Roman"/>
        </w:rPr>
        <w:t xml:space="preserve">Konkursa </w:t>
      </w:r>
      <w:r w:rsidRPr="008F3F63">
        <w:rPr>
          <w:rFonts w:ascii="Times New Roman" w:hAnsi="Times New Roman" w:cs="Times New Roman"/>
        </w:rPr>
        <w:t>izbeigšanu vai pārtraukšanu, neizvēloties nevienu piedāvājumu.</w:t>
      </w:r>
    </w:p>
    <w:p w14:paraId="6B2864E5" w14:textId="0FB7CDFD" w:rsidR="00061102" w:rsidRPr="008F3F63" w:rsidRDefault="00061102"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Neveikt darbības, lai noskaidrotu meta autoru vai izpildītāju pirms devīžu atšifrēšanas sanāksmes. Ja metu izvērtēšanas laikā </w:t>
      </w:r>
      <w:r w:rsidR="00841F78" w:rsidRPr="008F3F63">
        <w:rPr>
          <w:rFonts w:ascii="Times New Roman" w:hAnsi="Times New Roman" w:cs="Times New Roman"/>
        </w:rPr>
        <w:t>Ž</w:t>
      </w:r>
      <w:r w:rsidRPr="008F3F63">
        <w:rPr>
          <w:rFonts w:ascii="Times New Roman" w:hAnsi="Times New Roman" w:cs="Times New Roman"/>
        </w:rPr>
        <w:t xml:space="preserve">ūrijas komisijas loceklis ir uzzinājis meta autoru, tas par to informē </w:t>
      </w:r>
      <w:r w:rsidR="00841F78" w:rsidRPr="008F3F63">
        <w:rPr>
          <w:rFonts w:ascii="Times New Roman" w:hAnsi="Times New Roman" w:cs="Times New Roman"/>
        </w:rPr>
        <w:t>Ž</w:t>
      </w:r>
      <w:r w:rsidRPr="008F3F63">
        <w:rPr>
          <w:rFonts w:ascii="Times New Roman" w:hAnsi="Times New Roman" w:cs="Times New Roman"/>
        </w:rPr>
        <w:t xml:space="preserve">ūrijas komisijas priekšsēdētāju. </w:t>
      </w:r>
    </w:p>
    <w:p w14:paraId="4E2CBC66" w14:textId="2EC2A77C" w:rsidR="00511480" w:rsidRPr="008F3F63" w:rsidRDefault="00511480"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Ja Žūrija nevienu no iesniegtajiem </w:t>
      </w:r>
      <w:r w:rsidR="00A92A1A" w:rsidRPr="008F3F63">
        <w:rPr>
          <w:rFonts w:ascii="Times New Roman" w:hAnsi="Times New Roman" w:cs="Times New Roman"/>
        </w:rPr>
        <w:t>Metiem</w:t>
      </w:r>
      <w:r w:rsidRPr="008F3F63">
        <w:rPr>
          <w:rFonts w:ascii="Times New Roman" w:hAnsi="Times New Roman" w:cs="Times New Roman"/>
        </w:rPr>
        <w:t xml:space="preserve"> neatzīst par pilnībā īstenojamu, tā pirmo vietu var nepiešķirt. Žūrijai nepiešķirot 1.vietu ir tiesības lemt un dot ieteikumus par 2. un/vai 3.vietas ieguvušo </w:t>
      </w:r>
      <w:r w:rsidR="00A92A1A" w:rsidRPr="008F3F63">
        <w:rPr>
          <w:rFonts w:ascii="Times New Roman" w:hAnsi="Times New Roman" w:cs="Times New Roman"/>
        </w:rPr>
        <w:t xml:space="preserve">Metu </w:t>
      </w:r>
      <w:r w:rsidRPr="008F3F63">
        <w:rPr>
          <w:rFonts w:ascii="Times New Roman" w:hAnsi="Times New Roman" w:cs="Times New Roman"/>
        </w:rPr>
        <w:t xml:space="preserve">turpmāko izmantošanu un realizēšanu. </w:t>
      </w:r>
    </w:p>
    <w:p w14:paraId="25447677" w14:textId="76F3BAA1" w:rsidR="00511480" w:rsidRPr="008F3F63" w:rsidRDefault="00511480"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Žūrija ir tiesīga nepiešķirt balvas </w:t>
      </w:r>
      <w:r w:rsidR="00567067" w:rsidRPr="008F3F63">
        <w:rPr>
          <w:rFonts w:ascii="Times New Roman" w:hAnsi="Times New Roman" w:cs="Times New Roman"/>
        </w:rPr>
        <w:t xml:space="preserve">Konkursa </w:t>
      </w:r>
      <w:r w:rsidR="00A92A1A" w:rsidRPr="008F3F63">
        <w:rPr>
          <w:rFonts w:ascii="Times New Roman" w:hAnsi="Times New Roman" w:cs="Times New Roman"/>
        </w:rPr>
        <w:t>1.12.</w:t>
      </w:r>
      <w:r w:rsidRPr="008F3F63">
        <w:rPr>
          <w:rFonts w:ascii="Times New Roman" w:hAnsi="Times New Roman" w:cs="Times New Roman"/>
        </w:rPr>
        <w:t>punktā noteiktajā dalījumā</w:t>
      </w:r>
      <w:r w:rsidR="00567067" w:rsidRPr="008F3F63">
        <w:rPr>
          <w:rFonts w:ascii="Times New Roman" w:hAnsi="Times New Roman" w:cs="Times New Roman"/>
        </w:rPr>
        <w:t xml:space="preserve">, kā arī </w:t>
      </w:r>
      <w:r w:rsidRPr="008F3F63">
        <w:rPr>
          <w:rFonts w:ascii="Times New Roman" w:hAnsi="Times New Roman" w:cs="Times New Roman"/>
        </w:rPr>
        <w:t xml:space="preserve">ir tiesības mainīt godalgu sadalījumu piešķirtajām vietām kopējā godalgu fonda apjomā. </w:t>
      </w:r>
    </w:p>
    <w:p w14:paraId="54C4C9D9" w14:textId="16BCC65D" w:rsidR="00567067" w:rsidRPr="008F3F63" w:rsidRDefault="00511480"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Žūrijai ir tiesības noraidīt jebkuru vai visus Konkurs</w:t>
      </w:r>
      <w:r w:rsidR="00A92A1A" w:rsidRPr="008F3F63">
        <w:rPr>
          <w:rFonts w:ascii="Times New Roman" w:hAnsi="Times New Roman" w:cs="Times New Roman"/>
        </w:rPr>
        <w:t>ā</w:t>
      </w:r>
      <w:r w:rsidRPr="008F3F63">
        <w:rPr>
          <w:rFonts w:ascii="Times New Roman" w:hAnsi="Times New Roman" w:cs="Times New Roman"/>
        </w:rPr>
        <w:t xml:space="preserve"> iesniegtos </w:t>
      </w:r>
      <w:r w:rsidR="00A92A1A" w:rsidRPr="008F3F63">
        <w:rPr>
          <w:rFonts w:ascii="Times New Roman" w:hAnsi="Times New Roman" w:cs="Times New Roman"/>
        </w:rPr>
        <w:t>Metus</w:t>
      </w:r>
      <w:r w:rsidRPr="008F3F63">
        <w:rPr>
          <w:rFonts w:ascii="Times New Roman" w:hAnsi="Times New Roman" w:cs="Times New Roman"/>
        </w:rPr>
        <w:t xml:space="preserve">, ja iesniegtie </w:t>
      </w:r>
      <w:r w:rsidR="00A92A1A" w:rsidRPr="008F3F63">
        <w:rPr>
          <w:rFonts w:ascii="Times New Roman" w:hAnsi="Times New Roman" w:cs="Times New Roman"/>
        </w:rPr>
        <w:t xml:space="preserve">Meti </w:t>
      </w:r>
      <w:r w:rsidRPr="008F3F63">
        <w:rPr>
          <w:rFonts w:ascii="Times New Roman" w:hAnsi="Times New Roman" w:cs="Times New Roman"/>
        </w:rPr>
        <w:t xml:space="preserve">neatbilst </w:t>
      </w:r>
      <w:r w:rsidR="00A92A1A" w:rsidRPr="008F3F63">
        <w:rPr>
          <w:rFonts w:ascii="Times New Roman" w:hAnsi="Times New Roman" w:cs="Times New Roman"/>
        </w:rPr>
        <w:t>Konkurs</w:t>
      </w:r>
      <w:r w:rsidR="00567067" w:rsidRPr="008F3F63">
        <w:rPr>
          <w:rFonts w:ascii="Times New Roman" w:hAnsi="Times New Roman" w:cs="Times New Roman"/>
        </w:rPr>
        <w:t>ā</w:t>
      </w:r>
      <w:r w:rsidR="00A92A1A" w:rsidRPr="008F3F63">
        <w:rPr>
          <w:rFonts w:ascii="Times New Roman" w:hAnsi="Times New Roman" w:cs="Times New Roman"/>
        </w:rPr>
        <w:t xml:space="preserve"> </w:t>
      </w:r>
      <w:r w:rsidRPr="008F3F63">
        <w:rPr>
          <w:rFonts w:ascii="Times New Roman" w:hAnsi="Times New Roman" w:cs="Times New Roman"/>
        </w:rPr>
        <w:t xml:space="preserve">izvirzītajiem kritērijiem vai prasībām. Žūrija, vērtējot iesniegtos </w:t>
      </w:r>
      <w:r w:rsidR="00A92A1A" w:rsidRPr="008F3F63">
        <w:rPr>
          <w:rFonts w:ascii="Times New Roman" w:hAnsi="Times New Roman" w:cs="Times New Roman"/>
        </w:rPr>
        <w:t>Metus</w:t>
      </w:r>
      <w:r w:rsidRPr="008F3F63">
        <w:rPr>
          <w:rFonts w:ascii="Times New Roman" w:hAnsi="Times New Roman" w:cs="Times New Roman"/>
        </w:rPr>
        <w:t xml:space="preserve"> atbilstoši </w:t>
      </w:r>
      <w:r w:rsidR="00A92A1A" w:rsidRPr="008F3F63">
        <w:rPr>
          <w:rFonts w:ascii="Times New Roman" w:hAnsi="Times New Roman" w:cs="Times New Roman"/>
        </w:rPr>
        <w:t xml:space="preserve">Konkursā </w:t>
      </w:r>
      <w:r w:rsidRPr="008F3F63">
        <w:rPr>
          <w:rFonts w:ascii="Times New Roman" w:hAnsi="Times New Roman" w:cs="Times New Roman"/>
        </w:rPr>
        <w:t xml:space="preserve">noteiktajiem vērtēšanas kritērijiem, vērtē vai </w:t>
      </w:r>
      <w:r w:rsidR="00A92A1A" w:rsidRPr="008F3F63">
        <w:rPr>
          <w:rFonts w:ascii="Times New Roman" w:hAnsi="Times New Roman" w:cs="Times New Roman"/>
        </w:rPr>
        <w:t>Meta</w:t>
      </w:r>
      <w:r w:rsidRPr="008F3F63">
        <w:rPr>
          <w:rFonts w:ascii="Times New Roman" w:hAnsi="Times New Roman" w:cs="Times New Roman"/>
        </w:rPr>
        <w:t xml:space="preserve"> neatbilstības ietekmē kādā no vērtēšanas kritērijiem piešķiramo punktu skaitu. </w:t>
      </w:r>
    </w:p>
    <w:p w14:paraId="06FAB273" w14:textId="62F8AC37" w:rsidR="00567067" w:rsidRPr="008F3F63" w:rsidRDefault="00567067"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Žūrijai ir tiesības iesniegto Metu noraidīt, ja tā</w:t>
      </w:r>
      <w:r w:rsidR="00511480" w:rsidRPr="008F3F63">
        <w:rPr>
          <w:rFonts w:ascii="Times New Roman" w:hAnsi="Times New Roman" w:cs="Times New Roman"/>
        </w:rPr>
        <w:t xml:space="preserve"> konstatē, ka iesniegt</w:t>
      </w:r>
      <w:r w:rsidRPr="008F3F63">
        <w:rPr>
          <w:rFonts w:ascii="Times New Roman" w:hAnsi="Times New Roman" w:cs="Times New Roman"/>
        </w:rPr>
        <w:t>ais</w:t>
      </w:r>
      <w:r w:rsidR="00511480" w:rsidRPr="008F3F63">
        <w:rPr>
          <w:rFonts w:ascii="Times New Roman" w:hAnsi="Times New Roman" w:cs="Times New Roman"/>
        </w:rPr>
        <w:t xml:space="preserve"> </w:t>
      </w:r>
      <w:r w:rsidR="00A92A1A" w:rsidRPr="008F3F63">
        <w:rPr>
          <w:rFonts w:ascii="Times New Roman" w:hAnsi="Times New Roman" w:cs="Times New Roman"/>
        </w:rPr>
        <w:t>Met</w:t>
      </w:r>
      <w:r w:rsidRPr="008F3F63">
        <w:rPr>
          <w:rFonts w:ascii="Times New Roman" w:hAnsi="Times New Roman" w:cs="Times New Roman"/>
        </w:rPr>
        <w:t>s</w:t>
      </w:r>
      <w:r w:rsidR="00A92A1A" w:rsidRPr="008F3F63">
        <w:rPr>
          <w:rFonts w:ascii="Times New Roman" w:hAnsi="Times New Roman" w:cs="Times New Roman"/>
        </w:rPr>
        <w:t xml:space="preserve"> </w:t>
      </w:r>
      <w:r w:rsidR="00511480" w:rsidRPr="008F3F63">
        <w:rPr>
          <w:rFonts w:ascii="Times New Roman" w:hAnsi="Times New Roman" w:cs="Times New Roman"/>
        </w:rPr>
        <w:t xml:space="preserve">neatbilst </w:t>
      </w:r>
      <w:r w:rsidR="00A92A1A" w:rsidRPr="008F3F63">
        <w:rPr>
          <w:rFonts w:ascii="Times New Roman" w:hAnsi="Times New Roman" w:cs="Times New Roman"/>
        </w:rPr>
        <w:t xml:space="preserve">Konkursa </w:t>
      </w:r>
      <w:r w:rsidR="00511480" w:rsidRPr="008F3F63">
        <w:rPr>
          <w:rFonts w:ascii="Times New Roman" w:hAnsi="Times New Roman" w:cs="Times New Roman"/>
        </w:rPr>
        <w:t>prasībām</w:t>
      </w:r>
      <w:r w:rsidRPr="008F3F63">
        <w:rPr>
          <w:rFonts w:ascii="Times New Roman" w:hAnsi="Times New Roman" w:cs="Times New Roman"/>
        </w:rPr>
        <w:t xml:space="preserve">, ir </w:t>
      </w:r>
      <w:r w:rsidR="00511480" w:rsidRPr="008F3F63">
        <w:rPr>
          <w:rFonts w:ascii="Times New Roman" w:hAnsi="Times New Roman" w:cs="Times New Roman"/>
        </w:rPr>
        <w:t>neīstenojam</w:t>
      </w:r>
      <w:r w:rsidRPr="008F3F63">
        <w:rPr>
          <w:rFonts w:ascii="Times New Roman" w:hAnsi="Times New Roman" w:cs="Times New Roman"/>
        </w:rPr>
        <w:t>s</w:t>
      </w:r>
      <w:r w:rsidR="00511480" w:rsidRPr="008F3F63">
        <w:rPr>
          <w:rFonts w:ascii="Times New Roman" w:hAnsi="Times New Roman" w:cs="Times New Roman"/>
        </w:rPr>
        <w:t xml:space="preserve"> vai arī konstatētās neatbilstības nebūs iespējams novērst koncepcijas īstenošanas stadijā</w:t>
      </w:r>
      <w:r w:rsidRPr="008F3F63">
        <w:rPr>
          <w:rFonts w:ascii="Times New Roman" w:hAnsi="Times New Roman" w:cs="Times New Roman"/>
        </w:rPr>
        <w:t>.</w:t>
      </w:r>
    </w:p>
    <w:p w14:paraId="07B38986" w14:textId="77777777" w:rsidR="00061102" w:rsidRPr="008F3F63" w:rsidRDefault="00E640E0"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Žūrijas komisijas </w:t>
      </w:r>
      <w:r w:rsidR="00061102" w:rsidRPr="008F3F63">
        <w:rPr>
          <w:rFonts w:ascii="Times New Roman" w:hAnsi="Times New Roman" w:cs="Times New Roman"/>
        </w:rPr>
        <w:t xml:space="preserve">sēdes protokolē </w:t>
      </w:r>
      <w:r w:rsidR="00434A7A" w:rsidRPr="008F3F63">
        <w:rPr>
          <w:rFonts w:ascii="Times New Roman" w:hAnsi="Times New Roman" w:cs="Times New Roman"/>
        </w:rPr>
        <w:t>A</w:t>
      </w:r>
      <w:r w:rsidR="00061102" w:rsidRPr="008F3F63">
        <w:rPr>
          <w:rFonts w:ascii="Times New Roman" w:hAnsi="Times New Roman" w:cs="Times New Roman"/>
        </w:rPr>
        <w:t>tbildīgā sekretāre. Protokolu paraksta</w:t>
      </w:r>
      <w:r w:rsidRPr="008F3F63">
        <w:rPr>
          <w:rFonts w:ascii="Times New Roman" w:hAnsi="Times New Roman" w:cs="Times New Roman"/>
        </w:rPr>
        <w:t xml:space="preserve"> Žūrijas</w:t>
      </w:r>
      <w:r w:rsidR="00061102" w:rsidRPr="008F3F63">
        <w:rPr>
          <w:rFonts w:ascii="Times New Roman" w:hAnsi="Times New Roman" w:cs="Times New Roman"/>
        </w:rPr>
        <w:t xml:space="preserve"> komisijas priekšsēdētājs un visi </w:t>
      </w:r>
      <w:r w:rsidRPr="008F3F63">
        <w:rPr>
          <w:rFonts w:ascii="Times New Roman" w:hAnsi="Times New Roman" w:cs="Times New Roman"/>
        </w:rPr>
        <w:t xml:space="preserve">Žūrijas </w:t>
      </w:r>
      <w:r w:rsidR="00061102" w:rsidRPr="008F3F63">
        <w:rPr>
          <w:rFonts w:ascii="Times New Roman" w:hAnsi="Times New Roman" w:cs="Times New Roman"/>
        </w:rPr>
        <w:t xml:space="preserve">komisijas locekļi, kuri piedalās sēdē. </w:t>
      </w:r>
    </w:p>
    <w:p w14:paraId="0DAF958D" w14:textId="2EF67CFC" w:rsidR="00061102" w:rsidRPr="008F3F63" w:rsidRDefault="00E640E0"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Žūrijas k</w:t>
      </w:r>
      <w:r w:rsidR="00061102" w:rsidRPr="008F3F63">
        <w:rPr>
          <w:rFonts w:ascii="Times New Roman" w:hAnsi="Times New Roman" w:cs="Times New Roman"/>
        </w:rPr>
        <w:t xml:space="preserve">omisija ir lemttiesīga, ja sēdē piedalās vismaz 4 (četri) </w:t>
      </w:r>
      <w:r w:rsidR="0044606C" w:rsidRPr="008F3F63">
        <w:rPr>
          <w:rFonts w:ascii="Times New Roman" w:hAnsi="Times New Roman" w:cs="Times New Roman"/>
        </w:rPr>
        <w:t xml:space="preserve">Žūrijas </w:t>
      </w:r>
      <w:r w:rsidR="00061102" w:rsidRPr="008F3F63">
        <w:rPr>
          <w:rFonts w:ascii="Times New Roman" w:hAnsi="Times New Roman" w:cs="Times New Roman"/>
        </w:rPr>
        <w:t>komisijas locekļi.</w:t>
      </w:r>
    </w:p>
    <w:p w14:paraId="2408FAB8" w14:textId="6231D2F1" w:rsidR="00061102" w:rsidRPr="008F3F63" w:rsidRDefault="0044606C"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Žūrijas </w:t>
      </w:r>
      <w:r w:rsidR="00B031F4" w:rsidRPr="008F3F63">
        <w:rPr>
          <w:rFonts w:ascii="Times New Roman" w:hAnsi="Times New Roman" w:cs="Times New Roman"/>
        </w:rPr>
        <w:t>k</w:t>
      </w:r>
      <w:r w:rsidR="00061102" w:rsidRPr="008F3F63">
        <w:rPr>
          <w:rFonts w:ascii="Times New Roman" w:hAnsi="Times New Roman" w:cs="Times New Roman"/>
        </w:rPr>
        <w:t xml:space="preserve">omisijas darbu vada </w:t>
      </w:r>
      <w:r w:rsidR="00E640E0" w:rsidRPr="008F3F63">
        <w:rPr>
          <w:rFonts w:ascii="Times New Roman" w:hAnsi="Times New Roman" w:cs="Times New Roman"/>
        </w:rPr>
        <w:t xml:space="preserve">Žūrijas </w:t>
      </w:r>
      <w:r w:rsidR="00061102" w:rsidRPr="008F3F63">
        <w:rPr>
          <w:rFonts w:ascii="Times New Roman" w:hAnsi="Times New Roman" w:cs="Times New Roman"/>
        </w:rPr>
        <w:t>komisijas priekšsēdētājs.</w:t>
      </w:r>
    </w:p>
    <w:p w14:paraId="07873D0A" w14:textId="77777777" w:rsidR="00061102" w:rsidRPr="008F3F63" w:rsidRDefault="004935C3"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Žūrijas komisija</w:t>
      </w:r>
      <w:r w:rsidR="00061102" w:rsidRPr="008F3F63">
        <w:rPr>
          <w:rFonts w:ascii="Times New Roman" w:hAnsi="Times New Roman" w:cs="Times New Roman"/>
        </w:rPr>
        <w:t xml:space="preserve"> vērtē katru metu atsevišķi, aizpildot individuālo vērtēšanas tabulu. </w:t>
      </w:r>
      <w:r w:rsidRPr="008F3F63">
        <w:rPr>
          <w:rFonts w:ascii="Times New Roman" w:hAnsi="Times New Roman" w:cs="Times New Roman"/>
        </w:rPr>
        <w:t xml:space="preserve">Žūrijas </w:t>
      </w:r>
      <w:r w:rsidR="00E640E0" w:rsidRPr="008F3F63">
        <w:rPr>
          <w:rFonts w:ascii="Times New Roman" w:hAnsi="Times New Roman" w:cs="Times New Roman"/>
        </w:rPr>
        <w:t>k</w:t>
      </w:r>
      <w:r w:rsidR="00061102" w:rsidRPr="008F3F63">
        <w:rPr>
          <w:rFonts w:ascii="Times New Roman" w:hAnsi="Times New Roman" w:cs="Times New Roman"/>
        </w:rPr>
        <w:t xml:space="preserve">omisijas </w:t>
      </w:r>
      <w:r w:rsidR="00C978D2" w:rsidRPr="008F3F63">
        <w:rPr>
          <w:rFonts w:ascii="Times New Roman" w:hAnsi="Times New Roman" w:cs="Times New Roman"/>
        </w:rPr>
        <w:t xml:space="preserve">aizpildītās vērtēšanas tabulas </w:t>
      </w:r>
      <w:r w:rsidR="00A5786B" w:rsidRPr="008F3F63">
        <w:rPr>
          <w:rFonts w:ascii="Times New Roman" w:hAnsi="Times New Roman" w:cs="Times New Roman"/>
        </w:rPr>
        <w:t>A</w:t>
      </w:r>
      <w:r w:rsidRPr="008F3F63">
        <w:rPr>
          <w:rFonts w:ascii="Times New Roman" w:hAnsi="Times New Roman" w:cs="Times New Roman"/>
        </w:rPr>
        <w:t>tbildīgā sekretāre</w:t>
      </w:r>
      <w:r w:rsidR="00061102" w:rsidRPr="008F3F63">
        <w:rPr>
          <w:rFonts w:ascii="Times New Roman" w:hAnsi="Times New Roman" w:cs="Times New Roman"/>
        </w:rPr>
        <w:t xml:space="preserve"> apkopo vienā tabulā.</w:t>
      </w:r>
    </w:p>
    <w:p w14:paraId="6A3D5417" w14:textId="77777777" w:rsidR="00061102" w:rsidRPr="008F3F63" w:rsidRDefault="00061102"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Lēmumu par </w:t>
      </w:r>
      <w:r w:rsidR="00E640E0" w:rsidRPr="008F3F63">
        <w:rPr>
          <w:rFonts w:ascii="Times New Roman" w:hAnsi="Times New Roman" w:cs="Times New Roman"/>
        </w:rPr>
        <w:t>K</w:t>
      </w:r>
      <w:r w:rsidRPr="008F3F63">
        <w:rPr>
          <w:rFonts w:ascii="Times New Roman" w:hAnsi="Times New Roman" w:cs="Times New Roman"/>
        </w:rPr>
        <w:t xml:space="preserve">onkursa rezultātiem </w:t>
      </w:r>
      <w:r w:rsidR="00E640E0" w:rsidRPr="008F3F63">
        <w:rPr>
          <w:rFonts w:ascii="Times New Roman" w:hAnsi="Times New Roman" w:cs="Times New Roman"/>
        </w:rPr>
        <w:t xml:space="preserve">Žūrijas </w:t>
      </w:r>
      <w:r w:rsidRPr="008F3F63">
        <w:rPr>
          <w:rFonts w:ascii="Times New Roman" w:hAnsi="Times New Roman" w:cs="Times New Roman"/>
        </w:rPr>
        <w:t xml:space="preserve">komisija pieņem, pamatojoties uz vērtēšanas rezultātiem. Ja augstāko vērtējumus saņem </w:t>
      </w:r>
      <w:r w:rsidR="004935C3" w:rsidRPr="008F3F63">
        <w:rPr>
          <w:rFonts w:ascii="Times New Roman" w:hAnsi="Times New Roman" w:cs="Times New Roman"/>
        </w:rPr>
        <w:t>2</w:t>
      </w:r>
      <w:r w:rsidR="00C978D2" w:rsidRPr="008F3F63">
        <w:rPr>
          <w:rFonts w:ascii="Times New Roman" w:hAnsi="Times New Roman" w:cs="Times New Roman"/>
        </w:rPr>
        <w:t xml:space="preserve"> (</w:t>
      </w:r>
      <w:r w:rsidR="004935C3" w:rsidRPr="008F3F63">
        <w:rPr>
          <w:rFonts w:ascii="Times New Roman" w:hAnsi="Times New Roman" w:cs="Times New Roman"/>
        </w:rPr>
        <w:t>divi</w:t>
      </w:r>
      <w:r w:rsidR="00C978D2" w:rsidRPr="008F3F63">
        <w:rPr>
          <w:rFonts w:ascii="Times New Roman" w:hAnsi="Times New Roman" w:cs="Times New Roman"/>
        </w:rPr>
        <w:t>)</w:t>
      </w:r>
      <w:r w:rsidRPr="008F3F63">
        <w:rPr>
          <w:rFonts w:ascii="Times New Roman" w:hAnsi="Times New Roman" w:cs="Times New Roman"/>
        </w:rPr>
        <w:t xml:space="preserve"> </w:t>
      </w:r>
      <w:r w:rsidR="00E640E0" w:rsidRPr="008F3F63">
        <w:rPr>
          <w:rFonts w:ascii="Times New Roman" w:hAnsi="Times New Roman" w:cs="Times New Roman"/>
        </w:rPr>
        <w:t xml:space="preserve">vai </w:t>
      </w:r>
      <w:r w:rsidR="00434A7A" w:rsidRPr="008F3F63">
        <w:rPr>
          <w:rFonts w:ascii="Times New Roman" w:hAnsi="Times New Roman" w:cs="Times New Roman"/>
        </w:rPr>
        <w:t xml:space="preserve">vairāk nekā 2 (divi) </w:t>
      </w:r>
      <w:r w:rsidRPr="008F3F63">
        <w:rPr>
          <w:rFonts w:ascii="Times New Roman" w:hAnsi="Times New Roman" w:cs="Times New Roman"/>
        </w:rPr>
        <w:t>dalībnieki</w:t>
      </w:r>
      <w:r w:rsidR="00434A7A" w:rsidRPr="008F3F63">
        <w:rPr>
          <w:rFonts w:ascii="Times New Roman" w:hAnsi="Times New Roman" w:cs="Times New Roman"/>
        </w:rPr>
        <w:t xml:space="preserve">, vai </w:t>
      </w:r>
      <w:r w:rsidRPr="008F3F63">
        <w:rPr>
          <w:rFonts w:ascii="Times New Roman" w:hAnsi="Times New Roman" w:cs="Times New Roman"/>
        </w:rPr>
        <w:t xml:space="preserve">vairākiem dalībniekiem </w:t>
      </w:r>
      <w:r w:rsidR="00434A7A" w:rsidRPr="008F3F63">
        <w:rPr>
          <w:rFonts w:ascii="Times New Roman" w:hAnsi="Times New Roman" w:cs="Times New Roman"/>
        </w:rPr>
        <w:t>ir vienāds iegūto punktu skaits</w:t>
      </w:r>
      <w:r w:rsidRPr="008F3F63">
        <w:rPr>
          <w:rFonts w:ascii="Times New Roman" w:hAnsi="Times New Roman" w:cs="Times New Roman"/>
        </w:rPr>
        <w:t xml:space="preserve">, </w:t>
      </w:r>
      <w:r w:rsidR="00841F78" w:rsidRPr="008F3F63">
        <w:rPr>
          <w:rFonts w:ascii="Times New Roman" w:hAnsi="Times New Roman" w:cs="Times New Roman"/>
        </w:rPr>
        <w:t>Ž</w:t>
      </w:r>
      <w:r w:rsidR="004935C3" w:rsidRPr="008F3F63">
        <w:rPr>
          <w:rFonts w:ascii="Times New Roman" w:hAnsi="Times New Roman" w:cs="Times New Roman"/>
        </w:rPr>
        <w:t xml:space="preserve">ūrijas komisija </w:t>
      </w:r>
      <w:r w:rsidRPr="008F3F63">
        <w:rPr>
          <w:rFonts w:ascii="Times New Roman" w:hAnsi="Times New Roman" w:cs="Times New Roman"/>
        </w:rPr>
        <w:t xml:space="preserve">lēmumu pieņem balsojot (pie vienāda </w:t>
      </w:r>
      <w:r w:rsidR="00E640E0" w:rsidRPr="008F3F63">
        <w:rPr>
          <w:rFonts w:ascii="Times New Roman" w:hAnsi="Times New Roman" w:cs="Times New Roman"/>
        </w:rPr>
        <w:t xml:space="preserve">Žūrijas </w:t>
      </w:r>
      <w:r w:rsidRPr="008F3F63">
        <w:rPr>
          <w:rFonts w:ascii="Times New Roman" w:hAnsi="Times New Roman" w:cs="Times New Roman"/>
        </w:rPr>
        <w:t xml:space="preserve">komisijas </w:t>
      </w:r>
      <w:r w:rsidR="00C978D2" w:rsidRPr="008F3F63">
        <w:rPr>
          <w:rFonts w:ascii="Times New Roman" w:hAnsi="Times New Roman" w:cs="Times New Roman"/>
        </w:rPr>
        <w:t xml:space="preserve">locekļu balsojuma izšķirošā ir </w:t>
      </w:r>
      <w:r w:rsidR="00434A7A" w:rsidRPr="008F3F63">
        <w:rPr>
          <w:rFonts w:ascii="Times New Roman" w:hAnsi="Times New Roman" w:cs="Times New Roman"/>
        </w:rPr>
        <w:t xml:space="preserve">Žūrijas komisijas </w:t>
      </w:r>
      <w:r w:rsidRPr="008F3F63">
        <w:rPr>
          <w:rFonts w:ascii="Times New Roman" w:hAnsi="Times New Roman" w:cs="Times New Roman"/>
        </w:rPr>
        <w:t>priekšsēdētāja balss).</w:t>
      </w:r>
    </w:p>
    <w:p w14:paraId="4DCFDDAE" w14:textId="77777777" w:rsidR="00A5786B" w:rsidRPr="008F3F63" w:rsidRDefault="00E640E0"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Atbildīgā sekretāre</w:t>
      </w:r>
      <w:r w:rsidR="00061102" w:rsidRPr="008F3F63">
        <w:rPr>
          <w:rFonts w:ascii="Times New Roman" w:hAnsi="Times New Roman" w:cs="Times New Roman"/>
        </w:rPr>
        <w:t xml:space="preserve"> nodrošina </w:t>
      </w:r>
      <w:r w:rsidRPr="008F3F63">
        <w:rPr>
          <w:rFonts w:ascii="Times New Roman" w:hAnsi="Times New Roman" w:cs="Times New Roman"/>
        </w:rPr>
        <w:t>K</w:t>
      </w:r>
      <w:r w:rsidR="00061102" w:rsidRPr="008F3F63">
        <w:rPr>
          <w:rFonts w:ascii="Times New Roman" w:hAnsi="Times New Roman" w:cs="Times New Roman"/>
        </w:rPr>
        <w:t>onkursa norisi</w:t>
      </w:r>
      <w:r w:rsidR="00C978D2" w:rsidRPr="008F3F63">
        <w:rPr>
          <w:rFonts w:ascii="Times New Roman" w:hAnsi="Times New Roman" w:cs="Times New Roman"/>
        </w:rPr>
        <w:t>,</w:t>
      </w:r>
      <w:r w:rsidR="00061102" w:rsidRPr="008F3F63">
        <w:rPr>
          <w:rFonts w:ascii="Times New Roman" w:hAnsi="Times New Roman" w:cs="Times New Roman"/>
        </w:rPr>
        <w:t xml:space="preserve"> </w:t>
      </w:r>
      <w:r w:rsidR="00C978D2" w:rsidRPr="008F3F63">
        <w:rPr>
          <w:rFonts w:ascii="Times New Roman" w:hAnsi="Times New Roman" w:cs="Times New Roman"/>
        </w:rPr>
        <w:t>protokolēšanu un dokumentēšanu</w:t>
      </w:r>
      <w:r w:rsidR="00061102" w:rsidRPr="008F3F63">
        <w:rPr>
          <w:rFonts w:ascii="Times New Roman" w:hAnsi="Times New Roman" w:cs="Times New Roman"/>
        </w:rPr>
        <w:t xml:space="preserve">. </w:t>
      </w:r>
    </w:p>
    <w:p w14:paraId="3A78488F" w14:textId="77777777" w:rsidR="004B4236" w:rsidRPr="008F3F63" w:rsidRDefault="00B94C31"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Žūrijas komisija (katrs </w:t>
      </w:r>
      <w:r w:rsidR="00841F78" w:rsidRPr="008F3F63">
        <w:rPr>
          <w:rFonts w:ascii="Times New Roman" w:hAnsi="Times New Roman" w:cs="Times New Roman"/>
        </w:rPr>
        <w:t>Ž</w:t>
      </w:r>
      <w:r w:rsidRPr="008F3F63">
        <w:rPr>
          <w:rFonts w:ascii="Times New Roman" w:hAnsi="Times New Roman" w:cs="Times New Roman"/>
        </w:rPr>
        <w:t xml:space="preserve">ūrijas komisijas loceklis) apliecina, ka, </w:t>
      </w:r>
      <w:r w:rsidR="00FB0566" w:rsidRPr="008F3F63">
        <w:rPr>
          <w:rFonts w:ascii="Times New Roman" w:hAnsi="Times New Roman" w:cs="Times New Roman"/>
        </w:rPr>
        <w:t>veicot m</w:t>
      </w:r>
      <w:r w:rsidR="004B4236" w:rsidRPr="008F3F63">
        <w:rPr>
          <w:rFonts w:ascii="Times New Roman" w:hAnsi="Times New Roman" w:cs="Times New Roman"/>
        </w:rPr>
        <w:t>etu izvērtēšanu,</w:t>
      </w:r>
      <w:r w:rsidRPr="008F3F63">
        <w:rPr>
          <w:rFonts w:ascii="Times New Roman" w:hAnsi="Times New Roman" w:cs="Times New Roman"/>
        </w:rPr>
        <w:t xml:space="preserve"> nepastāv interešu konflikts. </w:t>
      </w:r>
      <w:r w:rsidR="004B4236" w:rsidRPr="008F3F63">
        <w:rPr>
          <w:rFonts w:ascii="Times New Roman" w:hAnsi="Times New Roman" w:cs="Times New Roman"/>
        </w:rPr>
        <w:t xml:space="preserve">Ja, gadījumā, rastos interešu konflikts, tad </w:t>
      </w:r>
      <w:r w:rsidRPr="008F3F63">
        <w:rPr>
          <w:rFonts w:ascii="Times New Roman" w:hAnsi="Times New Roman" w:cs="Times New Roman"/>
        </w:rPr>
        <w:t xml:space="preserve">apņemas nekavējoties informēt </w:t>
      </w:r>
      <w:r w:rsidR="00C4241A" w:rsidRPr="008F3F63">
        <w:rPr>
          <w:rFonts w:ascii="Times New Roman" w:hAnsi="Times New Roman" w:cs="Times New Roman"/>
        </w:rPr>
        <w:t xml:space="preserve">Žūrijas komisijas priekšsēdētāju </w:t>
      </w:r>
      <w:r w:rsidR="004B4236" w:rsidRPr="008F3F63">
        <w:rPr>
          <w:rFonts w:ascii="Times New Roman" w:hAnsi="Times New Roman" w:cs="Times New Roman"/>
        </w:rPr>
        <w:t xml:space="preserve">un </w:t>
      </w:r>
      <w:r w:rsidR="0065684A" w:rsidRPr="008F3F63">
        <w:rPr>
          <w:rFonts w:ascii="Times New Roman" w:hAnsi="Times New Roman" w:cs="Times New Roman"/>
        </w:rPr>
        <w:t>atstatīt sevi</w:t>
      </w:r>
      <w:r w:rsidR="004B4236" w:rsidRPr="008F3F63">
        <w:rPr>
          <w:rFonts w:ascii="Times New Roman" w:hAnsi="Times New Roman" w:cs="Times New Roman"/>
        </w:rPr>
        <w:t xml:space="preserve"> no </w:t>
      </w:r>
      <w:r w:rsidR="00434A7A" w:rsidRPr="008F3F63">
        <w:rPr>
          <w:rFonts w:ascii="Times New Roman" w:hAnsi="Times New Roman" w:cs="Times New Roman"/>
        </w:rPr>
        <w:t xml:space="preserve">Žūrijas </w:t>
      </w:r>
      <w:r w:rsidR="00FB0566" w:rsidRPr="008F3F63">
        <w:rPr>
          <w:rFonts w:ascii="Times New Roman" w:hAnsi="Times New Roman" w:cs="Times New Roman"/>
        </w:rPr>
        <w:t>komisijas darba m</w:t>
      </w:r>
      <w:r w:rsidR="00434A7A" w:rsidRPr="008F3F63">
        <w:rPr>
          <w:rFonts w:ascii="Times New Roman" w:hAnsi="Times New Roman" w:cs="Times New Roman"/>
        </w:rPr>
        <w:t>etu</w:t>
      </w:r>
      <w:r w:rsidR="00C4241A" w:rsidRPr="008F3F63">
        <w:rPr>
          <w:rFonts w:ascii="Times New Roman" w:hAnsi="Times New Roman" w:cs="Times New Roman"/>
        </w:rPr>
        <w:t xml:space="preserve"> vērtēšanā.</w:t>
      </w:r>
    </w:p>
    <w:p w14:paraId="33846274" w14:textId="77777777" w:rsidR="00E640E0" w:rsidRPr="008F3F63" w:rsidRDefault="00E640E0"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Žūrijas komisijai ir tiesības no dalībnieka pieprasīt papildu informāciju, lai iegūtu pierādījumus par dalībnieka atbilstību visām Konkursa nolikumā ietvertajām prasībām.</w:t>
      </w:r>
    </w:p>
    <w:p w14:paraId="0ABE7116" w14:textId="1BE2578E" w:rsidR="00B031F4" w:rsidRPr="008F3F63" w:rsidRDefault="00B031F4"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Žūrijas komisija pārbauda</w:t>
      </w:r>
      <w:r w:rsidR="001853BC" w:rsidRPr="008F3F63">
        <w:rPr>
          <w:rFonts w:ascii="Times New Roman" w:hAnsi="Times New Roman" w:cs="Times New Roman"/>
        </w:rPr>
        <w:t>,</w:t>
      </w:r>
      <w:r w:rsidRPr="008F3F63">
        <w:rPr>
          <w:rFonts w:ascii="Times New Roman" w:hAnsi="Times New Roman" w:cs="Times New Roman"/>
        </w:rPr>
        <w:t xml:space="preserve"> vai dalībnieka iesniegtais Finanšu piedāvājums atbilst Konkursa nolikuma prasībām, vai Finanšu piedāvājumā nav aritmētisko kļūdu. Ja, Žūrijas komisija Finanšu piedāvājumā konstatē aritmētiskās kļūdas, tā kļūdas izlabo un rīkojas saskaņā ar Publisko iepirkumu likuma 41.panta devīto daļu. Turpmākajā piedāvājumu vērtēšanā, komisija ņem vērā tikai šā Konkursa nolikuma sadaļā noteiktajā kārtībā labotās kļūdas.</w:t>
      </w:r>
    </w:p>
    <w:p w14:paraId="470502F4" w14:textId="6A25933D" w:rsidR="00B031F4" w:rsidRPr="008F3F63" w:rsidRDefault="00B031F4" w:rsidP="008F3F63">
      <w:pPr>
        <w:pStyle w:val="Sarakstarindkopa"/>
        <w:numPr>
          <w:ilvl w:val="1"/>
          <w:numId w:val="12"/>
        </w:numPr>
        <w:spacing w:after="0" w:line="240" w:lineRule="auto"/>
        <w:ind w:left="567" w:hanging="567"/>
        <w:rPr>
          <w:rFonts w:ascii="Times New Roman" w:hAnsi="Times New Roman" w:cs="Times New Roman"/>
        </w:rPr>
      </w:pPr>
      <w:r w:rsidRPr="008F3F63">
        <w:rPr>
          <w:rFonts w:ascii="Times New Roman" w:hAnsi="Times New Roman" w:cs="Times New Roman"/>
        </w:rPr>
        <w:t xml:space="preserve">Žūrijas komisija pārbauda, vai dalībnieka piedāvājums nav nepamatoti lēts un rīkojas saskaņā ar Publisko iepirkumu likuma 53.panta trešās daļas noteikumiem. Ja, Žūrijas komisija konstatē, ka konkrētais piedāvājums varētu būt nepamatoti lēts, tad pirms piedāvājuma noraidīšanas rakstveidā pieprasa dalībniekam detalizētu paskaidrojumu par būtiskajiem piedāvājuma nosacījumiem. Ja, izvērtējot dalībnieka sniegto paskaidrojumu, Žūrijas komisija konstatē, ka </w:t>
      </w:r>
      <w:r w:rsidRPr="008F3F63">
        <w:rPr>
          <w:rFonts w:ascii="Times New Roman" w:hAnsi="Times New Roman" w:cs="Times New Roman"/>
        </w:rPr>
        <w:lastRenderedPageBreak/>
        <w:t>dalībnieks nav pierādījis, ka tam ir pieejami tādi piedāvājuma nosacījumi, kas ļauj noteikt tik zemu cenu, komisija atzīst piedāvājumu par nepamatoti lētu un izslēdz dalībnieku no dalības Konkursā.</w:t>
      </w:r>
    </w:p>
    <w:p w14:paraId="78C1C112" w14:textId="77777777" w:rsidR="004B4236" w:rsidRPr="008F3F63" w:rsidRDefault="004B4236" w:rsidP="008F3F63">
      <w:pPr>
        <w:pStyle w:val="Sarakstarindkopa"/>
        <w:spacing w:after="0" w:line="240" w:lineRule="auto"/>
        <w:ind w:left="720"/>
        <w:rPr>
          <w:rFonts w:ascii="Times New Roman" w:hAnsi="Times New Roman" w:cs="Times New Roman"/>
        </w:rPr>
      </w:pPr>
    </w:p>
    <w:p w14:paraId="3C18D3F0" w14:textId="77777777" w:rsidR="00C978D2" w:rsidRPr="008F3F63" w:rsidRDefault="00C978D2" w:rsidP="008F3F63">
      <w:pPr>
        <w:pStyle w:val="Sarakstarindkopa"/>
        <w:numPr>
          <w:ilvl w:val="0"/>
          <w:numId w:val="11"/>
        </w:numPr>
        <w:spacing w:after="0" w:line="240" w:lineRule="auto"/>
        <w:jc w:val="center"/>
        <w:rPr>
          <w:rFonts w:ascii="Times New Roman" w:hAnsi="Times New Roman" w:cs="Times New Roman"/>
          <w:b/>
        </w:rPr>
      </w:pPr>
      <w:r w:rsidRPr="008F3F63">
        <w:rPr>
          <w:rFonts w:ascii="Times New Roman" w:hAnsi="Times New Roman" w:cs="Times New Roman"/>
          <w:b/>
          <w:caps/>
          <w:kern w:val="24"/>
        </w:rPr>
        <w:t>METU KONKURSA DALĪBNIEKU TIESĪBAS UN PIENĀKUMI</w:t>
      </w:r>
    </w:p>
    <w:p w14:paraId="1F877688" w14:textId="77777777" w:rsidR="00C978D2" w:rsidRPr="008F3F63" w:rsidRDefault="00155408"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w:t>
      </w:r>
      <w:r w:rsidR="00C978D2" w:rsidRPr="008F3F63">
        <w:rPr>
          <w:rFonts w:ascii="Times New Roman" w:hAnsi="Times New Roman" w:cs="Times New Roman"/>
        </w:rPr>
        <w:t xml:space="preserve">onkursa </w:t>
      </w:r>
      <w:r w:rsidR="00C978D2" w:rsidRPr="008F3F63">
        <w:rPr>
          <w:rFonts w:ascii="Times New Roman" w:hAnsi="Times New Roman" w:cs="Times New Roman"/>
          <w:color w:val="auto"/>
        </w:rPr>
        <w:t>dalībnieki var būt fiziskas vai juridiskas personas, šādu personu apvienības jebkurā to kombinācijā, kas attiecīgi piedāvā tirgū sniegt pakalpojumus.</w:t>
      </w:r>
    </w:p>
    <w:p w14:paraId="2ADAF8CE" w14:textId="77777777" w:rsidR="00C978D2" w:rsidRPr="008F3F63" w:rsidRDefault="00155408"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w:t>
      </w:r>
      <w:r w:rsidR="00C978D2" w:rsidRPr="008F3F63">
        <w:rPr>
          <w:rFonts w:ascii="Times New Roman" w:hAnsi="Times New Roman" w:cs="Times New Roman"/>
        </w:rPr>
        <w:t xml:space="preserve">onkursa dalībnieks pirms meta piedāvājuma iesniegšanas termiņa beigām </w:t>
      </w:r>
      <w:r w:rsidR="00FB0566" w:rsidRPr="008F3F63">
        <w:rPr>
          <w:rFonts w:ascii="Times New Roman" w:hAnsi="Times New Roman" w:cs="Times New Roman"/>
        </w:rPr>
        <w:t>var veikt izmaiņas iesniegtajā m</w:t>
      </w:r>
      <w:r w:rsidR="00C978D2" w:rsidRPr="008F3F63">
        <w:rPr>
          <w:rFonts w:ascii="Times New Roman" w:hAnsi="Times New Roman" w:cs="Times New Roman"/>
        </w:rPr>
        <w:t>eta piedāvāj</w:t>
      </w:r>
      <w:r w:rsidR="00FB0566" w:rsidRPr="008F3F63">
        <w:rPr>
          <w:rFonts w:ascii="Times New Roman" w:hAnsi="Times New Roman" w:cs="Times New Roman"/>
        </w:rPr>
        <w:t>umā, papildināt iesniegto m</w:t>
      </w:r>
      <w:r w:rsidR="00C978D2" w:rsidRPr="008F3F63">
        <w:rPr>
          <w:rFonts w:ascii="Times New Roman" w:hAnsi="Times New Roman" w:cs="Times New Roman"/>
        </w:rPr>
        <w:t>eta piedāvājumu vai saņemt to atpakaļ.</w:t>
      </w:r>
    </w:p>
    <w:p w14:paraId="2D87AF8F" w14:textId="77777777" w:rsidR="00C978D2" w:rsidRPr="008F3F63" w:rsidRDefault="00FB0566"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Iesniedzot m</w:t>
      </w:r>
      <w:r w:rsidR="00C978D2" w:rsidRPr="008F3F63">
        <w:rPr>
          <w:rFonts w:ascii="Times New Roman" w:hAnsi="Times New Roman" w:cs="Times New Roman"/>
        </w:rPr>
        <w:t xml:space="preserve">eta piedāvājumu, </w:t>
      </w:r>
      <w:r w:rsidRPr="008F3F63">
        <w:rPr>
          <w:rFonts w:ascii="Times New Roman" w:hAnsi="Times New Roman" w:cs="Times New Roman"/>
        </w:rPr>
        <w:t>K</w:t>
      </w:r>
      <w:r w:rsidR="00CF54EB" w:rsidRPr="008F3F63">
        <w:rPr>
          <w:rFonts w:ascii="Times New Roman" w:hAnsi="Times New Roman" w:cs="Times New Roman"/>
        </w:rPr>
        <w:t>onku</w:t>
      </w:r>
      <w:r w:rsidRPr="008F3F63">
        <w:rPr>
          <w:rFonts w:ascii="Times New Roman" w:hAnsi="Times New Roman" w:cs="Times New Roman"/>
        </w:rPr>
        <w:t>rsam dalībnieki piekrīt visiem K</w:t>
      </w:r>
      <w:r w:rsidR="00C978D2" w:rsidRPr="008F3F63">
        <w:rPr>
          <w:rFonts w:ascii="Times New Roman" w:hAnsi="Times New Roman" w:cs="Times New Roman"/>
        </w:rPr>
        <w:t>onk</w:t>
      </w:r>
      <w:r w:rsidR="00CF54EB" w:rsidRPr="008F3F63">
        <w:rPr>
          <w:rFonts w:ascii="Times New Roman" w:hAnsi="Times New Roman" w:cs="Times New Roman"/>
        </w:rPr>
        <w:t>ursa noteikumiem un ir atbildīgi</w:t>
      </w:r>
      <w:r w:rsidRPr="008F3F63">
        <w:rPr>
          <w:rFonts w:ascii="Times New Roman" w:hAnsi="Times New Roman" w:cs="Times New Roman"/>
        </w:rPr>
        <w:t xml:space="preserve"> par m</w:t>
      </w:r>
      <w:r w:rsidR="00C978D2" w:rsidRPr="008F3F63">
        <w:rPr>
          <w:rFonts w:ascii="Times New Roman" w:hAnsi="Times New Roman" w:cs="Times New Roman"/>
        </w:rPr>
        <w:t>eta piedāvājumā norādīto ziņu patiesumu.</w:t>
      </w:r>
    </w:p>
    <w:p w14:paraId="4966C7AE" w14:textId="77777777" w:rsidR="00C978D2" w:rsidRPr="008F3F63" w:rsidRDefault="00835EC4"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w:t>
      </w:r>
      <w:r w:rsidR="00CF54EB" w:rsidRPr="008F3F63">
        <w:rPr>
          <w:rFonts w:ascii="Times New Roman" w:hAnsi="Times New Roman" w:cs="Times New Roman"/>
        </w:rPr>
        <w:t>onkursa dalībnieki</w:t>
      </w:r>
      <w:r w:rsidR="00C978D2" w:rsidRPr="008F3F63">
        <w:rPr>
          <w:rFonts w:ascii="Times New Roman" w:hAnsi="Times New Roman" w:cs="Times New Roman"/>
        </w:rPr>
        <w:t xml:space="preserve"> sedz </w:t>
      </w:r>
      <w:r w:rsidR="00CF54EB" w:rsidRPr="008F3F63">
        <w:rPr>
          <w:rFonts w:ascii="Times New Roman" w:hAnsi="Times New Roman" w:cs="Times New Roman"/>
        </w:rPr>
        <w:t xml:space="preserve">visus </w:t>
      </w:r>
      <w:r w:rsidR="00FB0566" w:rsidRPr="008F3F63">
        <w:rPr>
          <w:rFonts w:ascii="Times New Roman" w:hAnsi="Times New Roman" w:cs="Times New Roman"/>
        </w:rPr>
        <w:t>izdevumus, kas saistīti ar m</w:t>
      </w:r>
      <w:r w:rsidR="00C978D2" w:rsidRPr="008F3F63">
        <w:rPr>
          <w:rFonts w:ascii="Times New Roman" w:hAnsi="Times New Roman" w:cs="Times New Roman"/>
        </w:rPr>
        <w:t xml:space="preserve">eta piedāvājuma izstrādi un iesniegšanu. Pasūtītājs nav atbildīgs, nesedz un nekompensē šos izdevumus neatkarīgi no </w:t>
      </w:r>
      <w:r w:rsidR="00FB0566" w:rsidRPr="008F3F63">
        <w:rPr>
          <w:rFonts w:ascii="Times New Roman" w:hAnsi="Times New Roman" w:cs="Times New Roman"/>
        </w:rPr>
        <w:t>m</w:t>
      </w:r>
      <w:r w:rsidR="00CF54EB" w:rsidRPr="008F3F63">
        <w:rPr>
          <w:rFonts w:ascii="Times New Roman" w:hAnsi="Times New Roman" w:cs="Times New Roman"/>
        </w:rPr>
        <w:t xml:space="preserve">etu </w:t>
      </w:r>
      <w:r w:rsidR="00FB0566" w:rsidRPr="008F3F63">
        <w:rPr>
          <w:rFonts w:ascii="Times New Roman" w:hAnsi="Times New Roman" w:cs="Times New Roman"/>
        </w:rPr>
        <w:t>K</w:t>
      </w:r>
      <w:r w:rsidR="00C978D2" w:rsidRPr="008F3F63">
        <w:rPr>
          <w:rFonts w:ascii="Times New Roman" w:hAnsi="Times New Roman" w:cs="Times New Roman"/>
        </w:rPr>
        <w:t>onkursa rezultātiem.</w:t>
      </w:r>
    </w:p>
    <w:p w14:paraId="07074A09" w14:textId="331622A8" w:rsidR="00835EC4" w:rsidRPr="008F3F63" w:rsidRDefault="00B031F4"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Konkursa d</w:t>
      </w:r>
      <w:r w:rsidR="00155408" w:rsidRPr="008F3F63">
        <w:rPr>
          <w:rFonts w:ascii="Times New Roman" w:hAnsi="Times New Roman" w:cs="Times New Roman"/>
        </w:rPr>
        <w:t xml:space="preserve">alībniekam </w:t>
      </w:r>
      <w:r w:rsidR="00835EC4" w:rsidRPr="008F3F63">
        <w:rPr>
          <w:rFonts w:ascii="Times New Roman" w:hAnsi="Times New Roman" w:cs="Times New Roman"/>
        </w:rPr>
        <w:t xml:space="preserve">pēc </w:t>
      </w:r>
      <w:r w:rsidR="00155408" w:rsidRPr="008F3F63">
        <w:rPr>
          <w:rFonts w:ascii="Times New Roman" w:hAnsi="Times New Roman" w:cs="Times New Roman"/>
        </w:rPr>
        <w:t xml:space="preserve">Žūrijas </w:t>
      </w:r>
      <w:r w:rsidR="00835EC4" w:rsidRPr="008F3F63">
        <w:rPr>
          <w:rFonts w:ascii="Times New Roman" w:hAnsi="Times New Roman" w:cs="Times New Roman"/>
        </w:rPr>
        <w:t xml:space="preserve">komisijas pieprasījuma ir pienākums sniegt atbildes vai papildu informāciju, kas nepieciešama </w:t>
      </w:r>
      <w:r w:rsidR="003F45A5" w:rsidRPr="008F3F63">
        <w:rPr>
          <w:rFonts w:ascii="Times New Roman" w:hAnsi="Times New Roman" w:cs="Times New Roman"/>
        </w:rPr>
        <w:t xml:space="preserve">dalībnieka </w:t>
      </w:r>
      <w:r w:rsidR="00835EC4" w:rsidRPr="008F3F63">
        <w:rPr>
          <w:rFonts w:ascii="Times New Roman" w:hAnsi="Times New Roman" w:cs="Times New Roman"/>
        </w:rPr>
        <w:t>izvērtēšanai.</w:t>
      </w:r>
    </w:p>
    <w:p w14:paraId="3DAFFD5B" w14:textId="6E755076" w:rsidR="00C26703" w:rsidRPr="008F3F63" w:rsidRDefault="00B031F4"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Konkursa d</w:t>
      </w:r>
      <w:r w:rsidR="00C26703" w:rsidRPr="008F3F63">
        <w:rPr>
          <w:rFonts w:ascii="Times New Roman" w:hAnsi="Times New Roman" w:cs="Times New Roman"/>
        </w:rPr>
        <w:t>alībnieki nodrošina, ka attiecībā uz meta izpildes ietvaros radītajiem ar autortiesībām aizsargātajiem darbiem un blakustiesību objektiem to radītāji piekrīt minēto objektu izziņošanai Venēcijas biennāles</w:t>
      </w:r>
      <w:r w:rsidR="009A08B0" w:rsidRPr="008F3F63">
        <w:rPr>
          <w:rFonts w:ascii="Times New Roman" w:hAnsi="Times New Roman" w:cs="Times New Roman"/>
        </w:rPr>
        <w:t xml:space="preserve"> 1</w:t>
      </w:r>
      <w:r w:rsidRPr="008F3F63">
        <w:rPr>
          <w:rFonts w:ascii="Times New Roman" w:hAnsi="Times New Roman" w:cs="Times New Roman"/>
        </w:rPr>
        <w:t>8</w:t>
      </w:r>
      <w:r w:rsidR="0023282B" w:rsidRPr="008F3F63">
        <w:rPr>
          <w:rFonts w:ascii="Times New Roman" w:hAnsi="Times New Roman" w:cs="Times New Roman"/>
        </w:rPr>
        <w:t>.</w:t>
      </w:r>
      <w:r w:rsidR="009A08B0" w:rsidRPr="008F3F63">
        <w:rPr>
          <w:rFonts w:ascii="Times New Roman" w:hAnsi="Times New Roman" w:cs="Times New Roman"/>
        </w:rPr>
        <w:t>s</w:t>
      </w:r>
      <w:r w:rsidR="00C26703" w:rsidRPr="008F3F63">
        <w:rPr>
          <w:rFonts w:ascii="Times New Roman" w:hAnsi="Times New Roman" w:cs="Times New Roman"/>
        </w:rPr>
        <w:t>tarptautiskajā arhitektūras izstādē un apņemas neizlietot savas personiskās tiesības veidā, kas kavētu vai varētu kavēt darbu vai blakustiesību objektu izmantošanu autoru un blakustiesību subjektu mantisko tiesību īpašniekam.</w:t>
      </w:r>
    </w:p>
    <w:p w14:paraId="23976DD8" w14:textId="78F3AECA" w:rsidR="00437708" w:rsidRPr="008F3F63" w:rsidRDefault="00835EC4"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w:t>
      </w:r>
      <w:r w:rsidR="00704BED" w:rsidRPr="008F3F63">
        <w:rPr>
          <w:rFonts w:ascii="Times New Roman" w:hAnsi="Times New Roman" w:cs="Times New Roman"/>
        </w:rPr>
        <w:t xml:space="preserve">onkursa dalībnieki </w:t>
      </w:r>
      <w:r w:rsidR="00437708" w:rsidRPr="008F3F63">
        <w:rPr>
          <w:rFonts w:ascii="Times New Roman" w:hAnsi="Times New Roman" w:cs="Times New Roman"/>
        </w:rPr>
        <w:t xml:space="preserve">atbild par </w:t>
      </w:r>
      <w:r w:rsidR="00704BED" w:rsidRPr="008F3F63">
        <w:rPr>
          <w:rFonts w:ascii="Times New Roman" w:hAnsi="Times New Roman" w:cs="Times New Roman"/>
        </w:rPr>
        <w:t>met</w:t>
      </w:r>
      <w:r w:rsidR="00437708" w:rsidRPr="008F3F63">
        <w:rPr>
          <w:rFonts w:ascii="Times New Roman" w:hAnsi="Times New Roman" w:cs="Times New Roman"/>
        </w:rPr>
        <w:t xml:space="preserve">a ietvaros veiktiem Autortiesību likuma vai citu normatīvo aktu pārkāpumiem. </w:t>
      </w:r>
      <w:r w:rsidR="00FB0566" w:rsidRPr="008F3F63">
        <w:rPr>
          <w:rFonts w:ascii="Times New Roman" w:hAnsi="Times New Roman" w:cs="Times New Roman"/>
        </w:rPr>
        <w:t>K</w:t>
      </w:r>
      <w:r w:rsidR="00704BED" w:rsidRPr="008F3F63">
        <w:rPr>
          <w:rFonts w:ascii="Times New Roman" w:hAnsi="Times New Roman" w:cs="Times New Roman"/>
        </w:rPr>
        <w:t xml:space="preserve">onkursa dalībnieki </w:t>
      </w:r>
      <w:r w:rsidR="00437708" w:rsidRPr="008F3F63">
        <w:rPr>
          <w:rFonts w:ascii="Times New Roman" w:hAnsi="Times New Roman" w:cs="Times New Roman"/>
        </w:rPr>
        <w:t xml:space="preserve">nodrošina autortiesību subjektu tiesību ievērošanu un nepieļauj autortiesību pārkāpumus. </w:t>
      </w:r>
      <w:r w:rsidR="00FB0566" w:rsidRPr="008F3F63">
        <w:rPr>
          <w:rFonts w:ascii="Times New Roman" w:hAnsi="Times New Roman" w:cs="Times New Roman"/>
        </w:rPr>
        <w:t>K</w:t>
      </w:r>
      <w:r w:rsidR="00704BED" w:rsidRPr="008F3F63">
        <w:rPr>
          <w:rFonts w:ascii="Times New Roman" w:hAnsi="Times New Roman" w:cs="Times New Roman"/>
        </w:rPr>
        <w:t xml:space="preserve">onkursa dalībnieki </w:t>
      </w:r>
      <w:r w:rsidR="00437708" w:rsidRPr="008F3F63">
        <w:rPr>
          <w:rFonts w:ascii="Times New Roman" w:hAnsi="Times New Roman" w:cs="Times New Roman"/>
        </w:rPr>
        <w:t xml:space="preserve">uzņemas pilnu atbildību par jebkādām autortiesību </w:t>
      </w:r>
      <w:r w:rsidR="00155408" w:rsidRPr="008F3F63">
        <w:rPr>
          <w:rFonts w:ascii="Times New Roman" w:hAnsi="Times New Roman" w:cs="Times New Roman"/>
        </w:rPr>
        <w:t xml:space="preserve">un blakustiesību </w:t>
      </w:r>
      <w:r w:rsidR="00437708" w:rsidRPr="008F3F63">
        <w:rPr>
          <w:rFonts w:ascii="Times New Roman" w:hAnsi="Times New Roman" w:cs="Times New Roman"/>
        </w:rPr>
        <w:t>subjektu prasībām, kas varētu tikt izvirzītas pret Pasūtītāju vai jebkurām treš</w:t>
      </w:r>
      <w:r w:rsidR="00E43886" w:rsidRPr="008F3F63">
        <w:rPr>
          <w:rFonts w:ascii="Times New Roman" w:hAnsi="Times New Roman" w:cs="Times New Roman"/>
        </w:rPr>
        <w:t>aj</w:t>
      </w:r>
      <w:r w:rsidR="00437708" w:rsidRPr="008F3F63">
        <w:rPr>
          <w:rFonts w:ascii="Times New Roman" w:hAnsi="Times New Roman" w:cs="Times New Roman"/>
        </w:rPr>
        <w:t xml:space="preserve">ām personām, kurām Pasūtītājs nodod tiesības izmantot </w:t>
      </w:r>
      <w:r w:rsidR="00FB0566" w:rsidRPr="008F3F63">
        <w:rPr>
          <w:rFonts w:ascii="Times New Roman" w:hAnsi="Times New Roman" w:cs="Times New Roman"/>
        </w:rPr>
        <w:t>K</w:t>
      </w:r>
      <w:r w:rsidR="00704BED" w:rsidRPr="008F3F63">
        <w:rPr>
          <w:rFonts w:ascii="Times New Roman" w:hAnsi="Times New Roman" w:cs="Times New Roman"/>
        </w:rPr>
        <w:t xml:space="preserve">onkursam </w:t>
      </w:r>
      <w:r w:rsidR="00437708" w:rsidRPr="008F3F63">
        <w:rPr>
          <w:rFonts w:ascii="Times New Roman" w:hAnsi="Times New Roman" w:cs="Times New Roman"/>
        </w:rPr>
        <w:t xml:space="preserve">radītos darbus, kas </w:t>
      </w:r>
      <w:r w:rsidR="00CF54EB" w:rsidRPr="008F3F63">
        <w:rPr>
          <w:rFonts w:ascii="Times New Roman" w:hAnsi="Times New Roman" w:cs="Times New Roman"/>
        </w:rPr>
        <w:t xml:space="preserve">tiek iesniegti </w:t>
      </w:r>
      <w:r w:rsidR="00FB0566" w:rsidRPr="008F3F63">
        <w:rPr>
          <w:rFonts w:ascii="Times New Roman" w:hAnsi="Times New Roman" w:cs="Times New Roman"/>
        </w:rPr>
        <w:t>K</w:t>
      </w:r>
      <w:r w:rsidR="00CF54EB" w:rsidRPr="008F3F63">
        <w:rPr>
          <w:rFonts w:ascii="Times New Roman" w:hAnsi="Times New Roman" w:cs="Times New Roman"/>
        </w:rPr>
        <w:t>onkursā.</w:t>
      </w:r>
    </w:p>
    <w:p w14:paraId="035DAC86" w14:textId="4FD7B770" w:rsidR="00437708" w:rsidRPr="008F3F63" w:rsidRDefault="00B031F4"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Konkursa d</w:t>
      </w:r>
      <w:r w:rsidR="00704BED" w:rsidRPr="008F3F63">
        <w:rPr>
          <w:rFonts w:ascii="Times New Roman" w:hAnsi="Times New Roman" w:cs="Times New Roman"/>
        </w:rPr>
        <w:t>alībniekiem</w:t>
      </w:r>
      <w:r w:rsidR="00437708" w:rsidRPr="008F3F63">
        <w:rPr>
          <w:rFonts w:ascii="Times New Roman" w:hAnsi="Times New Roman" w:cs="Times New Roman"/>
        </w:rPr>
        <w:t xml:space="preserve"> jānodrošina</w:t>
      </w:r>
      <w:r w:rsidR="00704BED" w:rsidRPr="008F3F63">
        <w:rPr>
          <w:rFonts w:ascii="Times New Roman" w:hAnsi="Times New Roman" w:cs="Times New Roman"/>
        </w:rPr>
        <w:t xml:space="preserve"> </w:t>
      </w:r>
      <w:r w:rsidR="00FB0566" w:rsidRPr="008F3F63">
        <w:rPr>
          <w:rFonts w:ascii="Times New Roman" w:hAnsi="Times New Roman" w:cs="Times New Roman"/>
        </w:rPr>
        <w:t>K</w:t>
      </w:r>
      <w:r w:rsidR="00704BED" w:rsidRPr="008F3F63">
        <w:rPr>
          <w:rFonts w:ascii="Times New Roman" w:hAnsi="Times New Roman" w:cs="Times New Roman"/>
        </w:rPr>
        <w:t>onkursa</w:t>
      </w:r>
      <w:r w:rsidR="00437708" w:rsidRPr="008F3F63">
        <w:rPr>
          <w:rFonts w:ascii="Times New Roman" w:hAnsi="Times New Roman" w:cs="Times New Roman"/>
        </w:rPr>
        <w:t xml:space="preserve"> ietvaros radīto</w:t>
      </w:r>
      <w:r w:rsidR="00CF54EB" w:rsidRPr="008F3F63">
        <w:rPr>
          <w:rFonts w:ascii="Times New Roman" w:hAnsi="Times New Roman" w:cs="Times New Roman"/>
        </w:rPr>
        <w:t xml:space="preserve"> </w:t>
      </w:r>
      <w:r w:rsidR="00437708" w:rsidRPr="008F3F63">
        <w:rPr>
          <w:rFonts w:ascii="Times New Roman" w:hAnsi="Times New Roman" w:cs="Times New Roman"/>
        </w:rPr>
        <w:t>ar autortiesībām aizsargāto darbu  personisko tiesību ievērošana, izmantojot viņu radītos darbus, tostarp jāievēro Autortiesību likuma 14.panta pirmās daļas 4.punktā noteiktās autora tiesības uz vārdu.</w:t>
      </w:r>
    </w:p>
    <w:p w14:paraId="3BB034DF" w14:textId="7F48E86E" w:rsidR="00C978D2" w:rsidRPr="008F3F63" w:rsidRDefault="00B031F4" w:rsidP="008F3F63">
      <w:pPr>
        <w:pStyle w:val="Sarakstarindkopa"/>
        <w:numPr>
          <w:ilvl w:val="1"/>
          <w:numId w:val="13"/>
        </w:numPr>
        <w:spacing w:after="0" w:line="240" w:lineRule="auto"/>
        <w:rPr>
          <w:rFonts w:ascii="Times New Roman" w:hAnsi="Times New Roman" w:cs="Times New Roman"/>
        </w:rPr>
      </w:pPr>
      <w:r w:rsidRPr="008F3F63">
        <w:rPr>
          <w:rFonts w:ascii="Times New Roman" w:hAnsi="Times New Roman" w:cs="Times New Roman"/>
        </w:rPr>
        <w:t>Konkursa d</w:t>
      </w:r>
      <w:r w:rsidR="00CF54EB" w:rsidRPr="008F3F63">
        <w:rPr>
          <w:rFonts w:ascii="Times New Roman" w:hAnsi="Times New Roman" w:cs="Times New Roman"/>
        </w:rPr>
        <w:t xml:space="preserve">alībniekiem </w:t>
      </w:r>
      <w:r w:rsidR="00C978D2" w:rsidRPr="008F3F63">
        <w:rPr>
          <w:rFonts w:ascii="Times New Roman" w:hAnsi="Times New Roman" w:cs="Times New Roman"/>
        </w:rPr>
        <w:t>ir tiesības iesniegt iesniegumu par Konkursa noteikumie</w:t>
      </w:r>
      <w:r w:rsidR="00E43886" w:rsidRPr="008F3F63">
        <w:rPr>
          <w:rFonts w:ascii="Times New Roman" w:hAnsi="Times New Roman" w:cs="Times New Roman"/>
        </w:rPr>
        <w:t xml:space="preserve">m vai par </w:t>
      </w:r>
      <w:r w:rsidRPr="008F3F63">
        <w:rPr>
          <w:rFonts w:ascii="Times New Roman" w:hAnsi="Times New Roman" w:cs="Times New Roman"/>
        </w:rPr>
        <w:t>Ž</w:t>
      </w:r>
      <w:r w:rsidR="00E43886" w:rsidRPr="008F3F63">
        <w:rPr>
          <w:rFonts w:ascii="Times New Roman" w:hAnsi="Times New Roman" w:cs="Times New Roman"/>
        </w:rPr>
        <w:t>ūrijas komisijas darbību konkursa norises laikā Publisko iepirkumu likuma 68.pant</w:t>
      </w:r>
      <w:r w:rsidRPr="008F3F63">
        <w:rPr>
          <w:rFonts w:ascii="Times New Roman" w:hAnsi="Times New Roman" w:cs="Times New Roman"/>
        </w:rPr>
        <w:t>a trešajā daļā</w:t>
      </w:r>
      <w:r w:rsidR="00E43886" w:rsidRPr="008F3F63">
        <w:rPr>
          <w:rFonts w:ascii="Times New Roman" w:hAnsi="Times New Roman" w:cs="Times New Roman"/>
        </w:rPr>
        <w:t xml:space="preserve"> </w:t>
      </w:r>
      <w:r w:rsidR="00C978D2" w:rsidRPr="008F3F63">
        <w:rPr>
          <w:rFonts w:ascii="Times New Roman" w:hAnsi="Times New Roman" w:cs="Times New Roman"/>
        </w:rPr>
        <w:t>noteiktajā kārtībā.</w:t>
      </w:r>
    </w:p>
    <w:p w14:paraId="71E91E95" w14:textId="4B9656CE" w:rsidR="005568D8" w:rsidRPr="008F3F63" w:rsidRDefault="00B031F4" w:rsidP="008F3F63">
      <w:pPr>
        <w:pStyle w:val="Sarakstarindkopa"/>
        <w:numPr>
          <w:ilvl w:val="1"/>
          <w:numId w:val="13"/>
        </w:numPr>
        <w:spacing w:after="0" w:line="240" w:lineRule="auto"/>
        <w:ind w:hanging="578"/>
        <w:rPr>
          <w:rFonts w:ascii="Times New Roman" w:hAnsi="Times New Roman" w:cs="Times New Roman"/>
        </w:rPr>
      </w:pPr>
      <w:r w:rsidRPr="008F3F63">
        <w:rPr>
          <w:rFonts w:ascii="Times New Roman" w:hAnsi="Times New Roman" w:cs="Times New Roman"/>
        </w:rPr>
        <w:t>Konkursa d</w:t>
      </w:r>
      <w:r w:rsidR="005568D8" w:rsidRPr="008F3F63">
        <w:rPr>
          <w:rFonts w:ascii="Times New Roman" w:hAnsi="Times New Roman" w:cs="Times New Roman"/>
        </w:rPr>
        <w:t xml:space="preserve">alībnieki, kuru meti nav saņēmuši novērtējumu, kas dod tiesības piedalīties sarunu procedūrā, iesniegtajam metam pievienotās skices un maketus var saņemt pie Atbildīgās sekretāres 30 (trīsdesmit) dienu laikā no Konkursa rezultātu publicēšanas Iepirkumu uzraudzības biroja tīmekļvietnē Publikāciju vadības sistēmā. Pēc šajā punktā minētā termiņa beigām Pasūtītājs par meta (skiču un maketu) saglabāšanu nav atbildīgs. </w:t>
      </w:r>
    </w:p>
    <w:p w14:paraId="17473696" w14:textId="77777777" w:rsidR="00C978D2" w:rsidRPr="008F3F63" w:rsidRDefault="00C978D2" w:rsidP="008F3F63">
      <w:pPr>
        <w:pStyle w:val="Sarakstarindkopa"/>
        <w:numPr>
          <w:ilvl w:val="1"/>
          <w:numId w:val="13"/>
        </w:numPr>
        <w:spacing w:after="0" w:line="240" w:lineRule="auto"/>
        <w:ind w:hanging="578"/>
        <w:rPr>
          <w:rFonts w:ascii="Times New Roman" w:hAnsi="Times New Roman" w:cs="Times New Roman"/>
        </w:rPr>
      </w:pPr>
      <w:r w:rsidRPr="008F3F63">
        <w:rPr>
          <w:rFonts w:ascii="Times New Roman" w:hAnsi="Times New Roman" w:cs="Times New Roman"/>
        </w:rPr>
        <w:t xml:space="preserve">Lejupielādējot </w:t>
      </w:r>
      <w:r w:rsidR="0084383F" w:rsidRPr="008F3F63">
        <w:rPr>
          <w:rFonts w:ascii="Times New Roman" w:hAnsi="Times New Roman" w:cs="Times New Roman"/>
        </w:rPr>
        <w:t xml:space="preserve">Konkursa </w:t>
      </w:r>
      <w:r w:rsidRPr="008F3F63">
        <w:rPr>
          <w:rFonts w:ascii="Times New Roman" w:hAnsi="Times New Roman" w:cs="Times New Roman"/>
        </w:rPr>
        <w:t xml:space="preserve">nolikumu, </w:t>
      </w:r>
      <w:r w:rsidR="005568D8" w:rsidRPr="008F3F63">
        <w:rPr>
          <w:rFonts w:ascii="Times New Roman" w:hAnsi="Times New Roman" w:cs="Times New Roman"/>
        </w:rPr>
        <w:t>d</w:t>
      </w:r>
      <w:r w:rsidRPr="008F3F63">
        <w:rPr>
          <w:rFonts w:ascii="Times New Roman" w:hAnsi="Times New Roman" w:cs="Times New Roman"/>
        </w:rPr>
        <w:t xml:space="preserve">alībnieks uzņemas atbildību sekot līdzi turpmākajām iespējamām izmaiņām </w:t>
      </w:r>
      <w:r w:rsidR="0084383F" w:rsidRPr="008F3F63">
        <w:rPr>
          <w:rFonts w:ascii="Times New Roman" w:hAnsi="Times New Roman" w:cs="Times New Roman"/>
        </w:rPr>
        <w:t xml:space="preserve">Konkursa </w:t>
      </w:r>
      <w:r w:rsidRPr="008F3F63">
        <w:rPr>
          <w:rFonts w:ascii="Times New Roman" w:hAnsi="Times New Roman" w:cs="Times New Roman"/>
        </w:rPr>
        <w:t xml:space="preserve">nolikumā, kā arī </w:t>
      </w:r>
      <w:r w:rsidR="00841F78" w:rsidRPr="008F3F63">
        <w:rPr>
          <w:rFonts w:ascii="Times New Roman" w:hAnsi="Times New Roman" w:cs="Times New Roman"/>
        </w:rPr>
        <w:t>Ž</w:t>
      </w:r>
      <w:r w:rsidRPr="008F3F63">
        <w:rPr>
          <w:rFonts w:ascii="Times New Roman" w:hAnsi="Times New Roman" w:cs="Times New Roman"/>
        </w:rPr>
        <w:t xml:space="preserve">ūrijas komisijas sniegtajām atbildēm uz </w:t>
      </w:r>
      <w:r w:rsidR="005568D8" w:rsidRPr="008F3F63">
        <w:rPr>
          <w:rFonts w:ascii="Times New Roman" w:hAnsi="Times New Roman" w:cs="Times New Roman"/>
        </w:rPr>
        <w:t xml:space="preserve">piegādātāju </w:t>
      </w:r>
      <w:r w:rsidRPr="008F3F63">
        <w:rPr>
          <w:rFonts w:ascii="Times New Roman" w:hAnsi="Times New Roman" w:cs="Times New Roman"/>
        </w:rPr>
        <w:t>jautājumiem, kas tiek publicēta</w:t>
      </w:r>
      <w:r w:rsidR="0084383F" w:rsidRPr="008F3F63">
        <w:rPr>
          <w:rFonts w:ascii="Times New Roman" w:hAnsi="Times New Roman" w:cs="Times New Roman"/>
        </w:rPr>
        <w:t>s Pasūtītāja</w:t>
      </w:r>
      <w:r w:rsidRPr="008F3F63">
        <w:rPr>
          <w:rFonts w:ascii="Times New Roman" w:hAnsi="Times New Roman" w:cs="Times New Roman"/>
        </w:rPr>
        <w:t xml:space="preserve"> </w:t>
      </w:r>
      <w:r w:rsidR="006024DA" w:rsidRPr="008F3F63">
        <w:rPr>
          <w:rFonts w:ascii="Times New Roman" w:hAnsi="Times New Roman" w:cs="Times New Roman"/>
        </w:rPr>
        <w:t xml:space="preserve">tīmekļvietnē: </w:t>
      </w:r>
      <w:hyperlink r:id="rId27" w:history="1">
        <w:r w:rsidR="006024DA" w:rsidRPr="008F3F63">
          <w:rPr>
            <w:rStyle w:val="Hipersaite"/>
            <w:rFonts w:ascii="Times New Roman" w:hAnsi="Times New Roman" w:cs="Times New Roman"/>
          </w:rPr>
          <w:t>https://www.km.gov.lv/lv/ministrija/iepirkumi/metu-konkursi</w:t>
        </w:r>
      </w:hyperlink>
      <w:r w:rsidR="006024DA" w:rsidRPr="008F3F63">
        <w:rPr>
          <w:rFonts w:ascii="Times New Roman" w:hAnsi="Times New Roman" w:cs="Times New Roman"/>
        </w:rPr>
        <w:t>.</w:t>
      </w:r>
    </w:p>
    <w:p w14:paraId="2205E718" w14:textId="77777777" w:rsidR="00141378" w:rsidRPr="008F3F63" w:rsidRDefault="00141378" w:rsidP="008F3F63">
      <w:pPr>
        <w:tabs>
          <w:tab w:val="num" w:pos="426"/>
          <w:tab w:val="num" w:pos="574"/>
        </w:tabs>
        <w:rPr>
          <w:sz w:val="22"/>
          <w:szCs w:val="22"/>
          <w:lang w:val="lv-LV"/>
        </w:rPr>
      </w:pPr>
    </w:p>
    <w:p w14:paraId="577F4BF3" w14:textId="77777777" w:rsidR="00C817FC" w:rsidRPr="008F3F63" w:rsidRDefault="003834FC" w:rsidP="008F3F63">
      <w:pPr>
        <w:pStyle w:val="Sarakstarindkopa"/>
        <w:numPr>
          <w:ilvl w:val="0"/>
          <w:numId w:val="11"/>
        </w:numPr>
        <w:spacing w:after="0" w:line="240" w:lineRule="auto"/>
        <w:jc w:val="center"/>
        <w:rPr>
          <w:rFonts w:ascii="Times New Roman" w:hAnsi="Times New Roman" w:cs="Times New Roman"/>
          <w:b/>
          <w:bCs/>
        </w:rPr>
      </w:pPr>
      <w:r w:rsidRPr="008F3F63">
        <w:rPr>
          <w:rFonts w:ascii="Times New Roman" w:hAnsi="Times New Roman" w:cs="Times New Roman"/>
          <w:b/>
          <w:bCs/>
        </w:rPr>
        <w:t>SARUNU PROCEDŪRA</w:t>
      </w:r>
      <w:r w:rsidR="00C817FC" w:rsidRPr="008F3F63">
        <w:rPr>
          <w:rFonts w:ascii="Times New Roman" w:hAnsi="Times New Roman" w:cs="Times New Roman"/>
          <w:b/>
          <w:bCs/>
        </w:rPr>
        <w:t xml:space="preserve"> </w:t>
      </w:r>
    </w:p>
    <w:p w14:paraId="49918703" w14:textId="77777777" w:rsidR="003834FC" w:rsidRPr="008F3F63" w:rsidRDefault="00C817FC" w:rsidP="008F3F63">
      <w:pPr>
        <w:pStyle w:val="Sarakstarindkopa"/>
        <w:spacing w:after="0" w:line="240" w:lineRule="auto"/>
        <w:ind w:left="720"/>
        <w:jc w:val="center"/>
        <w:rPr>
          <w:rFonts w:ascii="Times New Roman" w:hAnsi="Times New Roman" w:cs="Times New Roman"/>
          <w:bCs/>
          <w:i/>
        </w:rPr>
      </w:pPr>
      <w:r w:rsidRPr="008F3F63">
        <w:rPr>
          <w:rFonts w:ascii="Times New Roman" w:hAnsi="Times New Roman" w:cs="Times New Roman"/>
          <w:bCs/>
          <w:i/>
        </w:rPr>
        <w:t>(Priekšnoteikumi ilustrācijai Sarunu procedūrā)</w:t>
      </w:r>
    </w:p>
    <w:p w14:paraId="6EF560D8" w14:textId="31EDC30A" w:rsidR="008E7750" w:rsidRPr="008F3F63" w:rsidRDefault="00107BE4" w:rsidP="008F3F63">
      <w:pPr>
        <w:pStyle w:val="Sarakstarindkopa"/>
        <w:numPr>
          <w:ilvl w:val="1"/>
          <w:numId w:val="14"/>
        </w:numPr>
        <w:spacing w:after="0" w:line="240" w:lineRule="auto"/>
        <w:rPr>
          <w:rFonts w:ascii="Times New Roman" w:hAnsi="Times New Roman" w:cs="Times New Roman"/>
          <w:b/>
        </w:rPr>
      </w:pPr>
      <w:r w:rsidRPr="008F3F63">
        <w:rPr>
          <w:rFonts w:ascii="Times New Roman" w:hAnsi="Times New Roman" w:cs="Times New Roman"/>
        </w:rPr>
        <w:t xml:space="preserve">Saskaņā ar Publisko iepirkumu likuma </w:t>
      </w:r>
      <w:r w:rsidR="005A00B5" w:rsidRPr="008F3F63">
        <w:rPr>
          <w:rFonts w:ascii="Times New Roman" w:hAnsi="Times New Roman" w:cs="Times New Roman"/>
        </w:rPr>
        <w:t>8</w:t>
      </w:r>
      <w:r w:rsidRPr="008F3F63">
        <w:rPr>
          <w:rFonts w:ascii="Times New Roman" w:hAnsi="Times New Roman" w:cs="Times New Roman"/>
        </w:rPr>
        <w:t xml:space="preserve">.panta </w:t>
      </w:r>
      <w:r w:rsidR="007D045E" w:rsidRPr="008F3F63">
        <w:rPr>
          <w:rFonts w:ascii="Times New Roman" w:hAnsi="Times New Roman" w:cs="Times New Roman"/>
          <w:color w:val="auto"/>
        </w:rPr>
        <w:t>septītās daļas 8.punkta nosacījumiem</w:t>
      </w:r>
      <w:r w:rsidR="005A00B5" w:rsidRPr="008F3F63">
        <w:rPr>
          <w:rFonts w:ascii="Times New Roman" w:hAnsi="Times New Roman" w:cs="Times New Roman"/>
          <w:color w:val="auto"/>
        </w:rPr>
        <w:t xml:space="preserve"> un </w:t>
      </w:r>
      <w:r w:rsidR="007D045E" w:rsidRPr="008F3F63">
        <w:rPr>
          <w:rFonts w:ascii="Times New Roman" w:hAnsi="Times New Roman" w:cs="Times New Roman"/>
          <w:color w:val="auto"/>
        </w:rPr>
        <w:t xml:space="preserve">atbilstoši </w:t>
      </w:r>
      <w:r w:rsidR="005A00B5" w:rsidRPr="008F3F63">
        <w:rPr>
          <w:rFonts w:ascii="Times New Roman" w:hAnsi="Times New Roman" w:cs="Times New Roman"/>
          <w:color w:val="auto"/>
        </w:rPr>
        <w:t xml:space="preserve">Ministru kabineta 2017.gada 28.februāra noteikumu Nr.107 „Iepirkumu procedūru un metu konkursa norises kārtība” </w:t>
      </w:r>
      <w:r w:rsidR="007D045E" w:rsidRPr="008F3F63">
        <w:rPr>
          <w:rFonts w:ascii="Times New Roman" w:hAnsi="Times New Roman" w:cs="Times New Roman"/>
          <w:color w:val="auto"/>
        </w:rPr>
        <w:t>178.–180.punktam</w:t>
      </w:r>
      <w:r w:rsidR="005A00B5" w:rsidRPr="008F3F63">
        <w:rPr>
          <w:rFonts w:ascii="Times New Roman" w:hAnsi="Times New Roman" w:cs="Times New Roman"/>
          <w:color w:val="auto"/>
        </w:rPr>
        <w:t xml:space="preserve">, </w:t>
      </w:r>
      <w:r w:rsidRPr="008F3F63">
        <w:rPr>
          <w:rFonts w:ascii="Times New Roman" w:hAnsi="Times New Roman" w:cs="Times New Roman"/>
        </w:rPr>
        <w:t xml:space="preserve">Pasūtītājs </w:t>
      </w:r>
      <w:r w:rsidR="007D045E" w:rsidRPr="008F3F63">
        <w:rPr>
          <w:rFonts w:ascii="Times New Roman" w:hAnsi="Times New Roman" w:cs="Times New Roman"/>
        </w:rPr>
        <w:t>piemēros</w:t>
      </w:r>
      <w:r w:rsidRPr="008F3F63">
        <w:rPr>
          <w:rFonts w:ascii="Times New Roman" w:hAnsi="Times New Roman" w:cs="Times New Roman"/>
        </w:rPr>
        <w:t xml:space="preserve"> </w:t>
      </w:r>
      <w:r w:rsidR="00B031F4" w:rsidRPr="008F3F63">
        <w:rPr>
          <w:rFonts w:ascii="Times New Roman" w:hAnsi="Times New Roman" w:cs="Times New Roman"/>
        </w:rPr>
        <w:t>S</w:t>
      </w:r>
      <w:r w:rsidRPr="008F3F63">
        <w:rPr>
          <w:rFonts w:ascii="Times New Roman" w:hAnsi="Times New Roman" w:cs="Times New Roman"/>
        </w:rPr>
        <w:t>arunu procedūru, iepriekš nep</w:t>
      </w:r>
      <w:r w:rsidR="006E2C08" w:rsidRPr="008F3F63">
        <w:rPr>
          <w:rFonts w:ascii="Times New Roman" w:hAnsi="Times New Roman" w:cs="Times New Roman"/>
        </w:rPr>
        <w:t xml:space="preserve">ublicējot paziņojumu par </w:t>
      </w:r>
      <w:r w:rsidR="005A00B5" w:rsidRPr="008F3F63">
        <w:rPr>
          <w:rFonts w:ascii="Times New Roman" w:hAnsi="Times New Roman" w:cs="Times New Roman"/>
        </w:rPr>
        <w:t xml:space="preserve">iepirkuma </w:t>
      </w:r>
      <w:r w:rsidR="006E2C08" w:rsidRPr="008F3F63">
        <w:rPr>
          <w:rFonts w:ascii="Times New Roman" w:hAnsi="Times New Roman" w:cs="Times New Roman"/>
        </w:rPr>
        <w:t>līgumu</w:t>
      </w:r>
      <w:r w:rsidRPr="008F3F63">
        <w:rPr>
          <w:rFonts w:ascii="Times New Roman" w:hAnsi="Times New Roman" w:cs="Times New Roman"/>
        </w:rPr>
        <w:t xml:space="preserve"> ar </w:t>
      </w:r>
      <w:r w:rsidR="006E2C08" w:rsidRPr="008F3F63">
        <w:rPr>
          <w:rFonts w:ascii="Times New Roman" w:hAnsi="Times New Roman" w:cs="Times New Roman"/>
        </w:rPr>
        <w:t xml:space="preserve">1 (vienu) no </w:t>
      </w:r>
      <w:r w:rsidR="005A00B5" w:rsidRPr="008F3F63">
        <w:rPr>
          <w:rFonts w:ascii="Times New Roman" w:hAnsi="Times New Roman" w:cs="Times New Roman"/>
        </w:rPr>
        <w:t>K</w:t>
      </w:r>
      <w:r w:rsidR="006E2C08" w:rsidRPr="008F3F63">
        <w:rPr>
          <w:rFonts w:ascii="Times New Roman" w:hAnsi="Times New Roman" w:cs="Times New Roman"/>
        </w:rPr>
        <w:t>onkursa uzvarētājiem</w:t>
      </w:r>
      <w:r w:rsidRPr="008F3F63">
        <w:rPr>
          <w:rFonts w:ascii="Times New Roman" w:hAnsi="Times New Roman" w:cs="Times New Roman"/>
        </w:rPr>
        <w:t xml:space="preserve">. </w:t>
      </w:r>
    </w:p>
    <w:p w14:paraId="569127BE" w14:textId="5853016E" w:rsidR="008E7750" w:rsidRPr="008F3F63" w:rsidRDefault="00107BE4" w:rsidP="008F3F63">
      <w:pPr>
        <w:pStyle w:val="Sarakstarindkopa"/>
        <w:numPr>
          <w:ilvl w:val="1"/>
          <w:numId w:val="14"/>
        </w:numPr>
        <w:spacing w:after="0" w:line="240" w:lineRule="auto"/>
        <w:rPr>
          <w:rFonts w:ascii="Times New Roman" w:hAnsi="Times New Roman" w:cs="Times New Roman"/>
          <w:b/>
        </w:rPr>
      </w:pPr>
      <w:r w:rsidRPr="008F3F63">
        <w:rPr>
          <w:rFonts w:ascii="Times New Roman" w:hAnsi="Times New Roman" w:cs="Times New Roman"/>
        </w:rPr>
        <w:t xml:space="preserve">Ja Pasūtītājam nav iespējams vienoties ar Konkursa uzvarētāju </w:t>
      </w:r>
      <w:r w:rsidR="00980E63" w:rsidRPr="008F3F63">
        <w:rPr>
          <w:rFonts w:ascii="Times New Roman" w:hAnsi="Times New Roman" w:cs="Times New Roman"/>
        </w:rPr>
        <w:t>(</w:t>
      </w:r>
      <w:r w:rsidR="00980E63" w:rsidRPr="008F3F63">
        <w:rPr>
          <w:rFonts w:ascii="Times New Roman" w:hAnsi="Times New Roman" w:cs="Times New Roman"/>
          <w:u w:val="single"/>
        </w:rPr>
        <w:t>pirmās</w:t>
      </w:r>
      <w:r w:rsidR="00980E63" w:rsidRPr="008F3F63">
        <w:rPr>
          <w:rFonts w:ascii="Times New Roman" w:hAnsi="Times New Roman" w:cs="Times New Roman"/>
        </w:rPr>
        <w:t xml:space="preserve"> vietas ieguvēju) </w:t>
      </w:r>
      <w:r w:rsidR="008E7750" w:rsidRPr="008F3F63">
        <w:rPr>
          <w:rFonts w:ascii="Times New Roman" w:hAnsi="Times New Roman" w:cs="Times New Roman"/>
        </w:rPr>
        <w:t xml:space="preserve">par iepirkuma līguma slēgšanu, </w:t>
      </w:r>
      <w:r w:rsidR="00980E63" w:rsidRPr="008F3F63">
        <w:rPr>
          <w:rFonts w:ascii="Times New Roman" w:hAnsi="Times New Roman" w:cs="Times New Roman"/>
        </w:rPr>
        <w:t xml:space="preserve">vai </w:t>
      </w:r>
      <w:r w:rsidR="00B031F4" w:rsidRPr="008F3F63">
        <w:rPr>
          <w:rFonts w:ascii="Times New Roman" w:hAnsi="Times New Roman" w:cs="Times New Roman"/>
        </w:rPr>
        <w:t>tam</w:t>
      </w:r>
      <w:r w:rsidR="008E7750" w:rsidRPr="008F3F63">
        <w:rPr>
          <w:rFonts w:ascii="Times New Roman" w:hAnsi="Times New Roman" w:cs="Times New Roman"/>
        </w:rPr>
        <w:t xml:space="preserve"> </w:t>
      </w:r>
      <w:r w:rsidR="00980E63" w:rsidRPr="008F3F63">
        <w:rPr>
          <w:rFonts w:ascii="Times New Roman" w:hAnsi="Times New Roman" w:cs="Times New Roman"/>
        </w:rPr>
        <w:t xml:space="preserve">nav atbilstošas kvalifikācijas, </w:t>
      </w:r>
      <w:r w:rsidR="008E7750" w:rsidRPr="008F3F63">
        <w:rPr>
          <w:rFonts w:ascii="Times New Roman" w:hAnsi="Times New Roman" w:cs="Times New Roman"/>
        </w:rPr>
        <w:t>vai uz attiecināmi Publisko iepirkumu likuma 42.panta pirmajā daļā noteiktie izslēgšanas nosacījumi,</w:t>
      </w:r>
      <w:r w:rsidR="00AF42A8" w:rsidRPr="008F3F63">
        <w:rPr>
          <w:rFonts w:ascii="Times New Roman" w:hAnsi="Times New Roman" w:cs="Times New Roman"/>
        </w:rPr>
        <w:t xml:space="preserve"> </w:t>
      </w:r>
      <w:r w:rsidRPr="008F3F63">
        <w:rPr>
          <w:rFonts w:ascii="Times New Roman" w:hAnsi="Times New Roman" w:cs="Times New Roman"/>
        </w:rPr>
        <w:t xml:space="preserve">tiek </w:t>
      </w:r>
      <w:r w:rsidR="00980E63" w:rsidRPr="008F3F63">
        <w:rPr>
          <w:rFonts w:ascii="Times New Roman" w:hAnsi="Times New Roman" w:cs="Times New Roman"/>
        </w:rPr>
        <w:t>organizēta</w:t>
      </w:r>
      <w:r w:rsidR="008E7750" w:rsidRPr="008F3F63">
        <w:rPr>
          <w:rFonts w:ascii="Times New Roman" w:hAnsi="Times New Roman" w:cs="Times New Roman"/>
        </w:rPr>
        <w:t xml:space="preserve"> s</w:t>
      </w:r>
      <w:r w:rsidRPr="008F3F63">
        <w:rPr>
          <w:rFonts w:ascii="Times New Roman" w:hAnsi="Times New Roman" w:cs="Times New Roman"/>
        </w:rPr>
        <w:t xml:space="preserve">arunu procedūra, uz sarunu uzaicinot Konkursa </w:t>
      </w:r>
      <w:r w:rsidRPr="008F3F63">
        <w:rPr>
          <w:rFonts w:ascii="Times New Roman" w:hAnsi="Times New Roman" w:cs="Times New Roman"/>
          <w:u w:val="single"/>
        </w:rPr>
        <w:t>otrās</w:t>
      </w:r>
      <w:r w:rsidRPr="008F3F63">
        <w:rPr>
          <w:rFonts w:ascii="Times New Roman" w:hAnsi="Times New Roman" w:cs="Times New Roman"/>
        </w:rPr>
        <w:t xml:space="preserve"> vietas ieguvēju. </w:t>
      </w:r>
    </w:p>
    <w:p w14:paraId="19AE85CF" w14:textId="7FA5ECC3" w:rsidR="00AF42A8" w:rsidRPr="008F3F63" w:rsidRDefault="00980E63" w:rsidP="008F3F63">
      <w:pPr>
        <w:pStyle w:val="Sarakstarindkopa"/>
        <w:numPr>
          <w:ilvl w:val="1"/>
          <w:numId w:val="14"/>
        </w:numPr>
        <w:spacing w:after="0" w:line="240" w:lineRule="auto"/>
        <w:rPr>
          <w:rFonts w:ascii="Times New Roman" w:hAnsi="Times New Roman" w:cs="Times New Roman"/>
          <w:b/>
        </w:rPr>
      </w:pPr>
      <w:r w:rsidRPr="008F3F63">
        <w:rPr>
          <w:rFonts w:ascii="Times New Roman" w:hAnsi="Times New Roman" w:cs="Times New Roman"/>
        </w:rPr>
        <w:t xml:space="preserve">Ja Pasūtītājam nav iespējams vienoties ar Konkursa otrās vietas ieguvēju par </w:t>
      </w:r>
      <w:r w:rsidR="005A00B5" w:rsidRPr="008F3F63">
        <w:rPr>
          <w:rFonts w:ascii="Times New Roman" w:hAnsi="Times New Roman" w:cs="Times New Roman"/>
        </w:rPr>
        <w:t xml:space="preserve">iepirkuma </w:t>
      </w:r>
      <w:r w:rsidR="00AF42A8" w:rsidRPr="008F3F63">
        <w:rPr>
          <w:rFonts w:ascii="Times New Roman" w:hAnsi="Times New Roman" w:cs="Times New Roman"/>
        </w:rPr>
        <w:t xml:space="preserve">līguma slēgšanu, tiek veikta </w:t>
      </w:r>
      <w:r w:rsidR="00B031F4" w:rsidRPr="008F3F63">
        <w:rPr>
          <w:rFonts w:ascii="Times New Roman" w:hAnsi="Times New Roman" w:cs="Times New Roman"/>
        </w:rPr>
        <w:t>S</w:t>
      </w:r>
      <w:r w:rsidRPr="008F3F63">
        <w:rPr>
          <w:rFonts w:ascii="Times New Roman" w:hAnsi="Times New Roman" w:cs="Times New Roman"/>
        </w:rPr>
        <w:t xml:space="preserve">arunu procedūra, uz sarunu uzaicinot Konkursa </w:t>
      </w:r>
      <w:r w:rsidRPr="008F3F63">
        <w:rPr>
          <w:rFonts w:ascii="Times New Roman" w:hAnsi="Times New Roman" w:cs="Times New Roman"/>
          <w:u w:val="single"/>
        </w:rPr>
        <w:t>trešās</w:t>
      </w:r>
      <w:r w:rsidRPr="008F3F63">
        <w:rPr>
          <w:rFonts w:ascii="Times New Roman" w:hAnsi="Times New Roman" w:cs="Times New Roman"/>
        </w:rPr>
        <w:t xml:space="preserve"> vietas ieguvēju. </w:t>
      </w:r>
      <w:r w:rsidR="00107BE4" w:rsidRPr="008F3F63">
        <w:rPr>
          <w:rFonts w:ascii="Times New Roman" w:hAnsi="Times New Roman" w:cs="Times New Roman"/>
        </w:rPr>
        <w:t xml:space="preserve">Ja nav iespējams vienoties par </w:t>
      </w:r>
      <w:r w:rsidR="005A00B5" w:rsidRPr="008F3F63">
        <w:rPr>
          <w:rFonts w:ascii="Times New Roman" w:hAnsi="Times New Roman" w:cs="Times New Roman"/>
        </w:rPr>
        <w:t xml:space="preserve">iepirkuma </w:t>
      </w:r>
      <w:r w:rsidR="00107BE4" w:rsidRPr="008F3F63">
        <w:rPr>
          <w:rFonts w:ascii="Times New Roman" w:hAnsi="Times New Roman" w:cs="Times New Roman"/>
        </w:rPr>
        <w:t xml:space="preserve">līguma slēgšanas nosacījumiem arī ar Konkursa </w:t>
      </w:r>
      <w:r w:rsidRPr="008F3F63">
        <w:rPr>
          <w:rFonts w:ascii="Times New Roman" w:hAnsi="Times New Roman" w:cs="Times New Roman"/>
        </w:rPr>
        <w:t xml:space="preserve">trešās </w:t>
      </w:r>
      <w:r w:rsidR="00107BE4" w:rsidRPr="008F3F63">
        <w:rPr>
          <w:rFonts w:ascii="Times New Roman" w:hAnsi="Times New Roman" w:cs="Times New Roman"/>
        </w:rPr>
        <w:lastRenderedPageBreak/>
        <w:t>vietas</w:t>
      </w:r>
      <w:r w:rsidR="00AF42A8" w:rsidRPr="008F3F63">
        <w:rPr>
          <w:rFonts w:ascii="Times New Roman" w:hAnsi="Times New Roman" w:cs="Times New Roman"/>
        </w:rPr>
        <w:t xml:space="preserve"> ieguvēju, Pasūtītājs lemj par </w:t>
      </w:r>
      <w:r w:rsidR="00B031F4" w:rsidRPr="008F3F63">
        <w:rPr>
          <w:rFonts w:ascii="Times New Roman" w:hAnsi="Times New Roman" w:cs="Times New Roman"/>
        </w:rPr>
        <w:t>S</w:t>
      </w:r>
      <w:r w:rsidR="00107BE4" w:rsidRPr="008F3F63">
        <w:rPr>
          <w:rFonts w:ascii="Times New Roman" w:hAnsi="Times New Roman" w:cs="Times New Roman"/>
        </w:rPr>
        <w:t xml:space="preserve">arunu procedūras pārtraukšanu un par jauna </w:t>
      </w:r>
      <w:r w:rsidR="005A00B5" w:rsidRPr="008F3F63">
        <w:rPr>
          <w:rFonts w:ascii="Times New Roman" w:hAnsi="Times New Roman" w:cs="Times New Roman"/>
        </w:rPr>
        <w:t>Konkursa</w:t>
      </w:r>
      <w:r w:rsidR="00AF42A8" w:rsidRPr="008F3F63">
        <w:rPr>
          <w:rFonts w:ascii="Times New Roman" w:hAnsi="Times New Roman" w:cs="Times New Roman"/>
        </w:rPr>
        <w:t xml:space="preserve"> rīkošanu vai izsludināšanu.</w:t>
      </w:r>
      <w:r w:rsidR="00B031F4" w:rsidRPr="008F3F63">
        <w:rPr>
          <w:rFonts w:ascii="Times New Roman" w:hAnsi="Times New Roman" w:cs="Times New Roman"/>
        </w:rPr>
        <w:t xml:space="preserve"> </w:t>
      </w:r>
    </w:p>
    <w:p w14:paraId="57500B3F" w14:textId="77777777" w:rsidR="001E6AB4" w:rsidRPr="008F3F63" w:rsidRDefault="001E6AB4" w:rsidP="008F3F63">
      <w:pPr>
        <w:pStyle w:val="Sarakstarindkopa"/>
        <w:numPr>
          <w:ilvl w:val="1"/>
          <w:numId w:val="14"/>
        </w:numPr>
        <w:spacing w:after="0" w:line="240" w:lineRule="auto"/>
        <w:rPr>
          <w:rFonts w:ascii="Times New Roman" w:hAnsi="Times New Roman" w:cs="Times New Roman"/>
        </w:rPr>
      </w:pPr>
      <w:r w:rsidRPr="008F3F63">
        <w:rPr>
          <w:rFonts w:ascii="Times New Roman" w:hAnsi="Times New Roman" w:cs="Times New Roman"/>
          <w:b/>
          <w:bCs/>
          <w:color w:val="auto"/>
        </w:rPr>
        <w:t>Prasības attiecībā uz dalībniekiem, kas piedalīsies sarunu procedūrā</w:t>
      </w:r>
      <w:r w:rsidRPr="008F3F63">
        <w:rPr>
          <w:rFonts w:ascii="Times New Roman" w:hAnsi="Times New Roman" w:cs="Times New Roman"/>
          <w:bCs/>
          <w:color w:val="auto"/>
        </w:rPr>
        <w:t xml:space="preserve">: </w:t>
      </w:r>
    </w:p>
    <w:p w14:paraId="34CC60CE" w14:textId="77777777" w:rsidR="001E6AB4" w:rsidRPr="008F3F63" w:rsidRDefault="008A51B2" w:rsidP="008F3F63">
      <w:pPr>
        <w:pStyle w:val="Sarakstarindkopa"/>
        <w:numPr>
          <w:ilvl w:val="1"/>
          <w:numId w:val="14"/>
        </w:numPr>
        <w:spacing w:after="0" w:line="240" w:lineRule="auto"/>
        <w:rPr>
          <w:rFonts w:ascii="Times New Roman" w:hAnsi="Times New Roman" w:cs="Times New Roman"/>
          <w:b/>
        </w:rPr>
      </w:pPr>
      <w:r w:rsidRPr="008F3F63">
        <w:rPr>
          <w:rFonts w:ascii="Times New Roman" w:hAnsi="Times New Roman" w:cs="Times New Roman"/>
          <w:b/>
        </w:rPr>
        <w:t>Atbilstība profesionālās darbības veikšanai:</w:t>
      </w:r>
      <w:r w:rsidR="00024B8D" w:rsidRPr="008F3F63">
        <w:rPr>
          <w:rFonts w:ascii="Times New Roman" w:hAnsi="Times New Roman" w:cs="Times New Roman"/>
          <w:b/>
        </w:rPr>
        <w:t xml:space="preserve"> </w:t>
      </w:r>
      <w:r w:rsidR="001E6AB4" w:rsidRPr="008F3F63">
        <w:rPr>
          <w:rFonts w:ascii="Times New Roman" w:hAnsi="Times New Roman" w:cs="Times New Roman"/>
          <w:u w:val="single"/>
        </w:rPr>
        <w:t>Sarunu procedūra tiek rīkota saskaņā ar tās nolikumu, kurā iekļauti arī šā Konkursa nolikuma 4.sadaļā „Prasības dalībniekiem un iesniedzamie kvalifikācijas dokumenti” norādītie nosacījumi.</w:t>
      </w:r>
    </w:p>
    <w:p w14:paraId="1FAA8E69" w14:textId="77777777" w:rsidR="00107BE4" w:rsidRPr="008F3F63" w:rsidRDefault="00107BE4" w:rsidP="008F3F63">
      <w:pPr>
        <w:pStyle w:val="Sarakstarindkopa"/>
        <w:numPr>
          <w:ilvl w:val="1"/>
          <w:numId w:val="14"/>
        </w:numPr>
        <w:spacing w:after="0" w:line="240" w:lineRule="auto"/>
        <w:rPr>
          <w:rFonts w:ascii="Times New Roman" w:hAnsi="Times New Roman" w:cs="Times New Roman"/>
          <w:b/>
        </w:rPr>
      </w:pPr>
      <w:r w:rsidRPr="008F3F63">
        <w:rPr>
          <w:rFonts w:ascii="Times New Roman" w:hAnsi="Times New Roman" w:cs="Times New Roman"/>
          <w:color w:val="auto"/>
        </w:rPr>
        <w:t xml:space="preserve">Ja </w:t>
      </w:r>
      <w:r w:rsidR="00BB4732" w:rsidRPr="008F3F63">
        <w:rPr>
          <w:rFonts w:ascii="Times New Roman" w:hAnsi="Times New Roman" w:cs="Times New Roman"/>
        </w:rPr>
        <w:t>Konkursa dalībnieks</w:t>
      </w:r>
      <w:r w:rsidR="00BB4732" w:rsidRPr="008F3F63">
        <w:rPr>
          <w:rFonts w:ascii="Times New Roman" w:hAnsi="Times New Roman" w:cs="Times New Roman"/>
          <w:color w:val="auto"/>
        </w:rPr>
        <w:t xml:space="preserve"> </w:t>
      </w:r>
      <w:r w:rsidRPr="008F3F63">
        <w:rPr>
          <w:rFonts w:ascii="Times New Roman" w:hAnsi="Times New Roman" w:cs="Times New Roman"/>
          <w:color w:val="auto"/>
        </w:rPr>
        <w:t xml:space="preserve">savas kvalifikācijas novērtēšanai nav iesniedzis visus </w:t>
      </w:r>
      <w:r w:rsidR="00960409" w:rsidRPr="008F3F63">
        <w:rPr>
          <w:rFonts w:ascii="Times New Roman" w:hAnsi="Times New Roman" w:cs="Times New Roman"/>
          <w:color w:val="auto"/>
        </w:rPr>
        <w:t xml:space="preserve">Konkursa </w:t>
      </w:r>
      <w:r w:rsidRPr="008F3F63">
        <w:rPr>
          <w:rFonts w:ascii="Times New Roman" w:hAnsi="Times New Roman" w:cs="Times New Roman"/>
          <w:color w:val="auto"/>
        </w:rPr>
        <w:t xml:space="preserve">nolikumā prasītos </w:t>
      </w:r>
      <w:r w:rsidR="00960409" w:rsidRPr="008F3F63">
        <w:rPr>
          <w:rFonts w:ascii="Times New Roman" w:hAnsi="Times New Roman" w:cs="Times New Roman"/>
          <w:color w:val="auto"/>
        </w:rPr>
        <w:t xml:space="preserve">kvalifikācijas un </w:t>
      </w:r>
      <w:r w:rsidRPr="008F3F63">
        <w:rPr>
          <w:rFonts w:ascii="Times New Roman" w:hAnsi="Times New Roman" w:cs="Times New Roman"/>
          <w:color w:val="auto"/>
        </w:rPr>
        <w:t xml:space="preserve">atlases dokumentus, kā arī, ja tie neatbilst </w:t>
      </w:r>
      <w:r w:rsidR="00960409" w:rsidRPr="008F3F63">
        <w:rPr>
          <w:rFonts w:ascii="Times New Roman" w:hAnsi="Times New Roman" w:cs="Times New Roman"/>
          <w:color w:val="auto"/>
        </w:rPr>
        <w:t xml:space="preserve">Konkursa </w:t>
      </w:r>
      <w:r w:rsidRPr="008F3F63">
        <w:rPr>
          <w:rFonts w:ascii="Times New Roman" w:hAnsi="Times New Roman" w:cs="Times New Roman"/>
          <w:color w:val="auto"/>
        </w:rPr>
        <w:t xml:space="preserve">nolikuma prasībām, vai vispār nav iesniedzis prasīto informāciju, tad </w:t>
      </w:r>
      <w:r w:rsidR="00BB4732" w:rsidRPr="008F3F63">
        <w:rPr>
          <w:rFonts w:ascii="Times New Roman" w:hAnsi="Times New Roman" w:cs="Times New Roman"/>
        </w:rPr>
        <w:t xml:space="preserve">Konkursa </w:t>
      </w:r>
      <w:r w:rsidR="00BD5713" w:rsidRPr="008F3F63">
        <w:rPr>
          <w:rFonts w:ascii="Times New Roman" w:hAnsi="Times New Roman" w:cs="Times New Roman"/>
          <w:color w:val="auto"/>
        </w:rPr>
        <w:t>dalībniek</w:t>
      </w:r>
      <w:r w:rsidR="00960409" w:rsidRPr="008F3F63">
        <w:rPr>
          <w:rFonts w:ascii="Times New Roman" w:hAnsi="Times New Roman" w:cs="Times New Roman"/>
          <w:color w:val="auto"/>
        </w:rPr>
        <w:t>s</w:t>
      </w:r>
      <w:r w:rsidRPr="008F3F63">
        <w:rPr>
          <w:rFonts w:ascii="Times New Roman" w:hAnsi="Times New Roman" w:cs="Times New Roman"/>
          <w:color w:val="auto"/>
        </w:rPr>
        <w:t xml:space="preserve"> no tālākās līdzdalības </w:t>
      </w:r>
      <w:r w:rsidR="00BB4732" w:rsidRPr="008F3F63">
        <w:rPr>
          <w:rFonts w:ascii="Times New Roman" w:hAnsi="Times New Roman" w:cs="Times New Roman"/>
          <w:color w:val="auto"/>
        </w:rPr>
        <w:t>Konkursā</w:t>
      </w:r>
      <w:r w:rsidR="00960409" w:rsidRPr="008F3F63">
        <w:rPr>
          <w:rFonts w:ascii="Times New Roman" w:hAnsi="Times New Roman" w:cs="Times New Roman"/>
          <w:color w:val="auto"/>
        </w:rPr>
        <w:t xml:space="preserve"> </w:t>
      </w:r>
      <w:r w:rsidRPr="008F3F63">
        <w:rPr>
          <w:rFonts w:ascii="Times New Roman" w:hAnsi="Times New Roman" w:cs="Times New Roman"/>
          <w:color w:val="auto"/>
        </w:rPr>
        <w:t>tiek izslēgts.</w:t>
      </w:r>
    </w:p>
    <w:p w14:paraId="6D26283C" w14:textId="77777777" w:rsidR="001E6AB4" w:rsidRPr="008F3F63" w:rsidRDefault="001E6AB4" w:rsidP="008F3F63">
      <w:pPr>
        <w:pStyle w:val="Sarakstarindkopa"/>
        <w:numPr>
          <w:ilvl w:val="1"/>
          <w:numId w:val="14"/>
        </w:numPr>
        <w:spacing w:after="0" w:line="240" w:lineRule="auto"/>
        <w:rPr>
          <w:rFonts w:ascii="Times New Roman" w:hAnsi="Times New Roman" w:cs="Times New Roman"/>
          <w:b/>
        </w:rPr>
      </w:pPr>
      <w:r w:rsidRPr="008F3F63">
        <w:rPr>
          <w:rFonts w:ascii="Times New Roman" w:hAnsi="Times New Roman" w:cs="Times New Roman"/>
          <w:b/>
        </w:rPr>
        <w:t>Dalībnieku izslēgšanas nosacījumi</w:t>
      </w:r>
      <w:r w:rsidRPr="008F3F63">
        <w:rPr>
          <w:rFonts w:ascii="Times New Roman" w:hAnsi="Times New Roman" w:cs="Times New Roman"/>
        </w:rPr>
        <w:t xml:space="preserve">: </w:t>
      </w:r>
      <w:r w:rsidRPr="008F3F63">
        <w:rPr>
          <w:rFonts w:ascii="Times New Roman" w:hAnsi="Times New Roman" w:cs="Times New Roman"/>
          <w:color w:val="auto"/>
        </w:rPr>
        <w:t xml:space="preserve">uz </w:t>
      </w:r>
      <w:r w:rsidRPr="008F3F63">
        <w:rPr>
          <w:rFonts w:ascii="Times New Roman" w:hAnsi="Times New Roman" w:cs="Times New Roman"/>
          <w:bCs/>
          <w:color w:val="auto"/>
        </w:rPr>
        <w:t>dalībnieku</w:t>
      </w:r>
      <w:r w:rsidRPr="008F3F63">
        <w:rPr>
          <w:rFonts w:ascii="Times New Roman" w:hAnsi="Times New Roman" w:cs="Times New Roman"/>
        </w:rPr>
        <w:t xml:space="preserve"> (t.sk. visu personu grupas dalībnieku, kā arī norādīto apakšuzņēmēju, kuru sniedzamo pakalpojumu vērtība ir vismaz 10% (desmit procenti) no kopējās iepirkuma līguma vērtības vai lielāka, un personu, uz kuru iespējām </w:t>
      </w:r>
      <w:r w:rsidR="003F45A5" w:rsidRPr="008F3F63">
        <w:rPr>
          <w:rFonts w:ascii="Times New Roman" w:hAnsi="Times New Roman" w:cs="Times New Roman"/>
        </w:rPr>
        <w:t xml:space="preserve">dalībnieks </w:t>
      </w:r>
      <w:r w:rsidRPr="008F3F63">
        <w:rPr>
          <w:rFonts w:ascii="Times New Roman" w:hAnsi="Times New Roman" w:cs="Times New Roman"/>
        </w:rPr>
        <w:t xml:space="preserve">balstās, lai apliecinātu, ka tā kvalifikācija atbilst nolikumā noteiktajām prasībām) </w:t>
      </w:r>
      <w:r w:rsidRPr="008F3F63">
        <w:rPr>
          <w:rFonts w:ascii="Times New Roman" w:hAnsi="Times New Roman" w:cs="Times New Roman"/>
          <w:b/>
          <w:u w:val="single"/>
        </w:rPr>
        <w:t xml:space="preserve">nav attiecināmi Publisko iepirkumu likuma 42.panta pirmajā daļā noteiktie izslēgšanas </w:t>
      </w:r>
      <w:r w:rsidRPr="008F3F63">
        <w:rPr>
          <w:rFonts w:ascii="Times New Roman" w:hAnsi="Times New Roman" w:cs="Times New Roman"/>
        </w:rPr>
        <w:t>nosacījumi, ievērojot izslēgšanas nosacījumu noilguma termiņus.</w:t>
      </w:r>
    </w:p>
    <w:p w14:paraId="6BE27AAF" w14:textId="1653FBA5" w:rsidR="00430F90" w:rsidRPr="008F3F63" w:rsidRDefault="00430F90" w:rsidP="008F3F63">
      <w:pPr>
        <w:pStyle w:val="Sarakstarindkopa"/>
        <w:numPr>
          <w:ilvl w:val="1"/>
          <w:numId w:val="14"/>
        </w:numPr>
        <w:spacing w:after="0" w:line="240" w:lineRule="auto"/>
        <w:rPr>
          <w:rFonts w:ascii="Times New Roman" w:hAnsi="Times New Roman" w:cs="Times New Roman"/>
          <w:b/>
          <w:color w:val="auto"/>
        </w:rPr>
      </w:pPr>
      <w:r w:rsidRPr="008F3F63">
        <w:rPr>
          <w:rFonts w:ascii="Times New Roman" w:hAnsi="Times New Roman" w:cs="Times New Roman"/>
        </w:rPr>
        <w:t xml:space="preserve">Komisija pirms lēmuma pieņemšanas par līguma slēgšanas tiesību piešķiršanu, attiecībā uz </w:t>
      </w:r>
      <w:r w:rsidR="00BB4732" w:rsidRPr="008F3F63">
        <w:rPr>
          <w:rFonts w:ascii="Times New Roman" w:hAnsi="Times New Roman" w:cs="Times New Roman"/>
        </w:rPr>
        <w:t>Konkursa dalībnieku</w:t>
      </w:r>
      <w:r w:rsidRPr="008F3F63">
        <w:rPr>
          <w:rFonts w:ascii="Times New Roman" w:hAnsi="Times New Roman" w:cs="Times New Roman"/>
        </w:rPr>
        <w:t>, kuram būtu piešķiramas līguma slē</w:t>
      </w:r>
      <w:r w:rsidR="00BB4732" w:rsidRPr="008F3F63">
        <w:rPr>
          <w:rFonts w:ascii="Times New Roman" w:hAnsi="Times New Roman" w:cs="Times New Roman"/>
        </w:rPr>
        <w:t xml:space="preserve">gšanas tiesības, veic pārbaudi saskaņā </w:t>
      </w:r>
      <w:r w:rsidRPr="008F3F63">
        <w:rPr>
          <w:rFonts w:ascii="Times New Roman" w:hAnsi="Times New Roman" w:cs="Times New Roman"/>
        </w:rPr>
        <w:t>ar Publisko iepirkumu likuma 42.panta pirmajā daļā</w:t>
      </w:r>
      <w:r w:rsidR="00BB4732" w:rsidRPr="008F3F63">
        <w:rPr>
          <w:rFonts w:ascii="Times New Roman" w:hAnsi="Times New Roman" w:cs="Times New Roman"/>
        </w:rPr>
        <w:t xml:space="preserve"> noteikto</w:t>
      </w:r>
      <w:r w:rsidRPr="008F3F63">
        <w:rPr>
          <w:rFonts w:ascii="Times New Roman" w:hAnsi="Times New Roman" w:cs="Times New Roman"/>
        </w:rPr>
        <w:t>, kā arī Starptautisko un Latvijas Republikas nacionālo sankciju likuma 11.</w:t>
      </w:r>
      <w:r w:rsidRPr="008F3F63">
        <w:rPr>
          <w:rFonts w:ascii="Times New Roman" w:hAnsi="Times New Roman" w:cs="Times New Roman"/>
          <w:vertAlign w:val="superscript"/>
        </w:rPr>
        <w:t>1 </w:t>
      </w:r>
      <w:r w:rsidRPr="008F3F63">
        <w:rPr>
          <w:rFonts w:ascii="Times New Roman" w:hAnsi="Times New Roman" w:cs="Times New Roman"/>
        </w:rPr>
        <w:t>pant</w:t>
      </w:r>
      <w:r w:rsidR="000740C0" w:rsidRPr="008F3F63">
        <w:rPr>
          <w:rFonts w:ascii="Times New Roman" w:hAnsi="Times New Roman" w:cs="Times New Roman"/>
        </w:rPr>
        <w:t>a pirmajā daļā</w:t>
      </w:r>
      <w:r w:rsidRPr="008F3F63">
        <w:rPr>
          <w:rFonts w:ascii="Times New Roman" w:hAnsi="Times New Roman" w:cs="Times New Roman"/>
        </w:rPr>
        <w:t xml:space="preserve"> </w:t>
      </w:r>
      <w:r w:rsidR="00BB4732" w:rsidRPr="008F3F63">
        <w:rPr>
          <w:rFonts w:ascii="Times New Roman" w:hAnsi="Times New Roman" w:cs="Times New Roman"/>
        </w:rPr>
        <w:t xml:space="preserve">noteikto </w:t>
      </w:r>
      <w:r w:rsidR="003F45A5" w:rsidRPr="008F3F63">
        <w:rPr>
          <w:rFonts w:ascii="Times New Roman" w:hAnsi="Times New Roman" w:cs="Times New Roman"/>
        </w:rPr>
        <w:t>dalībnieku</w:t>
      </w:r>
      <w:r w:rsidRPr="008F3F63">
        <w:rPr>
          <w:rFonts w:ascii="Times New Roman" w:hAnsi="Times New Roman" w:cs="Times New Roman"/>
        </w:rPr>
        <w:t xml:space="preserve"> izslēgšanas gadījumu esamību. Pārbaudi par Publisko iepirkumu likuma 42.panta pirmajā daļā noteiktajiem izslēgšanas nosacījumiem veic arī attiecībā uz Publisko iepirkumu likuma 42.panta pirmās daļas 9., 10. un 11.punktā minētajām personām. Pārbaudi par Starptautisko un Latvijas Republikas nacionālo sankciju likuma 11.</w:t>
      </w:r>
      <w:r w:rsidRPr="008F3F63">
        <w:rPr>
          <w:rFonts w:ascii="Times New Roman" w:hAnsi="Times New Roman" w:cs="Times New Roman"/>
          <w:vertAlign w:val="superscript"/>
        </w:rPr>
        <w:t>1</w:t>
      </w:r>
      <w:r w:rsidRPr="008F3F63">
        <w:rPr>
          <w:rFonts w:ascii="Times New Roman" w:hAnsi="Times New Roman" w:cs="Times New Roman"/>
        </w:rPr>
        <w:t> pant</w:t>
      </w:r>
      <w:r w:rsidR="000740C0" w:rsidRPr="008F3F63">
        <w:rPr>
          <w:rFonts w:ascii="Times New Roman" w:hAnsi="Times New Roman" w:cs="Times New Roman"/>
        </w:rPr>
        <w:t>a pirmajā daļā</w:t>
      </w:r>
      <w:r w:rsidRPr="008F3F63">
        <w:rPr>
          <w:rFonts w:ascii="Times New Roman" w:hAnsi="Times New Roman" w:cs="Times New Roman"/>
        </w:rPr>
        <w:t xml:space="preserve"> noteiktajiem izslēgšanas nosacījumiem veic Starptautisko un Latvijas Republikas nacionālo sankciju likuma 11.</w:t>
      </w:r>
      <w:r w:rsidRPr="008F3F63">
        <w:rPr>
          <w:rFonts w:ascii="Times New Roman" w:hAnsi="Times New Roman" w:cs="Times New Roman"/>
          <w:vertAlign w:val="superscript"/>
        </w:rPr>
        <w:t>1</w:t>
      </w:r>
      <w:r w:rsidRPr="008F3F63">
        <w:rPr>
          <w:rFonts w:ascii="Times New Roman" w:hAnsi="Times New Roman" w:cs="Times New Roman"/>
        </w:rPr>
        <w:t> pant</w:t>
      </w:r>
      <w:r w:rsidR="000740C0" w:rsidRPr="008F3F63">
        <w:rPr>
          <w:rFonts w:ascii="Times New Roman" w:hAnsi="Times New Roman" w:cs="Times New Roman"/>
        </w:rPr>
        <w:t>a pirmajā daļā</w:t>
      </w:r>
      <w:r w:rsidRPr="008F3F63">
        <w:rPr>
          <w:rFonts w:ascii="Times New Roman" w:hAnsi="Times New Roman" w:cs="Times New Roman"/>
        </w:rPr>
        <w:t xml:space="preserve"> noteiktajā kārtībā attiecībā uz tajā norādītajiem subjektiem. Veicot pārbaudi saskaņā ar Starptautisko un Latvijas Republikas nacionālo sankciju likuma 11.</w:t>
      </w:r>
      <w:r w:rsidRPr="008F3F63">
        <w:rPr>
          <w:rFonts w:ascii="Times New Roman" w:hAnsi="Times New Roman" w:cs="Times New Roman"/>
          <w:vertAlign w:val="superscript"/>
        </w:rPr>
        <w:t>1 </w:t>
      </w:r>
      <w:r w:rsidRPr="008F3F63">
        <w:rPr>
          <w:rFonts w:ascii="Times New Roman" w:hAnsi="Times New Roman" w:cs="Times New Roman"/>
        </w:rPr>
        <w:t>pant</w:t>
      </w:r>
      <w:r w:rsidR="000740C0" w:rsidRPr="008F3F63">
        <w:rPr>
          <w:rFonts w:ascii="Times New Roman" w:hAnsi="Times New Roman" w:cs="Times New Roman"/>
        </w:rPr>
        <w:t>a pirmo daļu</w:t>
      </w:r>
      <w:r w:rsidRPr="008F3F63">
        <w:rPr>
          <w:rFonts w:ascii="Times New Roman" w:hAnsi="Times New Roman" w:cs="Times New Roman"/>
        </w:rPr>
        <w:t xml:space="preserve">, Pasūtītājam ir tiesības pieprasīt </w:t>
      </w:r>
      <w:r w:rsidR="00BB4732" w:rsidRPr="008F3F63">
        <w:rPr>
          <w:rFonts w:ascii="Times New Roman" w:hAnsi="Times New Roman" w:cs="Times New Roman"/>
        </w:rPr>
        <w:t xml:space="preserve">Konkursa dalībniekam </w:t>
      </w:r>
      <w:r w:rsidRPr="008F3F63">
        <w:rPr>
          <w:rFonts w:ascii="Times New Roman" w:hAnsi="Times New Roman" w:cs="Times New Roman"/>
        </w:rPr>
        <w:t>iesniegt aktuālu informāciju par subjektiem, par kuriem veicama pārbaude un apliecināt iepriekš iesniegta vai izdota dokumenta atbilstību pašreizējai situācijai.</w:t>
      </w:r>
    </w:p>
    <w:p w14:paraId="6A897333" w14:textId="549555DC" w:rsidR="00AE0593" w:rsidRPr="008F3F63" w:rsidRDefault="00430F90" w:rsidP="008F3F63">
      <w:pPr>
        <w:pStyle w:val="Sarakstarindkopa"/>
        <w:numPr>
          <w:ilvl w:val="1"/>
          <w:numId w:val="14"/>
        </w:numPr>
        <w:spacing w:after="0" w:line="240" w:lineRule="auto"/>
        <w:rPr>
          <w:rFonts w:ascii="Times New Roman" w:hAnsi="Times New Roman" w:cs="Times New Roman"/>
        </w:rPr>
      </w:pPr>
      <w:r w:rsidRPr="008F3F63">
        <w:rPr>
          <w:rFonts w:ascii="Times New Roman" w:hAnsi="Times New Roman" w:cs="Times New Roman"/>
        </w:rPr>
        <w:t xml:space="preserve">Ja </w:t>
      </w:r>
      <w:r w:rsidR="00B031F4" w:rsidRPr="008F3F63">
        <w:rPr>
          <w:rFonts w:ascii="Times New Roman" w:hAnsi="Times New Roman" w:cs="Times New Roman"/>
        </w:rPr>
        <w:t xml:space="preserve">iepirkuma </w:t>
      </w:r>
      <w:r w:rsidR="00AE0593" w:rsidRPr="008F3F63">
        <w:rPr>
          <w:rFonts w:ascii="Times New Roman" w:hAnsi="Times New Roman" w:cs="Times New Roman"/>
        </w:rPr>
        <w:t xml:space="preserve">komisija konstatē, ka attiecībā uz </w:t>
      </w:r>
      <w:r w:rsidR="00BB4732" w:rsidRPr="008F3F63">
        <w:rPr>
          <w:rFonts w:ascii="Times New Roman" w:hAnsi="Times New Roman" w:cs="Times New Roman"/>
        </w:rPr>
        <w:t>Konkursa dalībnieku</w:t>
      </w:r>
      <w:r w:rsidRPr="008F3F63">
        <w:rPr>
          <w:rFonts w:ascii="Times New Roman" w:hAnsi="Times New Roman" w:cs="Times New Roman"/>
        </w:rPr>
        <w:t xml:space="preserve">, kuram būtu piešķiramas </w:t>
      </w:r>
      <w:r w:rsidR="00BB4732" w:rsidRPr="008F3F63">
        <w:rPr>
          <w:rFonts w:ascii="Times New Roman" w:hAnsi="Times New Roman" w:cs="Times New Roman"/>
        </w:rPr>
        <w:t xml:space="preserve">iepirkuma </w:t>
      </w:r>
      <w:r w:rsidRPr="008F3F63">
        <w:rPr>
          <w:rFonts w:ascii="Times New Roman" w:hAnsi="Times New Roman" w:cs="Times New Roman"/>
        </w:rPr>
        <w:t>līguma slēgšanas tiesības vai Publisko iepirkuma likuma 42.panta pirmās daļas 9.punktā minētajām personām, attiecas kāds no Publisko iepirkumu likuma 42.panta pirmajā daļā vai Starptautisko un Latvijas Republikas nacionālo sankciju likuma 11.</w:t>
      </w:r>
      <w:r w:rsidRPr="008F3F63">
        <w:rPr>
          <w:rFonts w:ascii="Times New Roman" w:hAnsi="Times New Roman" w:cs="Times New Roman"/>
          <w:vertAlign w:val="superscript"/>
        </w:rPr>
        <w:t>1</w:t>
      </w:r>
      <w:r w:rsidRPr="008F3F63">
        <w:rPr>
          <w:rFonts w:ascii="Times New Roman" w:hAnsi="Times New Roman" w:cs="Times New Roman"/>
        </w:rPr>
        <w:t>pant</w:t>
      </w:r>
      <w:r w:rsidR="000740C0" w:rsidRPr="008F3F63">
        <w:rPr>
          <w:rFonts w:ascii="Times New Roman" w:hAnsi="Times New Roman" w:cs="Times New Roman"/>
        </w:rPr>
        <w:t>a pirmajā daļā</w:t>
      </w:r>
      <w:r w:rsidRPr="008F3F63">
        <w:rPr>
          <w:rFonts w:ascii="Times New Roman" w:hAnsi="Times New Roman" w:cs="Times New Roman"/>
        </w:rPr>
        <w:t xml:space="preserve"> minētajiem izslēgšanas nosacījumiem, </w:t>
      </w:r>
      <w:r w:rsidR="00AE0593" w:rsidRPr="008F3F63">
        <w:rPr>
          <w:rFonts w:ascii="Times New Roman" w:hAnsi="Times New Roman" w:cs="Times New Roman"/>
        </w:rPr>
        <w:t>komisija pieņem lēmumu izslēgt</w:t>
      </w:r>
      <w:r w:rsidRPr="008F3F63">
        <w:rPr>
          <w:rFonts w:ascii="Times New Roman" w:hAnsi="Times New Roman" w:cs="Times New Roman"/>
        </w:rPr>
        <w:t xml:space="preserve"> </w:t>
      </w:r>
      <w:r w:rsidR="00BB4732" w:rsidRPr="008F3F63">
        <w:rPr>
          <w:rFonts w:ascii="Times New Roman" w:hAnsi="Times New Roman" w:cs="Times New Roman"/>
        </w:rPr>
        <w:t>Konkursa dalībnieku</w:t>
      </w:r>
      <w:r w:rsidRPr="008F3F63">
        <w:rPr>
          <w:rFonts w:ascii="Times New Roman" w:hAnsi="Times New Roman" w:cs="Times New Roman"/>
        </w:rPr>
        <w:t xml:space="preserve"> no turpmākās dalības </w:t>
      </w:r>
      <w:r w:rsidR="00BB4732" w:rsidRPr="008F3F63">
        <w:rPr>
          <w:rFonts w:ascii="Times New Roman" w:hAnsi="Times New Roman" w:cs="Times New Roman"/>
        </w:rPr>
        <w:t xml:space="preserve">Konkursā. </w:t>
      </w:r>
      <w:r w:rsidR="00AE0593" w:rsidRPr="008F3F63">
        <w:rPr>
          <w:rFonts w:ascii="Times New Roman" w:hAnsi="Times New Roman" w:cs="Times New Roman"/>
        </w:rPr>
        <w:t>Komisija</w:t>
      </w:r>
      <w:r w:rsidRPr="008F3F63">
        <w:rPr>
          <w:rFonts w:ascii="Times New Roman" w:hAnsi="Times New Roman" w:cs="Times New Roman"/>
        </w:rPr>
        <w:t>, veicot pārbaudi</w:t>
      </w:r>
      <w:r w:rsidR="00AE0593" w:rsidRPr="008F3F63">
        <w:rPr>
          <w:rFonts w:ascii="Times New Roman" w:hAnsi="Times New Roman" w:cs="Times New Roman"/>
        </w:rPr>
        <w:t xml:space="preserve"> saskaņā ar </w:t>
      </w:r>
      <w:r w:rsidRPr="008F3F63">
        <w:rPr>
          <w:rFonts w:ascii="Times New Roman" w:hAnsi="Times New Roman" w:cs="Times New Roman"/>
        </w:rPr>
        <w:t xml:space="preserve">Publisko iepirkumu likuma 42. panta pirmajā daļā noteikto </w:t>
      </w:r>
      <w:r w:rsidR="00BB4732" w:rsidRPr="008F3F63">
        <w:rPr>
          <w:rFonts w:ascii="Times New Roman" w:hAnsi="Times New Roman" w:cs="Times New Roman"/>
        </w:rPr>
        <w:t xml:space="preserve">Konkursa dalībnieku </w:t>
      </w:r>
      <w:r w:rsidRPr="008F3F63">
        <w:rPr>
          <w:rFonts w:ascii="Times New Roman" w:hAnsi="Times New Roman" w:cs="Times New Roman"/>
        </w:rPr>
        <w:t xml:space="preserve">izslēgšanas gadījumu esamību, ievēro Publisko iepirkuma likuma 42.panta </w:t>
      </w:r>
      <w:r w:rsidR="00AE0593" w:rsidRPr="008F3F63">
        <w:rPr>
          <w:rFonts w:ascii="Times New Roman" w:hAnsi="Times New Roman" w:cs="Times New Roman"/>
        </w:rPr>
        <w:t xml:space="preserve">trešo, ceturto daļu </w:t>
      </w:r>
      <w:r w:rsidRPr="008F3F63">
        <w:rPr>
          <w:rFonts w:ascii="Times New Roman" w:hAnsi="Times New Roman" w:cs="Times New Roman"/>
        </w:rPr>
        <w:t xml:space="preserve">un 43.panta otrās līdz piektās daļas nosacījumus. </w:t>
      </w:r>
    </w:p>
    <w:p w14:paraId="36154D76" w14:textId="5C964BD8" w:rsidR="00AE0593" w:rsidRPr="008F3F63" w:rsidRDefault="00AE0593" w:rsidP="008F3F63">
      <w:pPr>
        <w:pStyle w:val="Sarakstarindkopa"/>
        <w:numPr>
          <w:ilvl w:val="1"/>
          <w:numId w:val="14"/>
        </w:numPr>
        <w:spacing w:after="0" w:line="240" w:lineRule="auto"/>
        <w:ind w:hanging="578"/>
        <w:rPr>
          <w:rFonts w:ascii="Times New Roman" w:hAnsi="Times New Roman" w:cs="Times New Roman"/>
        </w:rPr>
      </w:pPr>
      <w:r w:rsidRPr="008F3F63">
        <w:rPr>
          <w:rStyle w:val="Virsraksts3Rakstz"/>
          <w:rFonts w:eastAsiaTheme="minorHAnsi" w:cs="Times New Roman"/>
          <w:color w:val="auto"/>
          <w:sz w:val="22"/>
          <w:szCs w:val="22"/>
        </w:rPr>
        <w:t xml:space="preserve">Ja attiecībā uz </w:t>
      </w:r>
      <w:r w:rsidR="00BB4732" w:rsidRPr="008F3F63">
        <w:rPr>
          <w:rFonts w:ascii="Times New Roman" w:hAnsi="Times New Roman" w:cs="Times New Roman"/>
        </w:rPr>
        <w:t>Konkursa dalībnieka</w:t>
      </w:r>
      <w:r w:rsidR="00BB4732" w:rsidRPr="008F3F63">
        <w:rPr>
          <w:rStyle w:val="Virsraksts3Rakstz"/>
          <w:rFonts w:eastAsiaTheme="minorHAnsi" w:cs="Times New Roman"/>
          <w:color w:val="auto"/>
          <w:sz w:val="22"/>
          <w:szCs w:val="22"/>
        </w:rPr>
        <w:t xml:space="preserve"> </w:t>
      </w:r>
      <w:r w:rsidRPr="008F3F63">
        <w:rPr>
          <w:rStyle w:val="Virsraksts3Rakstz"/>
          <w:rFonts w:eastAsiaTheme="minorHAnsi" w:cs="Times New Roman"/>
          <w:color w:val="auto"/>
          <w:sz w:val="22"/>
          <w:szCs w:val="22"/>
        </w:rPr>
        <w:t>apakšuzņēmēju, kura sniedzamo pakalpojumu</w:t>
      </w:r>
      <w:r w:rsidRPr="008F3F63">
        <w:rPr>
          <w:rFonts w:ascii="Times New Roman" w:hAnsi="Times New Roman" w:cs="Times New Roman"/>
        </w:rPr>
        <w:t xml:space="preserve"> vērtība ir vismaz 10 % (desmit) procenti no kopējās līguma vērtības </w:t>
      </w:r>
      <w:r w:rsidRPr="008F3F63">
        <w:rPr>
          <w:rFonts w:ascii="Times New Roman" w:hAnsi="Times New Roman" w:cs="Times New Roman"/>
          <w:i/>
        </w:rPr>
        <w:t>attiecas</w:t>
      </w:r>
      <w:r w:rsidRPr="008F3F63">
        <w:rPr>
          <w:rFonts w:ascii="Times New Roman" w:hAnsi="Times New Roman" w:cs="Times New Roman"/>
        </w:rPr>
        <w:t xml:space="preserve"> Publisko iepirkumu likuma 42.panta pirmās daļas 2.-7. vai 14.punktā norādītie izslēgšanas noteikumi vai Starptautisko un Latvijas Republikas nacionālo sankciju likuma 11.</w:t>
      </w:r>
      <w:r w:rsidRPr="008F3F63">
        <w:rPr>
          <w:rFonts w:ascii="Times New Roman" w:hAnsi="Times New Roman" w:cs="Times New Roman"/>
          <w:vertAlign w:val="superscript"/>
        </w:rPr>
        <w:t>1 </w:t>
      </w:r>
      <w:r w:rsidRPr="008F3F63">
        <w:rPr>
          <w:rFonts w:ascii="Times New Roman" w:hAnsi="Times New Roman" w:cs="Times New Roman"/>
        </w:rPr>
        <w:t>pant</w:t>
      </w:r>
      <w:r w:rsidR="000740C0" w:rsidRPr="008F3F63">
        <w:rPr>
          <w:rFonts w:ascii="Times New Roman" w:hAnsi="Times New Roman" w:cs="Times New Roman"/>
        </w:rPr>
        <w:t>a pirmajā daļā</w:t>
      </w:r>
      <w:r w:rsidRPr="008F3F63">
        <w:rPr>
          <w:rFonts w:ascii="Times New Roman" w:hAnsi="Times New Roman" w:cs="Times New Roman"/>
        </w:rPr>
        <w:t xml:space="preserve"> norādītie izslēgšanas noteikumi, vai uz Personu attiecas Publisko iepirkumu likuma 42.panta pirmajā daļā norādītie izslēgšanas noteikumi vai Starptautisko un Latvijas Republikas nacionālo sankciju likuma 11.</w:t>
      </w:r>
      <w:r w:rsidRPr="008F3F63">
        <w:rPr>
          <w:rFonts w:ascii="Times New Roman" w:hAnsi="Times New Roman" w:cs="Times New Roman"/>
          <w:vertAlign w:val="superscript"/>
        </w:rPr>
        <w:t>1 </w:t>
      </w:r>
      <w:r w:rsidRPr="008F3F63">
        <w:rPr>
          <w:rFonts w:ascii="Times New Roman" w:hAnsi="Times New Roman" w:cs="Times New Roman"/>
        </w:rPr>
        <w:t>pant</w:t>
      </w:r>
      <w:r w:rsidR="000740C0" w:rsidRPr="008F3F63">
        <w:rPr>
          <w:rFonts w:ascii="Times New Roman" w:hAnsi="Times New Roman" w:cs="Times New Roman"/>
        </w:rPr>
        <w:t>a pirmajā daļā</w:t>
      </w:r>
      <w:r w:rsidRPr="008F3F63">
        <w:rPr>
          <w:rFonts w:ascii="Times New Roman" w:hAnsi="Times New Roman" w:cs="Times New Roman"/>
        </w:rPr>
        <w:t xml:space="preserve"> norādītie izslēgšanas noteikumi, attiecīgais </w:t>
      </w:r>
      <w:r w:rsidR="00BB4732" w:rsidRPr="008F3F63">
        <w:rPr>
          <w:rFonts w:ascii="Times New Roman" w:hAnsi="Times New Roman" w:cs="Times New Roman"/>
        </w:rPr>
        <w:t>Konkursa dalībnieks</w:t>
      </w:r>
      <w:r w:rsidRPr="008F3F63">
        <w:rPr>
          <w:rFonts w:ascii="Times New Roman" w:hAnsi="Times New Roman" w:cs="Times New Roman"/>
        </w:rPr>
        <w:t xml:space="preserve"> ir izslēdzams no dalības līguma slēgšanas tiesību piešķiršanas iepirkumā, ja </w:t>
      </w:r>
      <w:r w:rsidR="003F45A5" w:rsidRPr="008F3F63">
        <w:rPr>
          <w:rFonts w:ascii="Times New Roman" w:hAnsi="Times New Roman" w:cs="Times New Roman"/>
        </w:rPr>
        <w:t>dalībnieka</w:t>
      </w:r>
      <w:r w:rsidRPr="008F3F63">
        <w:rPr>
          <w:rFonts w:ascii="Times New Roman" w:hAnsi="Times New Roman" w:cs="Times New Roman"/>
        </w:rPr>
        <w:t xml:space="preserve"> 10 (desmit) darba dienu laikā pēc Pasūtītāja pieprasījuma izsniegšanas vai nosūtīšanas dienas nav iesniedzis dokumentus par jaunu paziņojumā par līgumu vai iepirkuma dokumentos noteiktajām prasībām atbilstošu apakšuzņēmēju vai personu, uz kuras iespējām </w:t>
      </w:r>
      <w:r w:rsidR="00BB4732" w:rsidRPr="008F3F63">
        <w:rPr>
          <w:rFonts w:ascii="Times New Roman" w:hAnsi="Times New Roman" w:cs="Times New Roman"/>
        </w:rPr>
        <w:t xml:space="preserve">Konkursa dalībnieks </w:t>
      </w:r>
      <w:r w:rsidRPr="008F3F63">
        <w:rPr>
          <w:rFonts w:ascii="Times New Roman" w:hAnsi="Times New Roman" w:cs="Times New Roman"/>
        </w:rPr>
        <w:t xml:space="preserve">balstās, lai apliecinātu, ka tā kvalifikācija atbilst paziņojumā par līgumu vai iepirkuma dokumentos noteiktajām prasībām. </w:t>
      </w:r>
    </w:p>
    <w:p w14:paraId="6A496ADA" w14:textId="77777777" w:rsidR="00BB4732" w:rsidRPr="008F3F63" w:rsidRDefault="00BB4732"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 xml:space="preserve">Ja Konkursa dalībnieks ir personālsabiedrība, atbilst Publisko iepirkumu likuma 42.panta pirmās daļas 1., 3., 4., 5, 6. vai 7.punktā minētajam izslēgšanas gadījumam, Konkursa dalībnieks norāda to piedāvājumā un, ja tiek atzīts par tādu, kuram būtu piešķiramas līguma slēgšanas tiesības, iesniedz skaidrojumu un pierādījumus par nodarītā kaitējuma </w:t>
      </w:r>
      <w:r w:rsidRPr="008F3F63">
        <w:rPr>
          <w:rFonts w:ascii="Times New Roman" w:hAnsi="Times New Roman" w:cs="Times New Roman"/>
        </w:rPr>
        <w:lastRenderedPageBreak/>
        <w:t xml:space="preserve">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Konkursa dalībnieks neiesniedz skaidrojumu un pierādījumus, Pasūtītājs izslēdz </w:t>
      </w:r>
      <w:r w:rsidR="003F45A5" w:rsidRPr="008F3F63">
        <w:rPr>
          <w:rFonts w:ascii="Times New Roman" w:hAnsi="Times New Roman" w:cs="Times New Roman"/>
        </w:rPr>
        <w:t xml:space="preserve">dalībnieku </w:t>
      </w:r>
      <w:r w:rsidRPr="008F3F63">
        <w:rPr>
          <w:rFonts w:ascii="Times New Roman" w:hAnsi="Times New Roman" w:cs="Times New Roman"/>
        </w:rPr>
        <w:t>no dalības iepirkumā kā atbilstošu Publisko iepirkumu likuma 42.panta pirmās daļas 1., 3., 4., 5., 6. vai 7.punktā minētajam izslēgšanas gadījumam.</w:t>
      </w:r>
    </w:p>
    <w:p w14:paraId="1D9515DF" w14:textId="77777777" w:rsidR="00BD5713" w:rsidRPr="008F3F63" w:rsidRDefault="00BD5713"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 xml:space="preserve">Lai Konkursa dalībnieks, kurš kļuvis par Konkursa uzvarētāju, pierādītu savu atbilstību Pasūtītāja Konkursa nolikuma </w:t>
      </w:r>
      <w:r w:rsidR="001942C6" w:rsidRPr="008F3F63">
        <w:rPr>
          <w:rFonts w:ascii="Times New Roman" w:hAnsi="Times New Roman" w:cs="Times New Roman"/>
        </w:rPr>
        <w:t>4</w:t>
      </w:r>
      <w:r w:rsidRPr="008F3F63">
        <w:rPr>
          <w:rFonts w:ascii="Times New Roman" w:hAnsi="Times New Roman" w:cs="Times New Roman"/>
        </w:rPr>
        <w:t>.punktā noteiktajām kvalifikācijas prasības, tam jāiesniedz Konkursa nolikumā noteiktos dokumentus Sarunu procedūras piedāvājumā.</w:t>
      </w:r>
    </w:p>
    <w:p w14:paraId="7B74DC55" w14:textId="77777777" w:rsidR="00EB7735" w:rsidRPr="008F3F63" w:rsidRDefault="00EB7735" w:rsidP="008F3F63">
      <w:pPr>
        <w:pStyle w:val="Sarakstarindkopa"/>
        <w:spacing w:after="0" w:line="240" w:lineRule="auto"/>
        <w:rPr>
          <w:rFonts w:ascii="Times New Roman" w:hAnsi="Times New Roman" w:cs="Times New Roman"/>
        </w:rPr>
      </w:pPr>
    </w:p>
    <w:p w14:paraId="4D359E4B" w14:textId="77777777" w:rsidR="00374925" w:rsidRPr="008F3F63" w:rsidRDefault="00374925" w:rsidP="008F3F63">
      <w:pPr>
        <w:pStyle w:val="Sarakstarindkopa"/>
        <w:numPr>
          <w:ilvl w:val="0"/>
          <w:numId w:val="14"/>
        </w:numPr>
        <w:spacing w:after="0" w:line="240" w:lineRule="auto"/>
        <w:jc w:val="center"/>
        <w:rPr>
          <w:rFonts w:ascii="Times New Roman" w:hAnsi="Times New Roman" w:cs="Times New Roman"/>
          <w:b/>
          <w:bCs/>
        </w:rPr>
      </w:pPr>
      <w:r w:rsidRPr="008F3F63">
        <w:rPr>
          <w:rFonts w:ascii="Times New Roman" w:hAnsi="Times New Roman" w:cs="Times New Roman"/>
          <w:b/>
          <w:bCs/>
        </w:rPr>
        <w:t xml:space="preserve">SARUNU PROCEDŪRAS </w:t>
      </w:r>
      <w:r w:rsidRPr="008F3F63">
        <w:rPr>
          <w:rFonts w:ascii="Times New Roman" w:hAnsi="Times New Roman" w:cs="Times New Roman"/>
          <w:b/>
          <w:lang w:eastAsia="lv-LV"/>
        </w:rPr>
        <w:t>NORISE</w:t>
      </w:r>
    </w:p>
    <w:p w14:paraId="1D066F00" w14:textId="77777777" w:rsidR="001C25A3" w:rsidRPr="008F3F63" w:rsidRDefault="004A1EF1"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 xml:space="preserve">Pasūtītājs </w:t>
      </w:r>
      <w:r w:rsidR="006A69B1" w:rsidRPr="008F3F63">
        <w:rPr>
          <w:rFonts w:ascii="Times New Roman" w:hAnsi="Times New Roman" w:cs="Times New Roman"/>
          <w:color w:val="auto"/>
        </w:rPr>
        <w:t>tiesīgs pieņemt lēmumu par K</w:t>
      </w:r>
      <w:r w:rsidRPr="008F3F63">
        <w:rPr>
          <w:rFonts w:ascii="Times New Roman" w:hAnsi="Times New Roman" w:cs="Times New Roman"/>
          <w:color w:val="auto"/>
        </w:rPr>
        <w:t>onkursa</w:t>
      </w:r>
      <w:r w:rsidRPr="008F3F63">
        <w:rPr>
          <w:rFonts w:ascii="Times New Roman" w:hAnsi="Times New Roman" w:cs="Times New Roman"/>
          <w:bCs/>
          <w:color w:val="auto"/>
        </w:rPr>
        <w:t xml:space="preserve"> </w:t>
      </w:r>
      <w:r w:rsidR="00803683" w:rsidRPr="008F3F63">
        <w:rPr>
          <w:rFonts w:ascii="Times New Roman" w:hAnsi="Times New Roman" w:cs="Times New Roman"/>
          <w:bCs/>
          <w:color w:val="auto"/>
        </w:rPr>
        <w:t xml:space="preserve">procedūras </w:t>
      </w:r>
      <w:r w:rsidRPr="008F3F63">
        <w:rPr>
          <w:rFonts w:ascii="Times New Roman" w:hAnsi="Times New Roman" w:cs="Times New Roman"/>
          <w:color w:val="auto"/>
        </w:rPr>
        <w:t xml:space="preserve">izbeigšanu </w:t>
      </w:r>
      <w:r w:rsidRPr="008F3F63">
        <w:rPr>
          <w:rFonts w:ascii="Times New Roman" w:hAnsi="Times New Roman" w:cs="Times New Roman"/>
        </w:rPr>
        <w:t xml:space="preserve">bez rezultāta, </w:t>
      </w:r>
      <w:r w:rsidRPr="008F3F63">
        <w:rPr>
          <w:rFonts w:ascii="Times New Roman" w:hAnsi="Times New Roman" w:cs="Times New Roman"/>
          <w:color w:val="auto"/>
        </w:rPr>
        <w:t>bez iepirkuma līguma noslēgšanas</w:t>
      </w:r>
      <w:r w:rsidRPr="008F3F63">
        <w:rPr>
          <w:rFonts w:ascii="Times New Roman" w:hAnsi="Times New Roman" w:cs="Times New Roman"/>
        </w:rPr>
        <w:t xml:space="preserve">, ja tam ir objektīvs pamatojums, kā arī, ja Konkursa uzvarētāju meti tiks atzīti par nerealizējamiem. </w:t>
      </w:r>
      <w:r w:rsidRPr="008F3F63">
        <w:rPr>
          <w:rFonts w:ascii="Times New Roman" w:hAnsi="Times New Roman" w:cs="Times New Roman"/>
          <w:color w:val="auto"/>
        </w:rPr>
        <w:t xml:space="preserve">Paziņojums par pieņemto lēmumu tiks paziņots </w:t>
      </w:r>
      <w:r w:rsidR="003F45A5" w:rsidRPr="008F3F63">
        <w:rPr>
          <w:rFonts w:ascii="Times New Roman" w:hAnsi="Times New Roman" w:cs="Times New Roman"/>
        </w:rPr>
        <w:t xml:space="preserve">dalībniekiem </w:t>
      </w:r>
      <w:r w:rsidRPr="008F3F63">
        <w:rPr>
          <w:rFonts w:ascii="Times New Roman" w:hAnsi="Times New Roman" w:cs="Times New Roman"/>
          <w:color w:val="auto"/>
        </w:rPr>
        <w:t xml:space="preserve">normatīvajos aktos noteiktajā kārtībā un publicēts </w:t>
      </w:r>
      <w:r w:rsidR="004D436E" w:rsidRPr="008F3F63">
        <w:rPr>
          <w:rFonts w:ascii="Times New Roman" w:hAnsi="Times New Roman" w:cs="Times New Roman"/>
          <w:iCs/>
        </w:rPr>
        <w:t>E</w:t>
      </w:r>
      <w:r w:rsidR="001C25A3" w:rsidRPr="008F3F63">
        <w:rPr>
          <w:rFonts w:ascii="Times New Roman" w:hAnsi="Times New Roman" w:cs="Times New Roman"/>
          <w:iCs/>
        </w:rPr>
        <w:t>lektronisko iepirkumu sistēmā,</w:t>
      </w:r>
      <w:r w:rsidR="004D436E" w:rsidRPr="008F3F63">
        <w:rPr>
          <w:rFonts w:ascii="Times New Roman" w:hAnsi="Times New Roman" w:cs="Times New Roman"/>
          <w:iCs/>
        </w:rPr>
        <w:t xml:space="preserve"> e-konkursu apakšsistēmā</w:t>
      </w:r>
      <w:r w:rsidR="004D436E" w:rsidRPr="008F3F63">
        <w:rPr>
          <w:rFonts w:ascii="Times New Roman" w:hAnsi="Times New Roman" w:cs="Times New Roman"/>
          <w:bCs/>
          <w:iCs/>
        </w:rPr>
        <w:t xml:space="preserve"> </w:t>
      </w:r>
      <w:hyperlink r:id="rId28" w:history="1">
        <w:r w:rsidR="004D436E" w:rsidRPr="008F3F63">
          <w:rPr>
            <w:rStyle w:val="Hipersaite"/>
            <w:rFonts w:ascii="Times New Roman" w:hAnsi="Times New Roman" w:cs="Times New Roman"/>
            <w:bCs/>
            <w:iCs/>
          </w:rPr>
          <w:t>https://www.eis.gov.lv/EKEIS/Supplier/</w:t>
        </w:r>
      </w:hyperlink>
      <w:r w:rsidR="004D436E" w:rsidRPr="008F3F63">
        <w:rPr>
          <w:rFonts w:ascii="Times New Roman" w:hAnsi="Times New Roman" w:cs="Times New Roman"/>
          <w:bCs/>
          <w:iCs/>
        </w:rPr>
        <w:t>,</w:t>
      </w:r>
      <w:r w:rsidR="004D436E" w:rsidRPr="008F3F63">
        <w:rPr>
          <w:rFonts w:ascii="Times New Roman" w:eastAsia="Calibri" w:hAnsi="Times New Roman" w:cs="Times New Roman"/>
          <w:lang w:eastAsia="lv-LV"/>
        </w:rPr>
        <w:t xml:space="preserve"> </w:t>
      </w:r>
      <w:r w:rsidR="00301E05" w:rsidRPr="008F3F63">
        <w:rPr>
          <w:rFonts w:ascii="Times New Roman" w:eastAsia="Calibri" w:hAnsi="Times New Roman" w:cs="Times New Roman"/>
          <w:lang w:eastAsia="lv-LV"/>
        </w:rPr>
        <w:t xml:space="preserve">un Pasūtītāja </w:t>
      </w:r>
      <w:r w:rsidR="001C25A3" w:rsidRPr="008F3F63">
        <w:rPr>
          <w:rFonts w:ascii="Times New Roman" w:hAnsi="Times New Roman" w:cs="Times New Roman"/>
        </w:rPr>
        <w:t xml:space="preserve">tīmekļvietnē: </w:t>
      </w:r>
      <w:hyperlink r:id="rId29" w:history="1">
        <w:r w:rsidR="001C25A3" w:rsidRPr="008F3F63">
          <w:rPr>
            <w:rStyle w:val="Hipersaite"/>
            <w:rFonts w:ascii="Times New Roman" w:hAnsi="Times New Roman" w:cs="Times New Roman"/>
          </w:rPr>
          <w:t>https://www.km.gov.lv/lv/ministrija/iepirkumi/metu-konkursi</w:t>
        </w:r>
      </w:hyperlink>
      <w:r w:rsidR="001C25A3" w:rsidRPr="008F3F63">
        <w:rPr>
          <w:rFonts w:ascii="Times New Roman" w:hAnsi="Times New Roman" w:cs="Times New Roman"/>
        </w:rPr>
        <w:t>.</w:t>
      </w:r>
    </w:p>
    <w:p w14:paraId="1ADD1EFB" w14:textId="1A60CDC4" w:rsidR="00803683" w:rsidRPr="008F3F63" w:rsidRDefault="00803683" w:rsidP="008F3F63">
      <w:pPr>
        <w:pStyle w:val="Sarakstarindkopa"/>
        <w:numPr>
          <w:ilvl w:val="1"/>
          <w:numId w:val="43"/>
        </w:numPr>
        <w:spacing w:after="0" w:line="240" w:lineRule="auto"/>
        <w:ind w:hanging="578"/>
        <w:rPr>
          <w:rFonts w:ascii="Times New Roman" w:hAnsi="Times New Roman" w:cs="Times New Roman"/>
        </w:rPr>
      </w:pPr>
      <w:r w:rsidRPr="008F3F63">
        <w:rPr>
          <w:rFonts w:ascii="Times New Roman" w:hAnsi="Times New Roman" w:cs="Times New Roman"/>
        </w:rPr>
        <w:t xml:space="preserve">Sarunu procedūras nolikumā noteiktajām atlases prasībām atbilstošais </w:t>
      </w:r>
      <w:r w:rsidR="003F45A5" w:rsidRPr="008F3F63">
        <w:rPr>
          <w:rFonts w:ascii="Times New Roman" w:hAnsi="Times New Roman" w:cs="Times New Roman"/>
        </w:rPr>
        <w:t>dalībnieks</w:t>
      </w:r>
      <w:r w:rsidRPr="008F3F63">
        <w:rPr>
          <w:rFonts w:ascii="Times New Roman" w:hAnsi="Times New Roman" w:cs="Times New Roman"/>
        </w:rPr>
        <w:t xml:space="preserve">, kas saņēmis augstāko novērtējumu Konkursā un ar ko tiek noslēgts iepirkuma līgums </w:t>
      </w:r>
      <w:r w:rsidR="0011022F" w:rsidRPr="008F3F63">
        <w:rPr>
          <w:rFonts w:ascii="Times New Roman" w:hAnsi="Times New Roman" w:cs="Times New Roman"/>
          <w:color w:val="auto"/>
        </w:rPr>
        <w:t xml:space="preserve">nodod Pasūtītājam neatsaucamas, teritoriāli neierobežotas, trešajām personām nododamas (sublicencējamas) uzvarējošo metu neekskluzīvās izmantošanas tiesības (vienkāršo licenci) attiecībā uz visiem to izmantošanas veidiem. Vienkāršā licence Pasūtītājam tiek izsniegta uz laiku, kamēr attiecīgie autoru darbi ir aizsargājami atbilstoši Autortiesību likumam. Pasūtītājs nodrošina autora </w:t>
      </w:r>
      <w:r w:rsidR="0011022F" w:rsidRPr="008F3F63">
        <w:rPr>
          <w:rFonts w:ascii="Times New Roman" w:hAnsi="Times New Roman" w:cs="Times New Roman"/>
        </w:rPr>
        <w:t>personisko tiesību ievērošanu atbilstoši spēkā esošajiem normatīvajiem aktiem. Ar dalību Konkursā metu autors (-i) piekrīt to izziņošanai saskaņā ar Autortiesību likuma 14.panta pirmās daļas 2.punktu.</w:t>
      </w:r>
    </w:p>
    <w:p w14:paraId="2E1DF6E9" w14:textId="77777777" w:rsidR="00803683" w:rsidRPr="008F3F63" w:rsidRDefault="00803683"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Iepirkuma komisija pēc dalībnieku atlases 3 (trīs) darba dienu laikā nosūta uzaicinājumu uz Sarunu procedūru tam dalībniekam, kas atbilda visām izvirzītām kvalifikācijas prasībām.</w:t>
      </w:r>
    </w:p>
    <w:p w14:paraId="4E961E49" w14:textId="77777777" w:rsidR="00803683" w:rsidRPr="008F3F63" w:rsidRDefault="00803683"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Uzaicinājumam pievieno Pasūtītāja prasības iesniedzamo dokumentu sagatavošanai, atlases dokumentu un piedāvājuma noformējuma prasības iesniegšanai iepirkuma komisijai. Uzaicinājumā norāda iepirkuma dokumentu iesniegšanas vietu, termiņu, laiku un piedāvājumu iesniegšanas kārtību.</w:t>
      </w:r>
    </w:p>
    <w:p w14:paraId="7014C7F5" w14:textId="77777777" w:rsidR="00803683" w:rsidRPr="008F3F63" w:rsidRDefault="00803683"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Uzaicinājumā norāda Sarunu procedūras vietu, termiņu un laiku (vismaz 5 (piecu) darba dienu laikā). Uzaicinājumam tiek pievienota finanšu piedāvājuma veidne un iepirk</w:t>
      </w:r>
      <w:r w:rsidR="003F45A5" w:rsidRPr="008F3F63">
        <w:rPr>
          <w:rFonts w:ascii="Times New Roman" w:hAnsi="Times New Roman" w:cs="Times New Roman"/>
        </w:rPr>
        <w:t>uma līguma projekts. Dalībnieks</w:t>
      </w:r>
      <w:r w:rsidRPr="008F3F63">
        <w:rPr>
          <w:rFonts w:ascii="Times New Roman" w:hAnsi="Times New Roman" w:cs="Times New Roman"/>
        </w:rPr>
        <w:t xml:space="preserve"> var iesniegt tikai 1 (vienu) piedāvājumu par visu iepirkuma apjomu.</w:t>
      </w:r>
    </w:p>
    <w:p w14:paraId="6848025B" w14:textId="77777777" w:rsidR="00803683" w:rsidRPr="008F3F63" w:rsidRDefault="00803683"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Iepirkuma komisija organizē Sarunas ar kandidātu atsevišķi, kuru laikā kandidātu sniedz detalizētu informāciju par savu piedāvājumu. Sarunu laikā tiek apspriesti un precizēti iepirkuma līguma izpildes noteikumi.</w:t>
      </w:r>
    </w:p>
    <w:p w14:paraId="2D8F3CBE" w14:textId="3B29A6F5" w:rsidR="00803683" w:rsidRPr="008F3F63" w:rsidRDefault="00803683"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 xml:space="preserve">Sarunās piedalās </w:t>
      </w:r>
      <w:r w:rsidR="003F45A5" w:rsidRPr="008F3F63">
        <w:rPr>
          <w:rFonts w:ascii="Times New Roman" w:hAnsi="Times New Roman" w:cs="Times New Roman"/>
        </w:rPr>
        <w:t>iepirkuma komisijas locekļi un</w:t>
      </w:r>
      <w:r w:rsidRPr="008F3F63">
        <w:rPr>
          <w:rFonts w:ascii="Times New Roman" w:hAnsi="Times New Roman" w:cs="Times New Roman"/>
        </w:rPr>
        <w:t xml:space="preserve"> </w:t>
      </w:r>
      <w:r w:rsidR="00B031F4" w:rsidRPr="008F3F63">
        <w:rPr>
          <w:rFonts w:ascii="Times New Roman" w:hAnsi="Times New Roman" w:cs="Times New Roman"/>
        </w:rPr>
        <w:t xml:space="preserve">Konkursa </w:t>
      </w:r>
      <w:r w:rsidR="003F45A5" w:rsidRPr="008F3F63">
        <w:rPr>
          <w:rFonts w:ascii="Times New Roman" w:hAnsi="Times New Roman" w:cs="Times New Roman"/>
        </w:rPr>
        <w:t xml:space="preserve">dalībnieka </w:t>
      </w:r>
      <w:r w:rsidRPr="008F3F63">
        <w:rPr>
          <w:rFonts w:ascii="Times New Roman" w:hAnsi="Times New Roman" w:cs="Times New Roman"/>
        </w:rPr>
        <w:t xml:space="preserve">pārstāvji. Ja </w:t>
      </w:r>
      <w:r w:rsidR="003F45A5" w:rsidRPr="008F3F63">
        <w:rPr>
          <w:rFonts w:ascii="Times New Roman" w:hAnsi="Times New Roman" w:cs="Times New Roman"/>
        </w:rPr>
        <w:t>dalībnieku</w:t>
      </w:r>
      <w:r w:rsidRPr="008F3F63">
        <w:rPr>
          <w:rFonts w:ascii="Times New Roman" w:hAnsi="Times New Roman" w:cs="Times New Roman"/>
        </w:rPr>
        <w:t xml:space="preserve"> nepārstāv persona, kuras pārstāvības tiesības ierakstītas komercreģistrā, </w:t>
      </w:r>
      <w:r w:rsidR="003F45A5" w:rsidRPr="008F3F63">
        <w:rPr>
          <w:rFonts w:ascii="Times New Roman" w:hAnsi="Times New Roman" w:cs="Times New Roman"/>
        </w:rPr>
        <w:t>dalībnieka</w:t>
      </w:r>
      <w:r w:rsidRPr="008F3F63">
        <w:rPr>
          <w:rFonts w:ascii="Times New Roman" w:hAnsi="Times New Roman" w:cs="Times New Roman"/>
        </w:rPr>
        <w:t xml:space="preserve"> pārstāvis iesniedz apliecinātu pilnvaru.</w:t>
      </w:r>
    </w:p>
    <w:p w14:paraId="6B1A1D23" w14:textId="39BC3868" w:rsidR="00803683" w:rsidRPr="008F3F63" w:rsidRDefault="00803683"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 xml:space="preserve">Iepirkuma komisija </w:t>
      </w:r>
      <w:r w:rsidR="00B031F4" w:rsidRPr="008F3F63">
        <w:rPr>
          <w:rFonts w:ascii="Times New Roman" w:hAnsi="Times New Roman" w:cs="Times New Roman"/>
        </w:rPr>
        <w:t>pretendentu</w:t>
      </w:r>
      <w:r w:rsidR="003F45A5" w:rsidRPr="008F3F63">
        <w:rPr>
          <w:rFonts w:ascii="Times New Roman" w:hAnsi="Times New Roman" w:cs="Times New Roman"/>
        </w:rPr>
        <w:t xml:space="preserve"> </w:t>
      </w:r>
      <w:r w:rsidRPr="008F3F63">
        <w:rPr>
          <w:rFonts w:ascii="Times New Roman" w:hAnsi="Times New Roman" w:cs="Times New Roman"/>
        </w:rPr>
        <w:t xml:space="preserve">atlasi un piedāvājumu vērtēšanu veic slēgtās sēdēs. Ja iepirkuma komisijas darba gaitā tiek konstatēts, ka </w:t>
      </w:r>
      <w:r w:rsidR="003F45A5" w:rsidRPr="008F3F63">
        <w:rPr>
          <w:rFonts w:ascii="Times New Roman" w:hAnsi="Times New Roman" w:cs="Times New Roman"/>
        </w:rPr>
        <w:t>dalībniek</w:t>
      </w:r>
      <w:r w:rsidRPr="008F3F63">
        <w:rPr>
          <w:rFonts w:ascii="Times New Roman" w:hAnsi="Times New Roman" w:cs="Times New Roman"/>
        </w:rPr>
        <w:t>s, iesniedzot piedāvājumu, ir sniedzis nepatiesu informāciju savas kvalifikācijas novērtēšanai, tas tiek izslēgts no turpmākās dalības Sarunās.</w:t>
      </w:r>
    </w:p>
    <w:p w14:paraId="63DCB8EE" w14:textId="77777777" w:rsidR="00A24208" w:rsidRPr="008F3F63" w:rsidRDefault="00A24208" w:rsidP="008F3F63">
      <w:pPr>
        <w:pStyle w:val="Sarakstarindkopa"/>
        <w:spacing w:after="0" w:line="240" w:lineRule="auto"/>
        <w:ind w:left="720"/>
        <w:rPr>
          <w:rFonts w:ascii="Times New Roman" w:hAnsi="Times New Roman" w:cs="Times New Roman"/>
        </w:rPr>
      </w:pPr>
    </w:p>
    <w:p w14:paraId="25AF6DFC" w14:textId="77777777" w:rsidR="004A1EF1" w:rsidRPr="008F3F63" w:rsidRDefault="004A1EF1" w:rsidP="008F3F63">
      <w:pPr>
        <w:keepNext/>
        <w:widowControl w:val="0"/>
        <w:numPr>
          <w:ilvl w:val="0"/>
          <w:numId w:val="14"/>
        </w:numPr>
        <w:overflowPunct w:val="0"/>
        <w:autoSpaceDE w:val="0"/>
        <w:autoSpaceDN w:val="0"/>
        <w:adjustRightInd w:val="0"/>
        <w:jc w:val="center"/>
        <w:outlineLvl w:val="0"/>
        <w:rPr>
          <w:b/>
          <w:sz w:val="22"/>
          <w:szCs w:val="22"/>
          <w:lang w:val="lv-LV" w:eastAsia="lv-LV"/>
        </w:rPr>
      </w:pPr>
      <w:r w:rsidRPr="008F3F63">
        <w:rPr>
          <w:b/>
          <w:bCs/>
          <w:sz w:val="22"/>
          <w:szCs w:val="22"/>
          <w:lang w:val="lv-LV"/>
        </w:rPr>
        <w:t>NOSACĪJUMI DALĪBAI KONKURSĀ UN</w:t>
      </w:r>
    </w:p>
    <w:p w14:paraId="561B291F" w14:textId="77777777" w:rsidR="004A1EF1" w:rsidRPr="008F3F63" w:rsidRDefault="004A1EF1" w:rsidP="008F3F63">
      <w:pPr>
        <w:keepNext/>
        <w:widowControl w:val="0"/>
        <w:overflowPunct w:val="0"/>
        <w:autoSpaceDE w:val="0"/>
        <w:autoSpaceDN w:val="0"/>
        <w:adjustRightInd w:val="0"/>
        <w:ind w:left="360"/>
        <w:jc w:val="center"/>
        <w:outlineLvl w:val="0"/>
        <w:rPr>
          <w:b/>
          <w:sz w:val="22"/>
          <w:szCs w:val="22"/>
          <w:lang w:val="lv-LV" w:eastAsia="lv-LV"/>
        </w:rPr>
      </w:pPr>
      <w:r w:rsidRPr="008F3F63">
        <w:rPr>
          <w:b/>
          <w:sz w:val="22"/>
          <w:szCs w:val="22"/>
          <w:lang w:val="lv-LV" w:eastAsia="lv-LV"/>
        </w:rPr>
        <w:t>PIEDĀVĀJUMU VĒRTĒŠANAS KĀRTĪBA</w:t>
      </w:r>
    </w:p>
    <w:p w14:paraId="6B057C86" w14:textId="77777777" w:rsidR="004A1EF1" w:rsidRPr="008F3F63" w:rsidRDefault="003F45A5"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A</w:t>
      </w:r>
      <w:r w:rsidR="004A1EF1" w:rsidRPr="008F3F63">
        <w:rPr>
          <w:rFonts w:ascii="Times New Roman" w:hAnsi="Times New Roman" w:cs="Times New Roman"/>
        </w:rPr>
        <w:t xml:space="preserve">tlases prasību izpilde ir obligāta visiem </w:t>
      </w:r>
      <w:r w:rsidRPr="008F3F63">
        <w:rPr>
          <w:rFonts w:ascii="Times New Roman" w:hAnsi="Times New Roman" w:cs="Times New Roman"/>
        </w:rPr>
        <w:t>dalībniekiem,</w:t>
      </w:r>
      <w:r w:rsidR="004A1EF1" w:rsidRPr="008F3F63">
        <w:rPr>
          <w:rFonts w:ascii="Times New Roman" w:hAnsi="Times New Roman" w:cs="Times New Roman"/>
        </w:rPr>
        <w:t xml:space="preserve"> kas vēlas iegūt tiesības slēgt iepirkuma līgumu. Konkursā var piedalīties jebkura persona vai personu apvienība, kura atbilst Konkursa nolikuma noteikumiem.</w:t>
      </w:r>
    </w:p>
    <w:p w14:paraId="4C8720F5" w14:textId="77777777" w:rsidR="00106BAD" w:rsidRPr="008F3F63" w:rsidRDefault="003F45A5" w:rsidP="008F3F63">
      <w:pPr>
        <w:pStyle w:val="Sarakstarindkopa"/>
        <w:numPr>
          <w:ilvl w:val="1"/>
          <w:numId w:val="14"/>
        </w:numPr>
        <w:spacing w:after="0" w:line="240" w:lineRule="auto"/>
        <w:ind w:left="426" w:hanging="568"/>
        <w:rPr>
          <w:rFonts w:ascii="Times New Roman" w:hAnsi="Times New Roman" w:cs="Times New Roman"/>
          <w:color w:val="auto"/>
        </w:rPr>
      </w:pPr>
      <w:r w:rsidRPr="008F3F63">
        <w:rPr>
          <w:rFonts w:ascii="Times New Roman" w:hAnsi="Times New Roman" w:cs="Times New Roman"/>
          <w:color w:val="auto"/>
        </w:rPr>
        <w:t>D</w:t>
      </w:r>
      <w:r w:rsidRPr="008F3F63">
        <w:rPr>
          <w:rFonts w:ascii="Times New Roman" w:hAnsi="Times New Roman" w:cs="Times New Roman"/>
        </w:rPr>
        <w:t>alībnieks</w:t>
      </w:r>
      <w:r w:rsidR="00106BAD" w:rsidRPr="008F3F63">
        <w:rPr>
          <w:rFonts w:ascii="Times New Roman" w:hAnsi="Times New Roman" w:cs="Times New Roman"/>
          <w:color w:val="auto"/>
        </w:rPr>
        <w:t xml:space="preserve"> ir reģistrēts komercreģistrā vai līdzvērtīgā komercdarbības reģistrā ārvalstīs atbilstoši attiecīgās valsts normatīvo aktu prasībām.</w:t>
      </w:r>
    </w:p>
    <w:p w14:paraId="77082FA4" w14:textId="77777777" w:rsidR="00106BAD" w:rsidRPr="008F3F63" w:rsidRDefault="00106BAD" w:rsidP="008F3F63">
      <w:pPr>
        <w:pStyle w:val="Sarakstarindkopa"/>
        <w:numPr>
          <w:ilvl w:val="1"/>
          <w:numId w:val="14"/>
        </w:numPr>
        <w:spacing w:after="0" w:line="240" w:lineRule="auto"/>
        <w:ind w:left="426" w:hanging="568"/>
        <w:rPr>
          <w:rFonts w:ascii="Times New Roman" w:hAnsi="Times New Roman" w:cs="Times New Roman"/>
          <w:color w:val="auto"/>
        </w:rPr>
      </w:pPr>
      <w:r w:rsidRPr="008F3F63">
        <w:rPr>
          <w:rFonts w:ascii="Times New Roman" w:hAnsi="Times New Roman" w:cs="Times New Roman"/>
          <w:bCs/>
          <w:color w:val="auto"/>
        </w:rPr>
        <w:t xml:space="preserve">Pasūtītājs izslēdz </w:t>
      </w:r>
      <w:r w:rsidR="003F45A5" w:rsidRPr="008F3F63">
        <w:rPr>
          <w:rFonts w:ascii="Times New Roman" w:hAnsi="Times New Roman" w:cs="Times New Roman"/>
        </w:rPr>
        <w:t xml:space="preserve">dalībnieku </w:t>
      </w:r>
      <w:r w:rsidRPr="008F3F63">
        <w:rPr>
          <w:rFonts w:ascii="Times New Roman" w:hAnsi="Times New Roman" w:cs="Times New Roman"/>
          <w:bCs/>
          <w:color w:val="auto"/>
        </w:rPr>
        <w:t xml:space="preserve">no turpmākas dalības Konkursā, </w:t>
      </w:r>
      <w:r w:rsidR="003F45A5" w:rsidRPr="008F3F63">
        <w:rPr>
          <w:rFonts w:ascii="Times New Roman" w:hAnsi="Times New Roman" w:cs="Times New Roman"/>
          <w:color w:val="auto"/>
        </w:rPr>
        <w:t xml:space="preserve">pamatojoties uz </w:t>
      </w:r>
      <w:r w:rsidRPr="008F3F63">
        <w:rPr>
          <w:rFonts w:ascii="Times New Roman" w:hAnsi="Times New Roman" w:cs="Times New Roman"/>
          <w:color w:val="auto"/>
        </w:rPr>
        <w:t xml:space="preserve">Publisko iepirkumu likuma 42.panta pirmajā daļā noteiktajiem izslēgšanas </w:t>
      </w:r>
      <w:r w:rsidRPr="008F3F63">
        <w:rPr>
          <w:rFonts w:ascii="Times New Roman" w:hAnsi="Times New Roman" w:cs="Times New Roman"/>
          <w:bCs/>
          <w:color w:val="auto"/>
        </w:rPr>
        <w:t>nosacījumiem.</w:t>
      </w:r>
    </w:p>
    <w:p w14:paraId="1018A237" w14:textId="77777777" w:rsidR="00106BAD" w:rsidRPr="008F3F63" w:rsidRDefault="00106BAD" w:rsidP="008F3F63">
      <w:pPr>
        <w:pStyle w:val="Sarakstarindkopa"/>
        <w:numPr>
          <w:ilvl w:val="1"/>
          <w:numId w:val="14"/>
        </w:numPr>
        <w:spacing w:after="0" w:line="240" w:lineRule="auto"/>
        <w:ind w:left="426" w:hanging="568"/>
        <w:rPr>
          <w:rFonts w:ascii="Times New Roman" w:hAnsi="Times New Roman" w:cs="Times New Roman"/>
          <w:color w:val="auto"/>
        </w:rPr>
      </w:pPr>
      <w:r w:rsidRPr="008F3F63">
        <w:rPr>
          <w:rFonts w:ascii="Times New Roman" w:hAnsi="Times New Roman" w:cs="Times New Roman"/>
        </w:rPr>
        <w:lastRenderedPageBreak/>
        <w:t xml:space="preserve">Ja </w:t>
      </w:r>
      <w:r w:rsidR="003F45A5" w:rsidRPr="008F3F63">
        <w:rPr>
          <w:rFonts w:ascii="Times New Roman" w:hAnsi="Times New Roman" w:cs="Times New Roman"/>
        </w:rPr>
        <w:t xml:space="preserve">dalībnieks </w:t>
      </w:r>
      <w:r w:rsidRPr="008F3F63">
        <w:rPr>
          <w:rFonts w:ascii="Times New Roman" w:hAnsi="Times New Roman" w:cs="Times New Roman"/>
        </w:rPr>
        <w:t xml:space="preserve">savas kvalifikācijas novērtēšanai nav iesniedzis visus konkursa nolikumā prasītos atlases dokumentus, kā arī, ja tie neatbilst nolikuma prasībām, vai </w:t>
      </w:r>
      <w:r w:rsidR="003F45A5" w:rsidRPr="008F3F63">
        <w:rPr>
          <w:rFonts w:ascii="Times New Roman" w:hAnsi="Times New Roman" w:cs="Times New Roman"/>
        </w:rPr>
        <w:t>dalībnieks</w:t>
      </w:r>
      <w:r w:rsidRPr="008F3F63">
        <w:rPr>
          <w:rFonts w:ascii="Times New Roman" w:hAnsi="Times New Roman" w:cs="Times New Roman"/>
        </w:rPr>
        <w:t xml:space="preserve"> sniedzis nepatiesu informāciju, lai apliecinātu atbilstību šā nolikuma noteikumiem, vai vispār nav iesniedzis prasīto informāciju, </w:t>
      </w:r>
      <w:r w:rsidR="003F45A5" w:rsidRPr="008F3F63">
        <w:rPr>
          <w:rFonts w:ascii="Times New Roman" w:hAnsi="Times New Roman" w:cs="Times New Roman"/>
        </w:rPr>
        <w:t xml:space="preserve">dalībnieks </w:t>
      </w:r>
      <w:r w:rsidR="003F45A5" w:rsidRPr="008F3F63">
        <w:rPr>
          <w:rFonts w:ascii="Times New Roman" w:hAnsi="Times New Roman" w:cs="Times New Roman"/>
          <w:bCs/>
        </w:rPr>
        <w:t>no tālākās līdzdalības K</w:t>
      </w:r>
      <w:r w:rsidRPr="008F3F63">
        <w:rPr>
          <w:rFonts w:ascii="Times New Roman" w:hAnsi="Times New Roman" w:cs="Times New Roman"/>
          <w:bCs/>
        </w:rPr>
        <w:t>onkursā tiek izslēgts.</w:t>
      </w:r>
    </w:p>
    <w:p w14:paraId="1C13C05F" w14:textId="77777777" w:rsidR="00106BAD" w:rsidRPr="008F3F63" w:rsidRDefault="003F45A5"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Dalībnieka</w:t>
      </w:r>
      <w:r w:rsidR="00106BAD" w:rsidRPr="008F3F63">
        <w:rPr>
          <w:rFonts w:ascii="Times New Roman" w:hAnsi="Times New Roman" w:cs="Times New Roman"/>
        </w:rPr>
        <w:t xml:space="preserve">, kurš neatbilst kādai no Konkursa nolikumā norādītajām </w:t>
      </w:r>
      <w:r w:rsidRPr="008F3F63">
        <w:rPr>
          <w:rFonts w:ascii="Times New Roman" w:hAnsi="Times New Roman" w:cs="Times New Roman"/>
        </w:rPr>
        <w:t>dalībnieku</w:t>
      </w:r>
      <w:r w:rsidR="00106BAD" w:rsidRPr="008F3F63">
        <w:rPr>
          <w:rFonts w:ascii="Times New Roman" w:hAnsi="Times New Roman" w:cs="Times New Roman"/>
        </w:rPr>
        <w:t xml:space="preserve"> atlases prasībām, tiek izslēgts no turpmākās dalības Konkursā un tā piedāvājums netiek izskatīts.</w:t>
      </w:r>
    </w:p>
    <w:p w14:paraId="3CC7AC51" w14:textId="77777777" w:rsidR="00106BAD" w:rsidRPr="008F3F63" w:rsidRDefault="00106BAD"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 xml:space="preserve">Sarunu procedūras gaita tiek protokolēta un apkopota iepirkuma procedūras noslēguma ziņojumā. Sarunu procedūras rezultātā 1 (vienam) </w:t>
      </w:r>
      <w:r w:rsidR="003F45A5" w:rsidRPr="008F3F63">
        <w:rPr>
          <w:rFonts w:ascii="Times New Roman" w:hAnsi="Times New Roman" w:cs="Times New Roman"/>
        </w:rPr>
        <w:t xml:space="preserve">dalībniekam </w:t>
      </w:r>
      <w:r w:rsidRPr="008F3F63">
        <w:rPr>
          <w:rFonts w:ascii="Times New Roman" w:hAnsi="Times New Roman" w:cs="Times New Roman"/>
        </w:rPr>
        <w:t>tiks piešķirtas iepirkuma līguma slēgšanas tiesības.</w:t>
      </w:r>
    </w:p>
    <w:p w14:paraId="532A74EB" w14:textId="77777777" w:rsidR="00106BAD" w:rsidRPr="008F3F63" w:rsidRDefault="00106BAD"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 xml:space="preserve">Lai nodrošinātu Pasūtītāja vajadzībām atbilstoša piedāvājuma iesniegšanu, Sarunu procedūrā Pasūtītājs var izvirzīt papildu prasības </w:t>
      </w:r>
      <w:r w:rsidR="003F45A5" w:rsidRPr="008F3F63">
        <w:rPr>
          <w:rFonts w:ascii="Times New Roman" w:hAnsi="Times New Roman" w:cs="Times New Roman"/>
        </w:rPr>
        <w:t xml:space="preserve">dalībniekam </w:t>
      </w:r>
      <w:r w:rsidRPr="008F3F63">
        <w:rPr>
          <w:rFonts w:ascii="Times New Roman" w:hAnsi="Times New Roman" w:cs="Times New Roman"/>
        </w:rPr>
        <w:t>un tā iesniegtajam piedāvājumam.</w:t>
      </w:r>
    </w:p>
    <w:p w14:paraId="1ED43EE1" w14:textId="77777777" w:rsidR="00F70C6C" w:rsidRPr="008F3F63" w:rsidRDefault="00F70C6C" w:rsidP="008F3F63">
      <w:pPr>
        <w:pStyle w:val="Sarakstarindkopa"/>
        <w:spacing w:after="0" w:line="240" w:lineRule="auto"/>
        <w:ind w:left="720"/>
        <w:rPr>
          <w:rFonts w:ascii="Times New Roman" w:hAnsi="Times New Roman" w:cs="Times New Roman"/>
        </w:rPr>
      </w:pPr>
    </w:p>
    <w:p w14:paraId="4F7CF99B" w14:textId="77777777" w:rsidR="00F70C6C" w:rsidRPr="008F3F63" w:rsidRDefault="00F70C6C" w:rsidP="008F3F63">
      <w:pPr>
        <w:pStyle w:val="Sarakstarindkopa"/>
        <w:keepNext/>
        <w:widowControl w:val="0"/>
        <w:numPr>
          <w:ilvl w:val="0"/>
          <w:numId w:val="14"/>
        </w:numPr>
        <w:overflowPunct w:val="0"/>
        <w:autoSpaceDE w:val="0"/>
        <w:autoSpaceDN w:val="0"/>
        <w:adjustRightInd w:val="0"/>
        <w:spacing w:after="0" w:line="240" w:lineRule="auto"/>
        <w:jc w:val="center"/>
        <w:outlineLvl w:val="0"/>
        <w:rPr>
          <w:rFonts w:ascii="Times New Roman" w:hAnsi="Times New Roman" w:cs="Times New Roman"/>
          <w:b/>
          <w:lang w:eastAsia="lv-LV"/>
        </w:rPr>
      </w:pPr>
      <w:bookmarkStart w:id="14" w:name="_Toc352678627"/>
      <w:r w:rsidRPr="008F3F63">
        <w:rPr>
          <w:rFonts w:ascii="Times New Roman" w:hAnsi="Times New Roman" w:cs="Times New Roman"/>
          <w:b/>
          <w:lang w:eastAsia="lv-LV"/>
        </w:rPr>
        <w:t>IEPIRKUMALĪGUMS</w:t>
      </w:r>
      <w:bookmarkEnd w:id="14"/>
    </w:p>
    <w:p w14:paraId="08808E2C" w14:textId="04C30757" w:rsidR="00F70C6C" w:rsidRPr="008F3F63" w:rsidRDefault="00F70C6C"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 xml:space="preserve">Ar </w:t>
      </w:r>
      <w:r w:rsidR="003F45A5" w:rsidRPr="008F3F63">
        <w:rPr>
          <w:rFonts w:ascii="Times New Roman" w:hAnsi="Times New Roman" w:cs="Times New Roman"/>
        </w:rPr>
        <w:t>dalībnieku</w:t>
      </w:r>
      <w:r w:rsidRPr="008F3F63">
        <w:rPr>
          <w:rFonts w:ascii="Times New Roman" w:hAnsi="Times New Roman" w:cs="Times New Roman"/>
        </w:rPr>
        <w:t>, kuram tiks piešķir</w:t>
      </w:r>
      <w:r w:rsidR="00D605E4" w:rsidRPr="008F3F63">
        <w:rPr>
          <w:rFonts w:ascii="Times New Roman" w:hAnsi="Times New Roman" w:cs="Times New Roman"/>
        </w:rPr>
        <w:t xml:space="preserve">tas </w:t>
      </w:r>
      <w:r w:rsidR="00106BAD" w:rsidRPr="008F3F63">
        <w:rPr>
          <w:rFonts w:ascii="Times New Roman" w:hAnsi="Times New Roman" w:cs="Times New Roman"/>
        </w:rPr>
        <w:t xml:space="preserve">iepirkuma </w:t>
      </w:r>
      <w:r w:rsidR="00D605E4" w:rsidRPr="008F3F63">
        <w:rPr>
          <w:rFonts w:ascii="Times New Roman" w:hAnsi="Times New Roman" w:cs="Times New Roman"/>
        </w:rPr>
        <w:t>līguma slēgšanas tiesības, P</w:t>
      </w:r>
      <w:r w:rsidR="004A1EF1" w:rsidRPr="008F3F63">
        <w:rPr>
          <w:rFonts w:ascii="Times New Roman" w:hAnsi="Times New Roman" w:cs="Times New Roman"/>
        </w:rPr>
        <w:t>asūtītājs slēgs</w:t>
      </w:r>
      <w:r w:rsidR="00106BAD" w:rsidRPr="008F3F63">
        <w:rPr>
          <w:rFonts w:ascii="Times New Roman" w:hAnsi="Times New Roman" w:cs="Times New Roman"/>
        </w:rPr>
        <w:t xml:space="preserve"> iepirkuma </w:t>
      </w:r>
      <w:r w:rsidRPr="008F3F63">
        <w:rPr>
          <w:rFonts w:ascii="Times New Roman" w:hAnsi="Times New Roman" w:cs="Times New Roman"/>
        </w:rPr>
        <w:t xml:space="preserve">līgumu, kura plānotā līgumcena nepārsniedz </w:t>
      </w:r>
      <w:r w:rsidRPr="008F3F63">
        <w:rPr>
          <w:rFonts w:ascii="Times New Roman" w:hAnsi="Times New Roman" w:cs="Times New Roman"/>
          <w:b/>
        </w:rPr>
        <w:t>9</w:t>
      </w:r>
      <w:r w:rsidR="00C72B5C" w:rsidRPr="008F3F63">
        <w:rPr>
          <w:rFonts w:ascii="Times New Roman" w:hAnsi="Times New Roman" w:cs="Times New Roman"/>
          <w:b/>
        </w:rPr>
        <w:t>4</w:t>
      </w:r>
      <w:r w:rsidRPr="008F3F63">
        <w:rPr>
          <w:rFonts w:ascii="Times New Roman" w:hAnsi="Times New Roman" w:cs="Times New Roman"/>
          <w:b/>
        </w:rPr>
        <w:t xml:space="preserve"> 000 </w:t>
      </w:r>
      <w:r w:rsidRPr="008F3F63">
        <w:rPr>
          <w:rFonts w:ascii="Times New Roman" w:hAnsi="Times New Roman" w:cs="Times New Roman"/>
          <w:b/>
          <w:i/>
        </w:rPr>
        <w:t>euro</w:t>
      </w:r>
      <w:r w:rsidRPr="008F3F63">
        <w:rPr>
          <w:rFonts w:ascii="Times New Roman" w:hAnsi="Times New Roman" w:cs="Times New Roman"/>
        </w:rPr>
        <w:t xml:space="preserve"> bez PVN.</w:t>
      </w:r>
    </w:p>
    <w:p w14:paraId="46DADFD0" w14:textId="77777777" w:rsidR="004A1EF1" w:rsidRPr="008F3F63" w:rsidRDefault="004A1EF1"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 xml:space="preserve">Iepirkuma līguma projekts (Konkursa nolikuma </w:t>
      </w:r>
      <w:r w:rsidR="00315FD2" w:rsidRPr="008F3F63">
        <w:rPr>
          <w:rFonts w:ascii="Times New Roman" w:hAnsi="Times New Roman" w:cs="Times New Roman"/>
        </w:rPr>
        <w:t>7</w:t>
      </w:r>
      <w:r w:rsidRPr="008F3F63">
        <w:rPr>
          <w:rFonts w:ascii="Times New Roman" w:hAnsi="Times New Roman" w:cs="Times New Roman"/>
        </w:rPr>
        <w:t>.pielikums), tiks pievienots uzaicinājumam piedalīties Sarunu procedūrā.</w:t>
      </w:r>
    </w:p>
    <w:p w14:paraId="55C90062" w14:textId="77777777" w:rsidR="00F70C6C" w:rsidRPr="008F3F63" w:rsidRDefault="00F70C6C"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 xml:space="preserve">Konkursa uzvarētājam </w:t>
      </w:r>
      <w:r w:rsidR="004A1EF1" w:rsidRPr="008F3F63">
        <w:rPr>
          <w:rFonts w:ascii="Times New Roman" w:hAnsi="Times New Roman" w:cs="Times New Roman"/>
        </w:rPr>
        <w:t xml:space="preserve">iepirkuma </w:t>
      </w:r>
      <w:r w:rsidRPr="008F3F63">
        <w:rPr>
          <w:rFonts w:ascii="Times New Roman" w:hAnsi="Times New Roman" w:cs="Times New Roman"/>
        </w:rPr>
        <w:t xml:space="preserve">līgums jāparaksta 10 </w:t>
      </w:r>
      <w:r w:rsidR="00D605E4" w:rsidRPr="008F3F63">
        <w:rPr>
          <w:rFonts w:ascii="Times New Roman" w:hAnsi="Times New Roman" w:cs="Times New Roman"/>
        </w:rPr>
        <w:t>(desmit) darba dienu laikā no P</w:t>
      </w:r>
      <w:r w:rsidRPr="008F3F63">
        <w:rPr>
          <w:rFonts w:ascii="Times New Roman" w:hAnsi="Times New Roman" w:cs="Times New Roman"/>
        </w:rPr>
        <w:t>asūtītāja nosūtītā uzaicinājuma parakstīt</w:t>
      </w:r>
      <w:r w:rsidR="004A1EF1" w:rsidRPr="008F3F63">
        <w:rPr>
          <w:rFonts w:ascii="Times New Roman" w:hAnsi="Times New Roman" w:cs="Times New Roman"/>
        </w:rPr>
        <w:t xml:space="preserve"> iepirkuma</w:t>
      </w:r>
      <w:r w:rsidRPr="008F3F63">
        <w:rPr>
          <w:rFonts w:ascii="Times New Roman" w:hAnsi="Times New Roman" w:cs="Times New Roman"/>
        </w:rPr>
        <w:t xml:space="preserve"> līgumu izsūtīšanas dienas. Ja norādītajā termiņā uzvarētājs neparaksta </w:t>
      </w:r>
      <w:r w:rsidR="004A1EF1" w:rsidRPr="008F3F63">
        <w:rPr>
          <w:rFonts w:ascii="Times New Roman" w:hAnsi="Times New Roman" w:cs="Times New Roman"/>
        </w:rPr>
        <w:t xml:space="preserve">iepirkuma </w:t>
      </w:r>
      <w:r w:rsidRPr="008F3F63">
        <w:rPr>
          <w:rFonts w:ascii="Times New Roman" w:hAnsi="Times New Roman" w:cs="Times New Roman"/>
        </w:rPr>
        <w:t>līgumu, tas tiek</w:t>
      </w:r>
      <w:r w:rsidR="00106BAD" w:rsidRPr="008F3F63">
        <w:rPr>
          <w:rFonts w:ascii="Times New Roman" w:hAnsi="Times New Roman" w:cs="Times New Roman"/>
        </w:rPr>
        <w:t xml:space="preserve"> uzskatīts par atteikumu slēgt iepirkuma līgumu un I</w:t>
      </w:r>
      <w:r w:rsidRPr="008F3F63">
        <w:rPr>
          <w:rFonts w:ascii="Times New Roman" w:hAnsi="Times New Roman" w:cs="Times New Roman"/>
        </w:rPr>
        <w:t>epirkuma komisija rīkojas saska</w:t>
      </w:r>
      <w:r w:rsidR="004A1EF1" w:rsidRPr="008F3F63">
        <w:rPr>
          <w:rFonts w:ascii="Times New Roman" w:hAnsi="Times New Roman" w:cs="Times New Roman"/>
        </w:rPr>
        <w:t>ņā ar Publisko iepirkumu likumu.</w:t>
      </w:r>
    </w:p>
    <w:p w14:paraId="1B2096EE" w14:textId="77777777" w:rsidR="00F70C6C" w:rsidRPr="008F3F63" w:rsidRDefault="00D605E4"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Pēc P</w:t>
      </w:r>
      <w:r w:rsidR="00F70C6C" w:rsidRPr="008F3F63">
        <w:rPr>
          <w:rFonts w:ascii="Times New Roman" w:hAnsi="Times New Roman" w:cs="Times New Roman"/>
        </w:rPr>
        <w:t xml:space="preserve">asūtītāja pieprasījuma piegādātāju apvienība, attiecībā uz kuru pieņemts lēmums slēgt </w:t>
      </w:r>
      <w:r w:rsidR="00106BAD" w:rsidRPr="008F3F63">
        <w:rPr>
          <w:rFonts w:ascii="Times New Roman" w:hAnsi="Times New Roman" w:cs="Times New Roman"/>
        </w:rPr>
        <w:t xml:space="preserve">iepirkuma </w:t>
      </w:r>
      <w:r w:rsidR="00F70C6C" w:rsidRPr="008F3F63">
        <w:rPr>
          <w:rFonts w:ascii="Times New Roman" w:hAnsi="Times New Roman" w:cs="Times New Roman"/>
        </w:rPr>
        <w:t xml:space="preserve">līgumu, reģistrē personālsabiedrību </w:t>
      </w:r>
      <w:r w:rsidR="00106BAD" w:rsidRPr="008F3F63">
        <w:rPr>
          <w:rFonts w:ascii="Times New Roman" w:hAnsi="Times New Roman" w:cs="Times New Roman"/>
        </w:rPr>
        <w:t>k</w:t>
      </w:r>
      <w:r w:rsidR="00F70C6C" w:rsidRPr="008F3F63">
        <w:rPr>
          <w:rFonts w:ascii="Times New Roman" w:hAnsi="Times New Roman" w:cs="Times New Roman"/>
        </w:rPr>
        <w:t>omercreģistrā 10 (desmit) darba dienu laikā pēc Publisko iepirkumu likumā paredzētā nogaidīšanas termiņa beigām. Līgums ar piegādātāju apvienību tiek slēgts pēc Komersanta reģistrācijas apl</w:t>
      </w:r>
      <w:r w:rsidRPr="008F3F63">
        <w:rPr>
          <w:rFonts w:ascii="Times New Roman" w:hAnsi="Times New Roman" w:cs="Times New Roman"/>
        </w:rPr>
        <w:t>iecības (kopijas) iesniegšanas P</w:t>
      </w:r>
      <w:r w:rsidR="00F70C6C" w:rsidRPr="008F3F63">
        <w:rPr>
          <w:rFonts w:ascii="Times New Roman" w:hAnsi="Times New Roman" w:cs="Times New Roman"/>
        </w:rPr>
        <w:t xml:space="preserve">asūtītājam. Ja 10 (desmit) darba dienu laikā pēc nogaidīšanas termiņa beigām personālsabiedrība netiek reģistrēta un netiek sniegta pamatojoša informācija par kavējuma iemesliem, tas tiek uzskatīts par </w:t>
      </w:r>
      <w:r w:rsidR="003F45A5" w:rsidRPr="008F3F63">
        <w:rPr>
          <w:rFonts w:ascii="Times New Roman" w:hAnsi="Times New Roman" w:cs="Times New Roman"/>
        </w:rPr>
        <w:t>dalībnieka</w:t>
      </w:r>
      <w:r w:rsidR="00F70C6C" w:rsidRPr="008F3F63">
        <w:rPr>
          <w:rFonts w:ascii="Times New Roman" w:hAnsi="Times New Roman" w:cs="Times New Roman"/>
        </w:rPr>
        <w:t xml:space="preserve"> (piegādātāju apvienības) atteikumu slēgt iepirkuma līgumu.</w:t>
      </w:r>
    </w:p>
    <w:p w14:paraId="4C4AEE72" w14:textId="77777777" w:rsidR="00F70C6C" w:rsidRPr="008F3F63" w:rsidRDefault="00F70C6C" w:rsidP="008F3F63">
      <w:pPr>
        <w:pStyle w:val="Sarakstarindkopa"/>
        <w:spacing w:after="0" w:line="240" w:lineRule="auto"/>
        <w:ind w:left="720"/>
        <w:rPr>
          <w:rFonts w:ascii="Times New Roman" w:hAnsi="Times New Roman" w:cs="Times New Roman"/>
        </w:rPr>
      </w:pPr>
    </w:p>
    <w:p w14:paraId="71AA57EA" w14:textId="77777777" w:rsidR="00A73C57" w:rsidRPr="008F3F63" w:rsidRDefault="00A73C57" w:rsidP="008F3F63">
      <w:pPr>
        <w:pStyle w:val="Pamatteksts3"/>
        <w:numPr>
          <w:ilvl w:val="0"/>
          <w:numId w:val="14"/>
        </w:numPr>
        <w:shd w:val="clear" w:color="auto" w:fill="auto"/>
        <w:tabs>
          <w:tab w:val="left" w:pos="490"/>
        </w:tabs>
        <w:spacing w:before="0" w:after="0" w:line="240" w:lineRule="auto"/>
        <w:rPr>
          <w:b/>
          <w:sz w:val="22"/>
          <w:szCs w:val="22"/>
        </w:rPr>
      </w:pPr>
      <w:r w:rsidRPr="008F3F63">
        <w:rPr>
          <w:b/>
          <w:sz w:val="22"/>
          <w:szCs w:val="22"/>
        </w:rPr>
        <w:t>PERSONAS DATU APSTRĀDE</w:t>
      </w:r>
    </w:p>
    <w:p w14:paraId="2EFB974E" w14:textId="77777777" w:rsidR="00A73C57" w:rsidRPr="008F3F63" w:rsidRDefault="00A73C57"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 xml:space="preserve">Pasūtītājs iepirkumā iesniegtos </w:t>
      </w:r>
      <w:r w:rsidR="003F45A5" w:rsidRPr="008F3F63">
        <w:rPr>
          <w:rFonts w:ascii="Times New Roman" w:hAnsi="Times New Roman" w:cs="Times New Roman"/>
        </w:rPr>
        <w:t>dalībnieka</w:t>
      </w:r>
      <w:r w:rsidRPr="008F3F63">
        <w:rPr>
          <w:rFonts w:ascii="Times New Roman" w:hAnsi="Times New Roman" w:cs="Times New Roman"/>
        </w:rPr>
        <w:t xml:space="preserve"> personas datus apstrādās, iepirkuma dokumentu glabās un Publisko iepirkumu likumā noteiktajos gadījumos personas datus nodos Iepirkumu uzraudzības birojam un/vai Eiropas Savienības Oficiālajam Vēstnesim un/vai Centrālajai finanšu un līgumu aģentūrai un/vai citām Eiropas Savienības fondu vadībā iesaistītājām iestādēm un/vai Administratīvajai rajona tiesai atbilstoši Publisko iepirkuma likumā, Eiropas Savienības fondu vadību regulējošos tiesību aktos un citos normatīvajos aktos noteiktajām prasībām šādai datu apstrādei, ievērojot Eiropas Parlamenta un Padomes 2016. gada 27.aprīļa Regulas (ES) 2016/679 par fizisku personu aizsardzību attiecībā uz personas datu apstrādi un šādu datu brīvu apriti un citos normatīvajos aktos noteiktajām prasībām.</w:t>
      </w:r>
    </w:p>
    <w:p w14:paraId="04E86960" w14:textId="77777777" w:rsidR="00A73C57" w:rsidRPr="008F3F63" w:rsidRDefault="003F45A5" w:rsidP="008F3F63">
      <w:pPr>
        <w:pStyle w:val="Sarakstarindkopa"/>
        <w:numPr>
          <w:ilvl w:val="1"/>
          <w:numId w:val="14"/>
        </w:numPr>
        <w:spacing w:after="0" w:line="240" w:lineRule="auto"/>
        <w:ind w:left="426" w:hanging="568"/>
        <w:rPr>
          <w:rFonts w:ascii="Times New Roman" w:hAnsi="Times New Roman" w:cs="Times New Roman"/>
        </w:rPr>
      </w:pPr>
      <w:r w:rsidRPr="008F3F63">
        <w:rPr>
          <w:rFonts w:ascii="Times New Roman" w:hAnsi="Times New Roman" w:cs="Times New Roman"/>
        </w:rPr>
        <w:t>Dalībnieka</w:t>
      </w:r>
      <w:r w:rsidR="00A73C57" w:rsidRPr="008F3F63">
        <w:rPr>
          <w:rFonts w:ascii="Times New Roman" w:hAnsi="Times New Roman" w:cs="Times New Roman"/>
        </w:rPr>
        <w:t xml:space="preserve"> piedāvājumos iekļauto informāciju, kas saistīta ar konkrētām fiziskām personām (turpmāk – Personas dati), izmantos k</w:t>
      </w:r>
      <w:r w:rsidRPr="008F3F63">
        <w:rPr>
          <w:rFonts w:ascii="Times New Roman" w:hAnsi="Times New Roman" w:cs="Times New Roman"/>
        </w:rPr>
        <w:t>omunikācijas nodrošināšanai ar dalībnieku</w:t>
      </w:r>
      <w:r w:rsidR="00A73C57" w:rsidRPr="008F3F63">
        <w:rPr>
          <w:rFonts w:ascii="Times New Roman" w:hAnsi="Times New Roman" w:cs="Times New Roman"/>
        </w:rPr>
        <w:t xml:space="preserve"> pārstāvjiem, iesniegto piedāvājumu atbilstības izvērtēšanai, kā arī citu normatīvajos aktos noteikto pienākumu, kas attiecas uz Publisko iepirkumu procesa nodrošināšanu, veikšanai. Personas dati tiks glabāti normatīvajos aktos noteikto laika periodu.</w:t>
      </w:r>
    </w:p>
    <w:p w14:paraId="631F39C7" w14:textId="77777777" w:rsidR="00A73C57" w:rsidRPr="008F3F63" w:rsidRDefault="00A73C57" w:rsidP="008F3F63">
      <w:pPr>
        <w:pStyle w:val="Sarakstarindkopa"/>
        <w:spacing w:after="0" w:line="240" w:lineRule="auto"/>
        <w:ind w:left="720"/>
        <w:rPr>
          <w:rFonts w:ascii="Times New Roman" w:hAnsi="Times New Roman" w:cs="Times New Roman"/>
        </w:rPr>
      </w:pPr>
    </w:p>
    <w:p w14:paraId="3FF86015" w14:textId="77777777" w:rsidR="00D97FE8" w:rsidRPr="008F3F63" w:rsidRDefault="00D97FE8" w:rsidP="008F3F63">
      <w:pPr>
        <w:pStyle w:val="Sarakstarindkopa"/>
        <w:numPr>
          <w:ilvl w:val="0"/>
          <w:numId w:val="14"/>
        </w:numPr>
        <w:spacing w:after="0" w:line="240" w:lineRule="auto"/>
        <w:jc w:val="center"/>
        <w:rPr>
          <w:rFonts w:ascii="Times New Roman" w:hAnsi="Times New Roman" w:cs="Times New Roman"/>
        </w:rPr>
      </w:pPr>
      <w:r w:rsidRPr="008F3F63">
        <w:rPr>
          <w:rFonts w:ascii="Times New Roman" w:hAnsi="Times New Roman" w:cs="Times New Roman"/>
          <w:b/>
          <w:caps/>
          <w:kern w:val="16"/>
        </w:rPr>
        <w:t>Nolikuma pielikumi</w:t>
      </w:r>
    </w:p>
    <w:p w14:paraId="368AE8D6" w14:textId="77777777" w:rsidR="001B4C22" w:rsidRPr="008F3F63" w:rsidRDefault="00EF370B"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D</w:t>
      </w:r>
      <w:r w:rsidR="001B4C22" w:rsidRPr="008F3F63">
        <w:rPr>
          <w:rFonts w:ascii="Times New Roman" w:hAnsi="Times New Roman" w:cs="Times New Roman"/>
        </w:rPr>
        <w:t xml:space="preserve">evīzes atšifrējums un </w:t>
      </w:r>
      <w:r w:rsidRPr="008F3F63">
        <w:rPr>
          <w:rFonts w:ascii="Times New Roman" w:hAnsi="Times New Roman" w:cs="Times New Roman"/>
        </w:rPr>
        <w:t xml:space="preserve">dalībnieka </w:t>
      </w:r>
      <w:r w:rsidR="001B4C22" w:rsidRPr="008F3F63">
        <w:rPr>
          <w:rFonts w:ascii="Times New Roman" w:hAnsi="Times New Roman" w:cs="Times New Roman"/>
        </w:rPr>
        <w:t>pieteikums dalībai metu konkursā (forma) – 1.pielikums</w:t>
      </w:r>
    </w:p>
    <w:p w14:paraId="0A13201A" w14:textId="77777777" w:rsidR="00D97FE8" w:rsidRPr="008F3F63" w:rsidRDefault="00D97FE8"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Tehniskā specifikācija – 2.pielikums</w:t>
      </w:r>
    </w:p>
    <w:p w14:paraId="1AC34E6E" w14:textId="77777777" w:rsidR="00735C23" w:rsidRPr="008F3F63" w:rsidRDefault="00D10BAD"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Meta</w:t>
      </w:r>
      <w:r w:rsidR="00EF370B" w:rsidRPr="008F3F63">
        <w:rPr>
          <w:rFonts w:ascii="Times New Roman" w:hAnsi="Times New Roman" w:cs="Times New Roman"/>
        </w:rPr>
        <w:t xml:space="preserve"> piedāvājuma i</w:t>
      </w:r>
      <w:r w:rsidR="00735C23" w:rsidRPr="008F3F63">
        <w:rPr>
          <w:rFonts w:ascii="Times New Roman" w:hAnsi="Times New Roman" w:cs="Times New Roman"/>
        </w:rPr>
        <w:t>zmaksu tāme (forma) – 3.pielikums</w:t>
      </w:r>
    </w:p>
    <w:p w14:paraId="51A4824A" w14:textId="19ADCBEB" w:rsidR="00D97FE8" w:rsidRPr="008F3F63" w:rsidRDefault="00EF370B"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Dalībniek</w:t>
      </w:r>
      <w:r w:rsidR="00D97FE8" w:rsidRPr="008F3F63">
        <w:rPr>
          <w:rFonts w:ascii="Times New Roman" w:hAnsi="Times New Roman" w:cs="Times New Roman"/>
        </w:rPr>
        <w:t>a snieg</w:t>
      </w:r>
      <w:r w:rsidR="00C26703" w:rsidRPr="008F3F63">
        <w:rPr>
          <w:rFonts w:ascii="Times New Roman" w:hAnsi="Times New Roman" w:cs="Times New Roman"/>
        </w:rPr>
        <w:t>t</w:t>
      </w:r>
      <w:r w:rsidR="00567067" w:rsidRPr="008F3F63">
        <w:rPr>
          <w:rFonts w:ascii="Times New Roman" w:hAnsi="Times New Roman" w:cs="Times New Roman"/>
        </w:rPr>
        <w:t>ais</w:t>
      </w:r>
      <w:r w:rsidR="00C26703" w:rsidRPr="008F3F63">
        <w:rPr>
          <w:rFonts w:ascii="Times New Roman" w:hAnsi="Times New Roman" w:cs="Times New Roman"/>
        </w:rPr>
        <w:t xml:space="preserve"> pakalpojum</w:t>
      </w:r>
      <w:r w:rsidR="00567067" w:rsidRPr="008F3F63">
        <w:rPr>
          <w:rFonts w:ascii="Times New Roman" w:hAnsi="Times New Roman" w:cs="Times New Roman"/>
        </w:rPr>
        <w:t>s</w:t>
      </w:r>
      <w:r w:rsidR="00C26703" w:rsidRPr="008F3F63">
        <w:rPr>
          <w:rFonts w:ascii="Times New Roman" w:hAnsi="Times New Roman" w:cs="Times New Roman"/>
        </w:rPr>
        <w:t xml:space="preserve"> </w:t>
      </w:r>
      <w:r w:rsidR="00567067" w:rsidRPr="008F3F63">
        <w:rPr>
          <w:rFonts w:ascii="Times New Roman" w:hAnsi="Times New Roman" w:cs="Times New Roman"/>
        </w:rPr>
        <w:t>(tabula)</w:t>
      </w:r>
      <w:r w:rsidR="001B4C22" w:rsidRPr="008F3F63">
        <w:rPr>
          <w:rFonts w:ascii="Times New Roman" w:hAnsi="Times New Roman" w:cs="Times New Roman"/>
        </w:rPr>
        <w:t xml:space="preserve"> –</w:t>
      </w:r>
      <w:r w:rsidR="007D298E" w:rsidRPr="008F3F63">
        <w:rPr>
          <w:rFonts w:ascii="Times New Roman" w:hAnsi="Times New Roman" w:cs="Times New Roman"/>
        </w:rPr>
        <w:t xml:space="preserve"> </w:t>
      </w:r>
      <w:r w:rsidR="001B4C22" w:rsidRPr="008F3F63">
        <w:rPr>
          <w:rFonts w:ascii="Times New Roman" w:hAnsi="Times New Roman" w:cs="Times New Roman"/>
        </w:rPr>
        <w:t>4</w:t>
      </w:r>
      <w:r w:rsidR="00D97FE8" w:rsidRPr="008F3F63">
        <w:rPr>
          <w:rFonts w:ascii="Times New Roman" w:hAnsi="Times New Roman" w:cs="Times New Roman"/>
        </w:rPr>
        <w:t>.pielikums</w:t>
      </w:r>
    </w:p>
    <w:p w14:paraId="2F2730CB" w14:textId="77777777" w:rsidR="00D97FE8" w:rsidRPr="008F3F63" w:rsidRDefault="00E322B5"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Dalībnieka piesaistītā s</w:t>
      </w:r>
      <w:r w:rsidR="00D97FE8" w:rsidRPr="008F3F63">
        <w:rPr>
          <w:rFonts w:ascii="Times New Roman" w:hAnsi="Times New Roman" w:cs="Times New Roman"/>
        </w:rPr>
        <w:t xml:space="preserve">peciālista, kurš iepirkuma līguma slēgšanas gadījumā sniegs Pakalpojumu </w:t>
      </w:r>
      <w:r w:rsidRPr="008F3F63">
        <w:rPr>
          <w:rFonts w:ascii="Times New Roman" w:hAnsi="Times New Roman" w:cs="Times New Roman"/>
          <w:bCs/>
        </w:rPr>
        <w:t xml:space="preserve">Curriculum Vitae </w:t>
      </w:r>
      <w:r w:rsidR="00D97FE8" w:rsidRPr="008F3F63">
        <w:rPr>
          <w:rFonts w:ascii="Times New Roman" w:hAnsi="Times New Roman" w:cs="Times New Roman"/>
        </w:rPr>
        <w:t>(CV</w:t>
      </w:r>
      <w:r w:rsidR="001B4C22" w:rsidRPr="008F3F63">
        <w:rPr>
          <w:rFonts w:ascii="Times New Roman" w:hAnsi="Times New Roman" w:cs="Times New Roman"/>
        </w:rPr>
        <w:t>) forma – 5</w:t>
      </w:r>
      <w:r w:rsidR="00D97FE8" w:rsidRPr="008F3F63">
        <w:rPr>
          <w:rFonts w:ascii="Times New Roman" w:hAnsi="Times New Roman" w:cs="Times New Roman"/>
        </w:rPr>
        <w:t>.pielikums</w:t>
      </w:r>
    </w:p>
    <w:p w14:paraId="0D87A268" w14:textId="77777777" w:rsidR="00F70C6C" w:rsidRPr="008F3F63" w:rsidRDefault="008C546C"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 xml:space="preserve">Arsenāla (Venēcijā, Itālijā) </w:t>
      </w:r>
      <w:r w:rsidR="00C4241A" w:rsidRPr="008F3F63">
        <w:rPr>
          <w:rFonts w:ascii="Times New Roman" w:hAnsi="Times New Roman" w:cs="Times New Roman"/>
        </w:rPr>
        <w:t xml:space="preserve">telpu plāns </w:t>
      </w:r>
      <w:r w:rsidR="001B4C22" w:rsidRPr="008F3F63">
        <w:rPr>
          <w:rFonts w:ascii="Times New Roman" w:hAnsi="Times New Roman" w:cs="Times New Roman"/>
        </w:rPr>
        <w:t>– 6.pielikums</w:t>
      </w:r>
    </w:p>
    <w:p w14:paraId="276E2E46" w14:textId="77777777" w:rsidR="004A1EF1" w:rsidRPr="008F3F63" w:rsidRDefault="00315FD2" w:rsidP="008F3F63">
      <w:pPr>
        <w:pStyle w:val="Sarakstarindkopa"/>
        <w:numPr>
          <w:ilvl w:val="1"/>
          <w:numId w:val="14"/>
        </w:numPr>
        <w:spacing w:after="0" w:line="240" w:lineRule="auto"/>
        <w:ind w:hanging="578"/>
        <w:rPr>
          <w:rFonts w:ascii="Times New Roman" w:hAnsi="Times New Roman" w:cs="Times New Roman"/>
        </w:rPr>
      </w:pPr>
      <w:r w:rsidRPr="008F3F63">
        <w:rPr>
          <w:rFonts w:ascii="Times New Roman" w:hAnsi="Times New Roman" w:cs="Times New Roman"/>
        </w:rPr>
        <w:t>Iepirkuma līguma projekts – 7</w:t>
      </w:r>
      <w:r w:rsidR="004A1EF1" w:rsidRPr="008F3F63">
        <w:rPr>
          <w:rFonts w:ascii="Times New Roman" w:hAnsi="Times New Roman" w:cs="Times New Roman"/>
        </w:rPr>
        <w:t>.pielikums</w:t>
      </w:r>
    </w:p>
    <w:p w14:paraId="48F1F9A3" w14:textId="77777777" w:rsidR="00946427" w:rsidRPr="008F3F63" w:rsidRDefault="00946427" w:rsidP="008F3F63">
      <w:pPr>
        <w:rPr>
          <w:sz w:val="22"/>
          <w:szCs w:val="22"/>
          <w:lang w:val="lv-LV"/>
        </w:rPr>
      </w:pPr>
      <w:r w:rsidRPr="008F3F63">
        <w:rPr>
          <w:sz w:val="22"/>
          <w:szCs w:val="22"/>
          <w:lang w:val="lv-LV"/>
        </w:rPr>
        <w:br w:type="page"/>
      </w:r>
    </w:p>
    <w:p w14:paraId="0602C3A0" w14:textId="77777777" w:rsidR="004972F4" w:rsidRPr="008F3F63" w:rsidRDefault="00785E8F" w:rsidP="008F3F63">
      <w:pPr>
        <w:widowControl w:val="0"/>
        <w:jc w:val="right"/>
        <w:rPr>
          <w:sz w:val="22"/>
          <w:szCs w:val="22"/>
          <w:lang w:val="lv-LV"/>
        </w:rPr>
      </w:pPr>
      <w:r w:rsidRPr="008F3F63">
        <w:rPr>
          <w:sz w:val="22"/>
          <w:szCs w:val="22"/>
          <w:lang w:val="lv-LV"/>
        </w:rPr>
        <w:lastRenderedPageBreak/>
        <w:t>1</w:t>
      </w:r>
      <w:r w:rsidR="00742D45" w:rsidRPr="008F3F63">
        <w:rPr>
          <w:sz w:val="22"/>
          <w:szCs w:val="22"/>
          <w:lang w:val="lv-LV"/>
        </w:rPr>
        <w:t xml:space="preserve">.pielikums </w:t>
      </w:r>
    </w:p>
    <w:p w14:paraId="331789B2" w14:textId="1D2E6FF9" w:rsidR="004972F4" w:rsidRPr="008F3F63" w:rsidRDefault="00FB0566" w:rsidP="008F3F63">
      <w:pPr>
        <w:widowControl w:val="0"/>
        <w:jc w:val="right"/>
        <w:rPr>
          <w:sz w:val="22"/>
          <w:szCs w:val="22"/>
          <w:lang w:val="lv-LV"/>
        </w:rPr>
      </w:pPr>
      <w:r w:rsidRPr="008F3F63">
        <w:rPr>
          <w:sz w:val="22"/>
          <w:szCs w:val="22"/>
          <w:lang w:val="lv-LV"/>
        </w:rPr>
        <w:t>K</w:t>
      </w:r>
      <w:r w:rsidR="00742D45" w:rsidRPr="008F3F63">
        <w:rPr>
          <w:sz w:val="22"/>
          <w:szCs w:val="22"/>
          <w:lang w:val="lv-LV"/>
        </w:rPr>
        <w:t>onkursa</w:t>
      </w:r>
      <w:r w:rsidR="00446900" w:rsidRPr="008F3F63">
        <w:rPr>
          <w:sz w:val="22"/>
          <w:szCs w:val="22"/>
          <w:lang w:val="lv-LV"/>
        </w:rPr>
        <w:t xml:space="preserve"> </w:t>
      </w:r>
      <w:r w:rsidR="001C25A3" w:rsidRPr="008F3F63">
        <w:rPr>
          <w:sz w:val="22"/>
          <w:szCs w:val="22"/>
          <w:lang w:val="lv-LV"/>
        </w:rPr>
        <w:t>ID Nr. KM</w:t>
      </w:r>
      <w:r w:rsidR="00B031F4" w:rsidRPr="008F3F63">
        <w:rPr>
          <w:sz w:val="22"/>
          <w:szCs w:val="22"/>
          <w:lang w:val="lv-LV"/>
        </w:rPr>
        <w:t> </w:t>
      </w:r>
      <w:r w:rsidR="001C25A3" w:rsidRPr="008F3F63">
        <w:rPr>
          <w:sz w:val="22"/>
          <w:szCs w:val="22"/>
          <w:lang w:val="lv-LV"/>
        </w:rPr>
        <w:t>20</w:t>
      </w:r>
      <w:r w:rsidR="00B031F4" w:rsidRPr="008F3F63">
        <w:rPr>
          <w:sz w:val="22"/>
          <w:szCs w:val="22"/>
          <w:lang w:val="lv-LV"/>
        </w:rPr>
        <w:t>22</w:t>
      </w:r>
      <w:r w:rsidR="001C25A3" w:rsidRPr="008F3F63">
        <w:rPr>
          <w:sz w:val="22"/>
          <w:szCs w:val="22"/>
          <w:lang w:val="lv-LV"/>
        </w:rPr>
        <w:t>/</w:t>
      </w:r>
      <w:r w:rsidR="00B031F4" w:rsidRPr="008F3F63">
        <w:rPr>
          <w:sz w:val="22"/>
          <w:szCs w:val="22"/>
          <w:lang w:val="lv-LV"/>
        </w:rPr>
        <w:t>3</w:t>
      </w:r>
      <w:r w:rsidR="00E20524" w:rsidRPr="008F3F63">
        <w:rPr>
          <w:sz w:val="22"/>
          <w:szCs w:val="22"/>
          <w:lang w:val="lv-LV"/>
        </w:rPr>
        <w:t xml:space="preserve"> </w:t>
      </w:r>
      <w:r w:rsidR="00446900" w:rsidRPr="008F3F63">
        <w:rPr>
          <w:sz w:val="22"/>
          <w:szCs w:val="22"/>
          <w:lang w:val="lv-LV"/>
        </w:rPr>
        <w:t>n</w:t>
      </w:r>
      <w:r w:rsidR="00742D45" w:rsidRPr="008F3F63">
        <w:rPr>
          <w:sz w:val="22"/>
          <w:szCs w:val="22"/>
          <w:lang w:val="lv-LV"/>
        </w:rPr>
        <w:t>olikumam</w:t>
      </w:r>
      <w:r w:rsidR="00446900" w:rsidRPr="008F3F63">
        <w:rPr>
          <w:sz w:val="22"/>
          <w:szCs w:val="22"/>
          <w:lang w:val="lv-LV"/>
        </w:rPr>
        <w:t xml:space="preserve"> </w:t>
      </w:r>
    </w:p>
    <w:p w14:paraId="290A50D3" w14:textId="77777777" w:rsidR="00CF54EB" w:rsidRPr="008F3F63" w:rsidRDefault="00CF54EB" w:rsidP="008F3F63">
      <w:pPr>
        <w:widowControl w:val="0"/>
        <w:jc w:val="right"/>
        <w:rPr>
          <w:sz w:val="22"/>
          <w:szCs w:val="22"/>
          <w:lang w:val="lv-LV"/>
        </w:rPr>
      </w:pPr>
    </w:p>
    <w:p w14:paraId="0BCB7C5B" w14:textId="77777777" w:rsidR="006C3B9D" w:rsidRPr="008F3F63" w:rsidRDefault="006C3B9D" w:rsidP="008F3F63">
      <w:pPr>
        <w:widowControl w:val="0"/>
        <w:jc w:val="right"/>
        <w:rPr>
          <w:b/>
          <w:sz w:val="22"/>
          <w:szCs w:val="22"/>
          <w:lang w:val="lv-LV"/>
        </w:rPr>
      </w:pPr>
      <w:r w:rsidRPr="008F3F63">
        <w:rPr>
          <w:b/>
          <w:sz w:val="22"/>
          <w:szCs w:val="22"/>
          <w:lang w:val="lv-LV"/>
        </w:rPr>
        <w:t>Latvijas Republikas Kultūras ministrijai</w:t>
      </w:r>
    </w:p>
    <w:p w14:paraId="186E7066" w14:textId="77777777" w:rsidR="006C3B9D" w:rsidRPr="008F3F63" w:rsidRDefault="006C3B9D" w:rsidP="008F3F63">
      <w:pPr>
        <w:widowControl w:val="0"/>
        <w:jc w:val="right"/>
        <w:rPr>
          <w:sz w:val="22"/>
          <w:szCs w:val="22"/>
          <w:lang w:val="lv-LV"/>
        </w:rPr>
      </w:pPr>
      <w:r w:rsidRPr="008F3F63">
        <w:rPr>
          <w:sz w:val="22"/>
          <w:szCs w:val="22"/>
          <w:lang w:val="lv-LV"/>
        </w:rPr>
        <w:t>Reģistrācijas Nr.9000004296,</w:t>
      </w:r>
    </w:p>
    <w:p w14:paraId="5FDABB84" w14:textId="1C782F38" w:rsidR="006C3B9D" w:rsidRPr="008F3F63" w:rsidRDefault="00EB46BC" w:rsidP="008F3F63">
      <w:pPr>
        <w:widowControl w:val="0"/>
        <w:jc w:val="right"/>
        <w:rPr>
          <w:sz w:val="22"/>
          <w:szCs w:val="22"/>
          <w:lang w:val="lv-LV"/>
        </w:rPr>
      </w:pPr>
      <w:r w:rsidRPr="008F3F63">
        <w:rPr>
          <w:sz w:val="22"/>
          <w:szCs w:val="22"/>
          <w:lang w:val="lv-LV"/>
        </w:rPr>
        <w:t>K.</w:t>
      </w:r>
      <w:r w:rsidR="006C3B9D" w:rsidRPr="008F3F63">
        <w:rPr>
          <w:sz w:val="22"/>
          <w:szCs w:val="22"/>
          <w:lang w:val="lv-LV"/>
        </w:rPr>
        <w:t>Valdemāra iela 11 a, Rīga, LV</w:t>
      </w:r>
      <w:r w:rsidR="000E62A8" w:rsidRPr="008F3F63">
        <w:rPr>
          <w:sz w:val="22"/>
          <w:szCs w:val="22"/>
          <w:lang w:val="lv-LV"/>
        </w:rPr>
        <w:t>-</w:t>
      </w:r>
      <w:r w:rsidR="006C3B9D" w:rsidRPr="008F3F63">
        <w:rPr>
          <w:sz w:val="22"/>
          <w:szCs w:val="22"/>
          <w:lang w:val="lv-LV"/>
        </w:rPr>
        <w:t>1364</w:t>
      </w:r>
    </w:p>
    <w:p w14:paraId="65589536" w14:textId="77777777" w:rsidR="006C3B9D" w:rsidRPr="008F3F63" w:rsidRDefault="006C3B9D" w:rsidP="008F3F63">
      <w:pPr>
        <w:jc w:val="right"/>
        <w:rPr>
          <w:sz w:val="22"/>
          <w:szCs w:val="22"/>
          <w:lang w:val="lv-LV"/>
        </w:rPr>
      </w:pPr>
      <w:r w:rsidRPr="008F3F63">
        <w:rPr>
          <w:sz w:val="22"/>
          <w:szCs w:val="22"/>
          <w:lang w:val="lv-LV"/>
        </w:rPr>
        <w:t>Tālrunis</w:t>
      </w:r>
      <w:r w:rsidR="00446900" w:rsidRPr="008F3F63">
        <w:rPr>
          <w:sz w:val="22"/>
          <w:szCs w:val="22"/>
          <w:lang w:val="lv-LV"/>
        </w:rPr>
        <w:t xml:space="preserve"> </w:t>
      </w:r>
      <w:r w:rsidR="00EB46BC" w:rsidRPr="008F3F63">
        <w:rPr>
          <w:sz w:val="22"/>
          <w:szCs w:val="22"/>
          <w:lang w:val="lv-LV"/>
        </w:rPr>
        <w:t>+371 </w:t>
      </w:r>
      <w:r w:rsidRPr="008F3F63">
        <w:rPr>
          <w:sz w:val="22"/>
          <w:szCs w:val="22"/>
          <w:lang w:val="lv-LV"/>
        </w:rPr>
        <w:t>67</w:t>
      </w:r>
      <w:r w:rsidR="00EB46BC" w:rsidRPr="008F3F63">
        <w:rPr>
          <w:sz w:val="22"/>
          <w:szCs w:val="22"/>
          <w:lang w:val="lv-LV"/>
        </w:rPr>
        <w:t> </w:t>
      </w:r>
      <w:r w:rsidRPr="008F3F63">
        <w:rPr>
          <w:sz w:val="22"/>
          <w:szCs w:val="22"/>
          <w:lang w:val="lv-LV"/>
        </w:rPr>
        <w:t>330</w:t>
      </w:r>
      <w:r w:rsidR="00EB46BC" w:rsidRPr="008F3F63">
        <w:rPr>
          <w:sz w:val="22"/>
          <w:szCs w:val="22"/>
          <w:lang w:val="lv-LV"/>
        </w:rPr>
        <w:t> </w:t>
      </w:r>
      <w:r w:rsidRPr="008F3F63">
        <w:rPr>
          <w:sz w:val="22"/>
          <w:szCs w:val="22"/>
          <w:lang w:val="lv-LV"/>
        </w:rPr>
        <w:t>200</w:t>
      </w:r>
    </w:p>
    <w:p w14:paraId="126125CA" w14:textId="77777777" w:rsidR="006C3B9D" w:rsidRPr="008F3F63" w:rsidRDefault="00EB46BC" w:rsidP="008F3F63">
      <w:pPr>
        <w:jc w:val="right"/>
        <w:rPr>
          <w:sz w:val="22"/>
          <w:szCs w:val="22"/>
          <w:lang w:val="lv-LV"/>
        </w:rPr>
      </w:pPr>
      <w:r w:rsidRPr="008F3F63">
        <w:rPr>
          <w:sz w:val="22"/>
          <w:szCs w:val="22"/>
          <w:lang w:val="lv-LV"/>
        </w:rPr>
        <w:t>Fakss +371 </w:t>
      </w:r>
      <w:r w:rsidR="006C3B9D" w:rsidRPr="008F3F63">
        <w:rPr>
          <w:sz w:val="22"/>
          <w:szCs w:val="22"/>
          <w:lang w:val="lv-LV"/>
        </w:rPr>
        <w:t>67</w:t>
      </w:r>
      <w:r w:rsidRPr="008F3F63">
        <w:rPr>
          <w:sz w:val="22"/>
          <w:szCs w:val="22"/>
          <w:lang w:val="lv-LV"/>
        </w:rPr>
        <w:t> </w:t>
      </w:r>
      <w:r w:rsidR="006C3B9D" w:rsidRPr="008F3F63">
        <w:rPr>
          <w:sz w:val="22"/>
          <w:szCs w:val="22"/>
          <w:lang w:val="lv-LV"/>
        </w:rPr>
        <w:t>330</w:t>
      </w:r>
      <w:r w:rsidRPr="008F3F63">
        <w:rPr>
          <w:sz w:val="22"/>
          <w:szCs w:val="22"/>
          <w:lang w:val="lv-LV"/>
        </w:rPr>
        <w:t> </w:t>
      </w:r>
      <w:r w:rsidR="006C3B9D" w:rsidRPr="008F3F63">
        <w:rPr>
          <w:sz w:val="22"/>
          <w:szCs w:val="22"/>
          <w:lang w:val="lv-LV"/>
        </w:rPr>
        <w:t>293</w:t>
      </w:r>
    </w:p>
    <w:p w14:paraId="33F382D0" w14:textId="77777777" w:rsidR="006C3B9D" w:rsidRPr="008F3F63" w:rsidRDefault="006C3B9D" w:rsidP="008F3F63">
      <w:pPr>
        <w:jc w:val="right"/>
        <w:rPr>
          <w:sz w:val="22"/>
          <w:szCs w:val="22"/>
          <w:lang w:val="lv-LV"/>
        </w:rPr>
      </w:pPr>
      <w:r w:rsidRPr="008F3F63">
        <w:rPr>
          <w:sz w:val="22"/>
          <w:szCs w:val="22"/>
          <w:lang w:val="lv-LV"/>
        </w:rPr>
        <w:t xml:space="preserve">E-pasts: </w:t>
      </w:r>
      <w:hyperlink r:id="rId30" w:history="1">
        <w:r w:rsidRPr="008F3F63">
          <w:rPr>
            <w:rStyle w:val="Hipersaite"/>
            <w:sz w:val="22"/>
            <w:szCs w:val="22"/>
            <w:lang w:val="lv-LV"/>
          </w:rPr>
          <w:t>pasts@km.gov.lv</w:t>
        </w:r>
      </w:hyperlink>
    </w:p>
    <w:p w14:paraId="1FEE2388" w14:textId="77777777" w:rsidR="00446900" w:rsidRPr="008F3F63" w:rsidRDefault="00446900" w:rsidP="008F3F63">
      <w:pPr>
        <w:widowControl w:val="0"/>
        <w:rPr>
          <w:b/>
          <w:sz w:val="22"/>
          <w:szCs w:val="22"/>
          <w:lang w:val="lv-LV"/>
        </w:rPr>
      </w:pPr>
    </w:p>
    <w:p w14:paraId="0DD5D434" w14:textId="77777777" w:rsidR="00446900" w:rsidRPr="008F3F63" w:rsidRDefault="00446900" w:rsidP="008F3F63">
      <w:pPr>
        <w:jc w:val="center"/>
        <w:rPr>
          <w:b/>
          <w:caps/>
          <w:kern w:val="22"/>
          <w:sz w:val="22"/>
          <w:szCs w:val="22"/>
          <w:lang w:val="lv-LV"/>
        </w:rPr>
      </w:pPr>
      <w:r w:rsidRPr="008F3F63">
        <w:rPr>
          <w:b/>
          <w:caps/>
          <w:kern w:val="22"/>
          <w:sz w:val="22"/>
          <w:szCs w:val="22"/>
          <w:lang w:val="lv-LV"/>
        </w:rPr>
        <w:t xml:space="preserve">Devīzes atšifrējums un </w:t>
      </w:r>
    </w:p>
    <w:p w14:paraId="5F3A806B" w14:textId="54427A2B" w:rsidR="00446900" w:rsidRPr="008F3F63" w:rsidRDefault="00C92038" w:rsidP="008F3F63">
      <w:pPr>
        <w:jc w:val="center"/>
        <w:rPr>
          <w:b/>
          <w:kern w:val="16"/>
          <w:sz w:val="22"/>
          <w:szCs w:val="22"/>
          <w:lang w:val="lv-LV"/>
        </w:rPr>
      </w:pPr>
      <w:r w:rsidRPr="008F3F63">
        <w:rPr>
          <w:b/>
          <w:caps/>
          <w:kern w:val="22"/>
          <w:sz w:val="22"/>
          <w:szCs w:val="22"/>
          <w:lang w:val="lv-LV"/>
        </w:rPr>
        <w:t xml:space="preserve">DALĪBNIEKA </w:t>
      </w:r>
      <w:r w:rsidR="00446900" w:rsidRPr="008F3F63">
        <w:rPr>
          <w:b/>
          <w:caps/>
          <w:kern w:val="22"/>
          <w:sz w:val="22"/>
          <w:szCs w:val="22"/>
          <w:lang w:val="lv-LV"/>
        </w:rPr>
        <w:t>pieteikums dalībai</w:t>
      </w:r>
      <w:r w:rsidR="000E62A8" w:rsidRPr="008F3F63">
        <w:rPr>
          <w:b/>
          <w:caps/>
          <w:kern w:val="22"/>
          <w:sz w:val="22"/>
          <w:szCs w:val="22"/>
          <w:lang w:val="lv-LV"/>
        </w:rPr>
        <w:t xml:space="preserve"> METU</w:t>
      </w:r>
      <w:r w:rsidR="00446900" w:rsidRPr="008F3F63">
        <w:rPr>
          <w:b/>
          <w:caps/>
          <w:kern w:val="22"/>
          <w:sz w:val="22"/>
          <w:szCs w:val="22"/>
          <w:lang w:val="lv-LV"/>
        </w:rPr>
        <w:t xml:space="preserve"> konkursā </w:t>
      </w:r>
      <w:r w:rsidR="00446900" w:rsidRPr="008F3F63">
        <w:rPr>
          <w:caps/>
          <w:kern w:val="16"/>
          <w:sz w:val="22"/>
          <w:szCs w:val="22"/>
          <w:lang w:val="lv-LV"/>
        </w:rPr>
        <w:t>(</w:t>
      </w:r>
      <w:r w:rsidR="00446900" w:rsidRPr="008F3F63">
        <w:rPr>
          <w:kern w:val="16"/>
          <w:sz w:val="22"/>
          <w:szCs w:val="22"/>
          <w:lang w:val="lv-LV"/>
        </w:rPr>
        <w:t>forma)</w:t>
      </w:r>
    </w:p>
    <w:p w14:paraId="625D652E" w14:textId="77777777" w:rsidR="00C92038" w:rsidRPr="008F3F63" w:rsidRDefault="00C92038" w:rsidP="008F3F63">
      <w:pPr>
        <w:rPr>
          <w:b/>
          <w:kern w:val="16"/>
          <w:sz w:val="22"/>
          <w:szCs w:val="22"/>
          <w:lang w:val="lv-LV"/>
        </w:rPr>
      </w:pPr>
    </w:p>
    <w:p w14:paraId="33FF8D86" w14:textId="10F41F04" w:rsidR="00CF54EB" w:rsidRPr="008F3F63" w:rsidRDefault="00CF54EB" w:rsidP="008F3F63">
      <w:pPr>
        <w:widowControl w:val="0"/>
        <w:jc w:val="center"/>
        <w:rPr>
          <w:b/>
          <w:sz w:val="22"/>
          <w:szCs w:val="22"/>
          <w:lang w:val="lv-LV"/>
        </w:rPr>
      </w:pPr>
      <w:r w:rsidRPr="008F3F63">
        <w:rPr>
          <w:b/>
          <w:bCs/>
          <w:sz w:val="22"/>
          <w:szCs w:val="22"/>
          <w:lang w:val="lv-LV" w:eastAsia="lv-LV"/>
        </w:rPr>
        <w:t xml:space="preserve"> „</w:t>
      </w:r>
      <w:r w:rsidRPr="008F3F63">
        <w:rPr>
          <w:b/>
          <w:bCs/>
          <w:sz w:val="22"/>
          <w:szCs w:val="22"/>
          <w:lang w:val="lv-LV"/>
        </w:rPr>
        <w:t>Latvijas ekspozīcijas koncepcija un īstenošana</w:t>
      </w:r>
    </w:p>
    <w:p w14:paraId="6DE51229" w14:textId="5A67993A" w:rsidR="00CF54EB" w:rsidRPr="008F3F63" w:rsidRDefault="00301E05" w:rsidP="008F3F63">
      <w:pPr>
        <w:widowControl w:val="0"/>
        <w:jc w:val="center"/>
        <w:rPr>
          <w:b/>
          <w:bCs/>
          <w:sz w:val="22"/>
          <w:szCs w:val="22"/>
          <w:lang w:val="lv-LV"/>
        </w:rPr>
      </w:pPr>
      <w:r w:rsidRPr="008F3F63">
        <w:rPr>
          <w:b/>
          <w:bCs/>
          <w:sz w:val="22"/>
          <w:szCs w:val="22"/>
          <w:lang w:val="lv-LV"/>
        </w:rPr>
        <w:t>Venēcijas biennāles 1</w:t>
      </w:r>
      <w:r w:rsidR="001B3238" w:rsidRPr="008F3F63">
        <w:rPr>
          <w:b/>
          <w:bCs/>
          <w:sz w:val="22"/>
          <w:szCs w:val="22"/>
          <w:lang w:val="lv-LV"/>
        </w:rPr>
        <w:t>8</w:t>
      </w:r>
      <w:r w:rsidRPr="008F3F63">
        <w:rPr>
          <w:b/>
          <w:bCs/>
          <w:sz w:val="22"/>
          <w:szCs w:val="22"/>
          <w:lang w:val="lv-LV"/>
        </w:rPr>
        <w:t>.s</w:t>
      </w:r>
      <w:r w:rsidR="00CF54EB" w:rsidRPr="008F3F63">
        <w:rPr>
          <w:b/>
          <w:bCs/>
          <w:sz w:val="22"/>
          <w:szCs w:val="22"/>
          <w:lang w:val="lv-LV"/>
        </w:rPr>
        <w:t>tarpt</w:t>
      </w:r>
      <w:r w:rsidR="00C92038" w:rsidRPr="008F3F63">
        <w:rPr>
          <w:b/>
          <w:bCs/>
          <w:sz w:val="22"/>
          <w:szCs w:val="22"/>
          <w:lang w:val="lv-LV"/>
        </w:rPr>
        <w:t>a</w:t>
      </w:r>
      <w:r w:rsidR="00CF54EB" w:rsidRPr="008F3F63">
        <w:rPr>
          <w:b/>
          <w:bCs/>
          <w:sz w:val="22"/>
          <w:szCs w:val="22"/>
          <w:lang w:val="lv-LV"/>
        </w:rPr>
        <w:t>utiskajā arhitektūras izstādē”</w:t>
      </w:r>
    </w:p>
    <w:p w14:paraId="07F6AFDA" w14:textId="547C257F" w:rsidR="00CF54EB" w:rsidRPr="008F3F63" w:rsidRDefault="00CF54EB" w:rsidP="008F3F63">
      <w:pPr>
        <w:widowControl w:val="0"/>
        <w:jc w:val="center"/>
        <w:rPr>
          <w:b/>
          <w:sz w:val="22"/>
          <w:szCs w:val="22"/>
          <w:lang w:val="lv-LV"/>
        </w:rPr>
      </w:pPr>
      <w:r w:rsidRPr="008F3F63">
        <w:rPr>
          <w:b/>
          <w:sz w:val="22"/>
          <w:szCs w:val="22"/>
          <w:lang w:val="lv-LV"/>
        </w:rPr>
        <w:t>ID Nr. KM</w:t>
      </w:r>
      <w:r w:rsidR="000E62A8" w:rsidRPr="008F3F63">
        <w:rPr>
          <w:b/>
          <w:sz w:val="22"/>
          <w:szCs w:val="22"/>
          <w:lang w:val="lv-LV"/>
        </w:rPr>
        <w:t> </w:t>
      </w:r>
      <w:r w:rsidRPr="008F3F63">
        <w:rPr>
          <w:b/>
          <w:sz w:val="22"/>
          <w:szCs w:val="22"/>
          <w:lang w:val="lv-LV"/>
        </w:rPr>
        <w:t>20</w:t>
      </w:r>
      <w:r w:rsidR="000E62A8" w:rsidRPr="008F3F63">
        <w:rPr>
          <w:b/>
          <w:sz w:val="22"/>
          <w:szCs w:val="22"/>
          <w:lang w:val="lv-LV"/>
        </w:rPr>
        <w:t>22</w:t>
      </w:r>
      <w:r w:rsidRPr="008F3F63">
        <w:rPr>
          <w:b/>
          <w:sz w:val="22"/>
          <w:szCs w:val="22"/>
          <w:lang w:val="lv-LV"/>
        </w:rPr>
        <w:t>/</w:t>
      </w:r>
      <w:r w:rsidR="000E62A8" w:rsidRPr="008F3F63">
        <w:rPr>
          <w:b/>
          <w:sz w:val="22"/>
          <w:szCs w:val="22"/>
          <w:lang w:val="lv-LV"/>
        </w:rPr>
        <w:t>3</w:t>
      </w:r>
    </w:p>
    <w:p w14:paraId="1DC4E28A" w14:textId="77777777" w:rsidR="00C97327" w:rsidRPr="008F3F63" w:rsidRDefault="00C97327" w:rsidP="008F3F63">
      <w:pPr>
        <w:widowControl w:val="0"/>
        <w:rPr>
          <w:b/>
          <w:sz w:val="22"/>
          <w:szCs w:val="22"/>
          <w:lang w:val="lv-LV"/>
        </w:rPr>
      </w:pPr>
    </w:p>
    <w:tbl>
      <w:tblPr>
        <w:tblStyle w:val="Reatabula"/>
        <w:tblW w:w="5000" w:type="pct"/>
        <w:tblLook w:val="04A0" w:firstRow="1" w:lastRow="0" w:firstColumn="1" w:lastColumn="0" w:noHBand="0" w:noVBand="1"/>
      </w:tblPr>
      <w:tblGrid>
        <w:gridCol w:w="2677"/>
        <w:gridCol w:w="6384"/>
      </w:tblGrid>
      <w:tr w:rsidR="002111E1" w:rsidRPr="008F3F63" w14:paraId="1BEFDF96" w14:textId="77777777" w:rsidTr="002111E1">
        <w:tc>
          <w:tcPr>
            <w:tcW w:w="1477" w:type="pct"/>
            <w:shd w:val="clear" w:color="auto" w:fill="F2F2F2" w:themeFill="background1" w:themeFillShade="F2"/>
            <w:vAlign w:val="center"/>
          </w:tcPr>
          <w:p w14:paraId="25337F48" w14:textId="77777777" w:rsidR="002111E1" w:rsidRPr="008F3F63" w:rsidRDefault="002111E1" w:rsidP="008F3F63">
            <w:pPr>
              <w:widowControl w:val="0"/>
              <w:rPr>
                <w:b/>
                <w:sz w:val="22"/>
                <w:szCs w:val="22"/>
                <w:lang w:val="lv-LV"/>
              </w:rPr>
            </w:pPr>
            <w:r w:rsidRPr="008F3F63">
              <w:rPr>
                <w:b/>
                <w:sz w:val="22"/>
                <w:szCs w:val="22"/>
                <w:lang w:val="lv-LV"/>
              </w:rPr>
              <w:t>Devīze</w:t>
            </w:r>
            <w:r w:rsidRPr="008F3F63">
              <w:rPr>
                <w:sz w:val="22"/>
                <w:szCs w:val="22"/>
                <w:lang w:val="lv-LV"/>
              </w:rPr>
              <w:t>:</w:t>
            </w:r>
          </w:p>
        </w:tc>
        <w:tc>
          <w:tcPr>
            <w:tcW w:w="3523" w:type="pct"/>
          </w:tcPr>
          <w:p w14:paraId="43A6BB02" w14:textId="77777777" w:rsidR="002111E1" w:rsidRPr="008F3F63" w:rsidRDefault="002111E1" w:rsidP="008F3F63">
            <w:pPr>
              <w:widowControl w:val="0"/>
              <w:jc w:val="both"/>
              <w:rPr>
                <w:sz w:val="22"/>
                <w:szCs w:val="22"/>
                <w:lang w:val="lv-LV"/>
              </w:rPr>
            </w:pPr>
          </w:p>
          <w:p w14:paraId="6E610B00" w14:textId="77777777" w:rsidR="002111E1" w:rsidRPr="008F3F63" w:rsidRDefault="002111E1" w:rsidP="008F3F63">
            <w:pPr>
              <w:widowControl w:val="0"/>
              <w:jc w:val="both"/>
              <w:rPr>
                <w:sz w:val="22"/>
                <w:szCs w:val="22"/>
                <w:lang w:val="lv-LV"/>
              </w:rPr>
            </w:pPr>
          </w:p>
        </w:tc>
      </w:tr>
    </w:tbl>
    <w:p w14:paraId="5C613636" w14:textId="77777777" w:rsidR="00C97327" w:rsidRPr="008F3F63" w:rsidRDefault="00C97327" w:rsidP="008F3F63">
      <w:pPr>
        <w:widowControl w:val="0"/>
        <w:jc w:val="both"/>
        <w:rPr>
          <w:sz w:val="22"/>
          <w:szCs w:val="22"/>
          <w:lang w:val="lv-LV"/>
        </w:rPr>
      </w:pPr>
    </w:p>
    <w:p w14:paraId="1869A2B7" w14:textId="77777777" w:rsidR="000F6185" w:rsidRPr="008F3F63" w:rsidRDefault="00974204" w:rsidP="008F3F63">
      <w:pPr>
        <w:pStyle w:val="Sarakstarindkopa"/>
        <w:widowControl w:val="0"/>
        <w:numPr>
          <w:ilvl w:val="0"/>
          <w:numId w:val="9"/>
        </w:numPr>
        <w:spacing w:after="0" w:line="240" w:lineRule="auto"/>
        <w:ind w:left="284" w:hanging="284"/>
        <w:rPr>
          <w:rFonts w:ascii="Times New Roman" w:hAnsi="Times New Roman" w:cs="Times New Roman"/>
          <w:b/>
        </w:rPr>
      </w:pPr>
      <w:r w:rsidRPr="008F3F63">
        <w:rPr>
          <w:rFonts w:ascii="Times New Roman" w:hAnsi="Times New Roman" w:cs="Times New Roman"/>
          <w:b/>
        </w:rPr>
        <w:t>Iesn</w:t>
      </w:r>
      <w:r w:rsidR="000F6185" w:rsidRPr="008F3F63">
        <w:rPr>
          <w:rFonts w:ascii="Times New Roman" w:hAnsi="Times New Roman" w:cs="Times New Roman"/>
          <w:b/>
        </w:rPr>
        <w:t>i</w:t>
      </w:r>
      <w:r w:rsidRPr="008F3F63">
        <w:rPr>
          <w:rFonts w:ascii="Times New Roman" w:hAnsi="Times New Roman" w:cs="Times New Roman"/>
          <w:b/>
        </w:rPr>
        <w:t>e</w:t>
      </w:r>
      <w:r w:rsidR="000F6185" w:rsidRPr="008F3F63">
        <w:rPr>
          <w:rFonts w:ascii="Times New Roman" w:hAnsi="Times New Roman" w:cs="Times New Roman"/>
          <w:b/>
        </w:rPr>
        <w:t>dza</w:t>
      </w:r>
      <w:r w:rsidR="000F6185" w:rsidRPr="008F3F63">
        <w:rPr>
          <w:rFonts w:ascii="Times New Roman" w:hAnsi="Times New Roman" w:cs="Times New Roman"/>
        </w:rPr>
        <w:t>:</w:t>
      </w:r>
    </w:p>
    <w:tbl>
      <w:tblPr>
        <w:tblStyle w:val="Reatabula"/>
        <w:tblW w:w="0" w:type="auto"/>
        <w:tblLook w:val="04A0" w:firstRow="1" w:lastRow="0" w:firstColumn="1" w:lastColumn="0" w:noHBand="0" w:noVBand="1"/>
      </w:tblPr>
      <w:tblGrid>
        <w:gridCol w:w="2660"/>
        <w:gridCol w:w="6401"/>
      </w:tblGrid>
      <w:tr w:rsidR="002111E1" w:rsidRPr="008F3F63" w14:paraId="61A1BB25" w14:textId="77777777" w:rsidTr="002111E1">
        <w:tc>
          <w:tcPr>
            <w:tcW w:w="2822" w:type="dxa"/>
            <w:shd w:val="clear" w:color="auto" w:fill="F2F2F2" w:themeFill="background1" w:themeFillShade="F2"/>
          </w:tcPr>
          <w:p w14:paraId="27940BF1" w14:textId="77777777" w:rsidR="00C97327" w:rsidRPr="008F3F63" w:rsidRDefault="002111E1" w:rsidP="008F3F63">
            <w:pPr>
              <w:widowControl w:val="0"/>
              <w:jc w:val="center"/>
              <w:rPr>
                <w:b/>
                <w:sz w:val="22"/>
                <w:szCs w:val="22"/>
                <w:lang w:val="lv-LV"/>
              </w:rPr>
            </w:pPr>
            <w:r w:rsidRPr="008F3F63">
              <w:rPr>
                <w:b/>
                <w:bCs/>
                <w:sz w:val="22"/>
                <w:szCs w:val="22"/>
                <w:lang w:val="lv-LV"/>
              </w:rPr>
              <w:t>Dalībnieka nosaukums</w:t>
            </w:r>
            <w:r w:rsidRPr="008F3F63">
              <w:rPr>
                <w:bCs/>
                <w:sz w:val="22"/>
                <w:szCs w:val="22"/>
                <w:lang w:val="lv-LV"/>
              </w:rPr>
              <w:t>:</w:t>
            </w:r>
          </w:p>
        </w:tc>
        <w:tc>
          <w:tcPr>
            <w:tcW w:w="7032" w:type="dxa"/>
            <w:shd w:val="clear" w:color="auto" w:fill="F2F2F2" w:themeFill="background1" w:themeFillShade="F2"/>
          </w:tcPr>
          <w:p w14:paraId="759ADEA2" w14:textId="77777777" w:rsidR="002111E1" w:rsidRPr="008F3F63" w:rsidRDefault="002111E1" w:rsidP="008F3F63">
            <w:pPr>
              <w:widowControl w:val="0"/>
              <w:jc w:val="both"/>
              <w:rPr>
                <w:color w:val="000000"/>
                <w:sz w:val="22"/>
                <w:szCs w:val="22"/>
                <w:lang w:val="lv-LV" w:eastAsia="lv-LV"/>
              </w:rPr>
            </w:pPr>
            <w:r w:rsidRPr="008F3F63">
              <w:rPr>
                <w:color w:val="000000"/>
                <w:sz w:val="22"/>
                <w:szCs w:val="22"/>
                <w:lang w:val="lv-LV" w:eastAsia="lv-LV"/>
              </w:rPr>
              <w:t>Juridiskai personai jānorāda – Juridiskā adrese, vienotais reģistrācijas nr., nodokļu maksātāja nr., bankas rekvizīti;</w:t>
            </w:r>
          </w:p>
          <w:p w14:paraId="515BF4FF" w14:textId="77777777" w:rsidR="002111E1" w:rsidRPr="008F3F63" w:rsidRDefault="002111E1" w:rsidP="008F3F63">
            <w:pPr>
              <w:widowControl w:val="0"/>
              <w:jc w:val="both"/>
              <w:rPr>
                <w:color w:val="000000"/>
                <w:sz w:val="22"/>
                <w:szCs w:val="22"/>
                <w:lang w:val="lv-LV" w:eastAsia="lv-LV"/>
              </w:rPr>
            </w:pPr>
            <w:r w:rsidRPr="008F3F63">
              <w:rPr>
                <w:color w:val="000000"/>
                <w:sz w:val="22"/>
                <w:szCs w:val="22"/>
                <w:lang w:val="lv-LV" w:eastAsia="lv-LV"/>
              </w:rPr>
              <w:t>Fiziskai personai jānorāda – personas kods, bankas rekvizīti;</w:t>
            </w:r>
          </w:p>
          <w:p w14:paraId="4FD2B620" w14:textId="77777777" w:rsidR="002111E1" w:rsidRPr="008F3F63" w:rsidRDefault="002111E1" w:rsidP="008F3F63">
            <w:pPr>
              <w:widowControl w:val="0"/>
              <w:jc w:val="both"/>
              <w:rPr>
                <w:sz w:val="22"/>
                <w:szCs w:val="22"/>
                <w:lang w:val="lv-LV"/>
              </w:rPr>
            </w:pPr>
          </w:p>
        </w:tc>
      </w:tr>
      <w:tr w:rsidR="002111E1" w:rsidRPr="008F3F63" w14:paraId="5DAC61E4" w14:textId="77777777" w:rsidTr="002111E1">
        <w:tc>
          <w:tcPr>
            <w:tcW w:w="2822" w:type="dxa"/>
          </w:tcPr>
          <w:p w14:paraId="14956C43" w14:textId="77777777" w:rsidR="002111E1" w:rsidRPr="008F3F63" w:rsidRDefault="002111E1" w:rsidP="008F3F63">
            <w:pPr>
              <w:widowControl w:val="0"/>
              <w:jc w:val="both"/>
              <w:rPr>
                <w:sz w:val="22"/>
                <w:szCs w:val="22"/>
                <w:lang w:val="lv-LV"/>
              </w:rPr>
            </w:pPr>
          </w:p>
        </w:tc>
        <w:tc>
          <w:tcPr>
            <w:tcW w:w="7032" w:type="dxa"/>
          </w:tcPr>
          <w:p w14:paraId="4366F672" w14:textId="77777777" w:rsidR="002111E1" w:rsidRPr="008F3F63" w:rsidRDefault="002111E1" w:rsidP="008F3F63">
            <w:pPr>
              <w:widowControl w:val="0"/>
              <w:jc w:val="both"/>
              <w:rPr>
                <w:sz w:val="22"/>
                <w:szCs w:val="22"/>
                <w:lang w:val="lv-LV"/>
              </w:rPr>
            </w:pPr>
          </w:p>
          <w:p w14:paraId="60093E6A" w14:textId="77777777" w:rsidR="002111E1" w:rsidRPr="008F3F63" w:rsidRDefault="002111E1" w:rsidP="008F3F63">
            <w:pPr>
              <w:widowControl w:val="0"/>
              <w:jc w:val="both"/>
              <w:rPr>
                <w:sz w:val="22"/>
                <w:szCs w:val="22"/>
                <w:lang w:val="lv-LV"/>
              </w:rPr>
            </w:pPr>
          </w:p>
        </w:tc>
      </w:tr>
    </w:tbl>
    <w:p w14:paraId="39344B8F" w14:textId="77777777" w:rsidR="000F6185" w:rsidRPr="008F3F63" w:rsidRDefault="000F6185" w:rsidP="008F3F63">
      <w:pPr>
        <w:rPr>
          <w:sz w:val="22"/>
          <w:szCs w:val="22"/>
          <w:lang w:val="lv-LV"/>
        </w:rPr>
      </w:pPr>
      <w:r w:rsidRPr="008F3F63">
        <w:rPr>
          <w:sz w:val="22"/>
          <w:szCs w:val="22"/>
          <w:lang w:val="lv-LV"/>
        </w:rPr>
        <w:t>turpmāk – dalībnieks.</w:t>
      </w:r>
    </w:p>
    <w:p w14:paraId="26437DB9" w14:textId="77777777" w:rsidR="000F6185" w:rsidRPr="008F3F63" w:rsidRDefault="000F6185" w:rsidP="008F3F63">
      <w:pPr>
        <w:rPr>
          <w:sz w:val="22"/>
          <w:szCs w:val="22"/>
          <w:lang w:val="lv-LV"/>
        </w:rPr>
      </w:pPr>
    </w:p>
    <w:p w14:paraId="063AF4B5" w14:textId="77777777" w:rsidR="000F6185" w:rsidRPr="008F3F63" w:rsidRDefault="000F6185" w:rsidP="008F3F63">
      <w:pPr>
        <w:pStyle w:val="Sarakstarindkopa"/>
        <w:widowControl w:val="0"/>
        <w:numPr>
          <w:ilvl w:val="0"/>
          <w:numId w:val="9"/>
        </w:numPr>
        <w:spacing w:after="0" w:line="240" w:lineRule="auto"/>
        <w:ind w:left="284" w:hanging="284"/>
        <w:rPr>
          <w:rFonts w:ascii="Times New Roman" w:hAnsi="Times New Roman" w:cs="Times New Roman"/>
          <w:b/>
        </w:rPr>
      </w:pPr>
      <w:r w:rsidRPr="008F3F63">
        <w:rPr>
          <w:rFonts w:ascii="Times New Roman" w:hAnsi="Times New Roman" w:cs="Times New Roman"/>
          <w:b/>
        </w:rPr>
        <w:t>Kontaktpersona</w:t>
      </w:r>
      <w:r w:rsidR="00873DD6" w:rsidRPr="008F3F63">
        <w:rPr>
          <w:rFonts w:ascii="Times New Roman" w:hAnsi="Times New Roman" w:cs="Times New Roman"/>
        </w:rPr>
        <w:t>:</w:t>
      </w:r>
    </w:p>
    <w:tbl>
      <w:tblPr>
        <w:tblStyle w:val="Reatabula"/>
        <w:tblW w:w="5000" w:type="pct"/>
        <w:tblLook w:val="04A0" w:firstRow="1" w:lastRow="0" w:firstColumn="1" w:lastColumn="0" w:noHBand="0" w:noVBand="1"/>
      </w:tblPr>
      <w:tblGrid>
        <w:gridCol w:w="2595"/>
        <w:gridCol w:w="6466"/>
      </w:tblGrid>
      <w:tr w:rsidR="000F6185" w:rsidRPr="008F3F63" w14:paraId="14EAD3F7" w14:textId="77777777" w:rsidTr="002111E1">
        <w:tc>
          <w:tcPr>
            <w:tcW w:w="1432" w:type="pct"/>
            <w:shd w:val="clear" w:color="auto" w:fill="F2F2F2" w:themeFill="background1" w:themeFillShade="F2"/>
          </w:tcPr>
          <w:p w14:paraId="1ECA76B5" w14:textId="77777777" w:rsidR="000F6185" w:rsidRPr="008F3F63" w:rsidRDefault="000F6185" w:rsidP="008F3F63">
            <w:pPr>
              <w:widowControl w:val="0"/>
              <w:jc w:val="both"/>
              <w:rPr>
                <w:sz w:val="22"/>
                <w:szCs w:val="22"/>
                <w:lang w:val="lv-LV"/>
              </w:rPr>
            </w:pPr>
            <w:r w:rsidRPr="008F3F63">
              <w:rPr>
                <w:b/>
                <w:bCs/>
                <w:sz w:val="22"/>
                <w:szCs w:val="22"/>
                <w:lang w:val="lv-LV"/>
              </w:rPr>
              <w:t>Vārds, uzvārds</w:t>
            </w:r>
            <w:r w:rsidR="002111E1" w:rsidRPr="008F3F63">
              <w:rPr>
                <w:bCs/>
                <w:sz w:val="22"/>
                <w:szCs w:val="22"/>
                <w:lang w:val="lv-LV"/>
              </w:rPr>
              <w:t>:</w:t>
            </w:r>
          </w:p>
        </w:tc>
        <w:tc>
          <w:tcPr>
            <w:tcW w:w="3568" w:type="pct"/>
          </w:tcPr>
          <w:p w14:paraId="5838C502" w14:textId="77777777" w:rsidR="000F6185" w:rsidRPr="008F3F63" w:rsidRDefault="000F6185" w:rsidP="008F3F63">
            <w:pPr>
              <w:widowControl w:val="0"/>
              <w:jc w:val="both"/>
              <w:rPr>
                <w:sz w:val="22"/>
                <w:szCs w:val="22"/>
                <w:lang w:val="lv-LV"/>
              </w:rPr>
            </w:pPr>
          </w:p>
        </w:tc>
      </w:tr>
      <w:tr w:rsidR="000F6185" w:rsidRPr="008F3F63" w14:paraId="18A9D649" w14:textId="77777777" w:rsidTr="002111E1">
        <w:tc>
          <w:tcPr>
            <w:tcW w:w="1432" w:type="pct"/>
            <w:shd w:val="clear" w:color="auto" w:fill="F2F2F2" w:themeFill="background1" w:themeFillShade="F2"/>
          </w:tcPr>
          <w:p w14:paraId="0FD27656" w14:textId="77777777" w:rsidR="000F6185" w:rsidRPr="008F3F63" w:rsidRDefault="000F6185" w:rsidP="008F3F63">
            <w:pPr>
              <w:widowControl w:val="0"/>
              <w:jc w:val="both"/>
              <w:rPr>
                <w:sz w:val="22"/>
                <w:szCs w:val="22"/>
                <w:lang w:val="lv-LV"/>
              </w:rPr>
            </w:pPr>
            <w:r w:rsidRPr="008F3F63">
              <w:rPr>
                <w:b/>
                <w:bCs/>
                <w:sz w:val="22"/>
                <w:szCs w:val="22"/>
                <w:lang w:val="lv-LV"/>
              </w:rPr>
              <w:t>Adrese</w:t>
            </w:r>
            <w:r w:rsidR="002111E1" w:rsidRPr="008F3F63">
              <w:rPr>
                <w:bCs/>
                <w:sz w:val="22"/>
                <w:szCs w:val="22"/>
                <w:lang w:val="lv-LV"/>
              </w:rPr>
              <w:t>:</w:t>
            </w:r>
          </w:p>
        </w:tc>
        <w:tc>
          <w:tcPr>
            <w:tcW w:w="3568" w:type="pct"/>
          </w:tcPr>
          <w:p w14:paraId="18127F49" w14:textId="77777777" w:rsidR="000F6185" w:rsidRPr="008F3F63" w:rsidRDefault="000F6185" w:rsidP="008F3F63">
            <w:pPr>
              <w:widowControl w:val="0"/>
              <w:jc w:val="both"/>
              <w:rPr>
                <w:sz w:val="22"/>
                <w:szCs w:val="22"/>
                <w:lang w:val="lv-LV"/>
              </w:rPr>
            </w:pPr>
          </w:p>
        </w:tc>
      </w:tr>
      <w:tr w:rsidR="000F6185" w:rsidRPr="008F3F63" w14:paraId="0DF23FF3" w14:textId="77777777" w:rsidTr="002111E1">
        <w:tc>
          <w:tcPr>
            <w:tcW w:w="1432" w:type="pct"/>
            <w:shd w:val="clear" w:color="auto" w:fill="F2F2F2" w:themeFill="background1" w:themeFillShade="F2"/>
          </w:tcPr>
          <w:p w14:paraId="468E5BED" w14:textId="77777777" w:rsidR="000F6185" w:rsidRPr="008F3F63" w:rsidRDefault="000F6185" w:rsidP="008F3F63">
            <w:pPr>
              <w:widowControl w:val="0"/>
              <w:jc w:val="both"/>
              <w:rPr>
                <w:sz w:val="22"/>
                <w:szCs w:val="22"/>
                <w:lang w:val="lv-LV"/>
              </w:rPr>
            </w:pPr>
            <w:r w:rsidRPr="008F3F63">
              <w:rPr>
                <w:b/>
                <w:bCs/>
                <w:sz w:val="22"/>
                <w:szCs w:val="22"/>
                <w:lang w:val="lv-LV"/>
              </w:rPr>
              <w:t>Tālrunis</w:t>
            </w:r>
            <w:r w:rsidR="002111E1" w:rsidRPr="008F3F63">
              <w:rPr>
                <w:bCs/>
                <w:sz w:val="22"/>
                <w:szCs w:val="22"/>
                <w:lang w:val="lv-LV"/>
              </w:rPr>
              <w:t>:</w:t>
            </w:r>
          </w:p>
        </w:tc>
        <w:tc>
          <w:tcPr>
            <w:tcW w:w="3568" w:type="pct"/>
          </w:tcPr>
          <w:p w14:paraId="5E696FC8" w14:textId="77777777" w:rsidR="000F6185" w:rsidRPr="008F3F63" w:rsidRDefault="000F6185" w:rsidP="008F3F63">
            <w:pPr>
              <w:widowControl w:val="0"/>
              <w:jc w:val="both"/>
              <w:rPr>
                <w:sz w:val="22"/>
                <w:szCs w:val="22"/>
                <w:lang w:val="lv-LV"/>
              </w:rPr>
            </w:pPr>
          </w:p>
        </w:tc>
      </w:tr>
      <w:tr w:rsidR="000F6185" w:rsidRPr="008F3F63" w14:paraId="311AC6A9" w14:textId="77777777" w:rsidTr="002111E1">
        <w:tc>
          <w:tcPr>
            <w:tcW w:w="1432" w:type="pct"/>
            <w:shd w:val="clear" w:color="auto" w:fill="F2F2F2" w:themeFill="background1" w:themeFillShade="F2"/>
          </w:tcPr>
          <w:p w14:paraId="218BFD29" w14:textId="77777777" w:rsidR="000F6185" w:rsidRPr="008F3F63" w:rsidRDefault="000F6185" w:rsidP="008F3F63">
            <w:pPr>
              <w:widowControl w:val="0"/>
              <w:jc w:val="both"/>
              <w:rPr>
                <w:b/>
                <w:bCs/>
                <w:sz w:val="22"/>
                <w:szCs w:val="22"/>
                <w:lang w:val="lv-LV"/>
              </w:rPr>
            </w:pPr>
            <w:r w:rsidRPr="008F3F63">
              <w:rPr>
                <w:b/>
                <w:bCs/>
                <w:sz w:val="22"/>
                <w:szCs w:val="22"/>
                <w:lang w:val="lv-LV"/>
              </w:rPr>
              <w:t>Fakss</w:t>
            </w:r>
            <w:r w:rsidR="002111E1" w:rsidRPr="008F3F63">
              <w:rPr>
                <w:bCs/>
                <w:sz w:val="22"/>
                <w:szCs w:val="22"/>
                <w:lang w:val="lv-LV"/>
              </w:rPr>
              <w:t>:</w:t>
            </w:r>
          </w:p>
        </w:tc>
        <w:tc>
          <w:tcPr>
            <w:tcW w:w="3568" w:type="pct"/>
          </w:tcPr>
          <w:p w14:paraId="127BC3FF" w14:textId="77777777" w:rsidR="000F6185" w:rsidRPr="008F3F63" w:rsidRDefault="000F6185" w:rsidP="008F3F63">
            <w:pPr>
              <w:widowControl w:val="0"/>
              <w:jc w:val="both"/>
              <w:rPr>
                <w:sz w:val="22"/>
                <w:szCs w:val="22"/>
                <w:lang w:val="lv-LV"/>
              </w:rPr>
            </w:pPr>
          </w:p>
        </w:tc>
      </w:tr>
      <w:tr w:rsidR="000F6185" w:rsidRPr="008F3F63" w14:paraId="2D87D83F" w14:textId="77777777" w:rsidTr="002111E1">
        <w:trPr>
          <w:trHeight w:val="64"/>
        </w:trPr>
        <w:tc>
          <w:tcPr>
            <w:tcW w:w="1432" w:type="pct"/>
            <w:shd w:val="clear" w:color="auto" w:fill="F2F2F2" w:themeFill="background1" w:themeFillShade="F2"/>
          </w:tcPr>
          <w:p w14:paraId="6B43FDA2" w14:textId="77777777" w:rsidR="000F6185" w:rsidRPr="008F3F63" w:rsidRDefault="000F6185" w:rsidP="008F3F63">
            <w:pPr>
              <w:widowControl w:val="0"/>
              <w:jc w:val="both"/>
              <w:rPr>
                <w:b/>
                <w:bCs/>
                <w:sz w:val="22"/>
                <w:szCs w:val="22"/>
                <w:lang w:val="lv-LV"/>
              </w:rPr>
            </w:pPr>
            <w:r w:rsidRPr="008F3F63">
              <w:rPr>
                <w:b/>
                <w:bCs/>
                <w:sz w:val="22"/>
                <w:szCs w:val="22"/>
                <w:lang w:val="lv-LV"/>
              </w:rPr>
              <w:t>E – pasts</w:t>
            </w:r>
            <w:r w:rsidR="002111E1" w:rsidRPr="008F3F63">
              <w:rPr>
                <w:bCs/>
                <w:sz w:val="22"/>
                <w:szCs w:val="22"/>
                <w:lang w:val="lv-LV"/>
              </w:rPr>
              <w:t>:</w:t>
            </w:r>
          </w:p>
        </w:tc>
        <w:tc>
          <w:tcPr>
            <w:tcW w:w="3568" w:type="pct"/>
          </w:tcPr>
          <w:p w14:paraId="2A66318E" w14:textId="77777777" w:rsidR="000F6185" w:rsidRPr="008F3F63" w:rsidRDefault="000F6185" w:rsidP="008F3F63">
            <w:pPr>
              <w:widowControl w:val="0"/>
              <w:jc w:val="both"/>
              <w:rPr>
                <w:sz w:val="22"/>
                <w:szCs w:val="22"/>
                <w:lang w:val="lv-LV"/>
              </w:rPr>
            </w:pPr>
          </w:p>
        </w:tc>
      </w:tr>
    </w:tbl>
    <w:p w14:paraId="4F7FC38D" w14:textId="77777777" w:rsidR="004972F4" w:rsidRPr="008F3F63" w:rsidRDefault="004972F4" w:rsidP="008F3F63">
      <w:pPr>
        <w:widowControl w:val="0"/>
        <w:jc w:val="both"/>
        <w:rPr>
          <w:sz w:val="22"/>
          <w:szCs w:val="22"/>
          <w:lang w:val="lv-LV"/>
        </w:rPr>
      </w:pPr>
    </w:p>
    <w:p w14:paraId="737DC9D1" w14:textId="77777777" w:rsidR="001B4C22" w:rsidRPr="008F3F63" w:rsidRDefault="000F6185" w:rsidP="008F3F63">
      <w:pPr>
        <w:pStyle w:val="Sarakstarindkopa"/>
        <w:widowControl w:val="0"/>
        <w:numPr>
          <w:ilvl w:val="0"/>
          <w:numId w:val="9"/>
        </w:numPr>
        <w:spacing w:after="0" w:line="240" w:lineRule="auto"/>
        <w:ind w:left="284" w:hanging="284"/>
        <w:rPr>
          <w:rFonts w:ascii="Times New Roman" w:hAnsi="Times New Roman" w:cs="Times New Roman"/>
          <w:b/>
        </w:rPr>
      </w:pPr>
      <w:r w:rsidRPr="008F3F63">
        <w:rPr>
          <w:rFonts w:ascii="Times New Roman" w:hAnsi="Times New Roman" w:cs="Times New Roman"/>
          <w:b/>
        </w:rPr>
        <w:t xml:space="preserve">Ar šo </w:t>
      </w:r>
      <w:r w:rsidR="004E782F" w:rsidRPr="008F3F63">
        <w:rPr>
          <w:rFonts w:ascii="Times New Roman" w:hAnsi="Times New Roman" w:cs="Times New Roman"/>
          <w:b/>
        </w:rPr>
        <w:t>apliecinu (-ām)</w:t>
      </w:r>
      <w:r w:rsidRPr="008F3F63">
        <w:rPr>
          <w:rFonts w:ascii="Times New Roman" w:hAnsi="Times New Roman" w:cs="Times New Roman"/>
          <w:b/>
        </w:rPr>
        <w:t>, ka</w:t>
      </w:r>
      <w:r w:rsidRPr="008F3F63">
        <w:rPr>
          <w:rFonts w:ascii="Times New Roman" w:hAnsi="Times New Roman" w:cs="Times New Roman"/>
        </w:rPr>
        <w:t xml:space="preserve">: </w:t>
      </w:r>
    </w:p>
    <w:p w14:paraId="3BB44FB6" w14:textId="00569FD1" w:rsidR="00446900" w:rsidRPr="008F3F63" w:rsidRDefault="007D545D" w:rsidP="008F3F63">
      <w:pPr>
        <w:pStyle w:val="Sarakstarindkopa"/>
        <w:widowControl w:val="0"/>
        <w:numPr>
          <w:ilvl w:val="1"/>
          <w:numId w:val="15"/>
        </w:numPr>
        <w:spacing w:after="0" w:line="240" w:lineRule="auto"/>
        <w:rPr>
          <w:rFonts w:ascii="Times New Roman" w:hAnsi="Times New Roman" w:cs="Times New Roman"/>
          <w:b/>
        </w:rPr>
      </w:pPr>
      <w:r w:rsidRPr="008F3F63">
        <w:rPr>
          <w:rFonts w:ascii="Times New Roman" w:hAnsi="Times New Roman" w:cs="Times New Roman"/>
        </w:rPr>
        <w:t>m</w:t>
      </w:r>
      <w:r w:rsidR="000F6185" w:rsidRPr="008F3F63">
        <w:rPr>
          <w:rFonts w:ascii="Times New Roman" w:hAnsi="Times New Roman" w:cs="Times New Roman"/>
        </w:rPr>
        <w:t>etu konkursa</w:t>
      </w:r>
      <w:r w:rsidR="004E782F" w:rsidRPr="008F3F63">
        <w:rPr>
          <w:rFonts w:ascii="Times New Roman" w:hAnsi="Times New Roman" w:cs="Times New Roman"/>
        </w:rPr>
        <w:t>m</w:t>
      </w:r>
      <w:r w:rsidR="000F6185" w:rsidRPr="008F3F63">
        <w:rPr>
          <w:rFonts w:ascii="Times New Roman" w:hAnsi="Times New Roman" w:cs="Times New Roman"/>
        </w:rPr>
        <w:t xml:space="preserve"> „Latvijas ekspozīcijas koncepcija un </w:t>
      </w:r>
      <w:r w:rsidR="00B97E20" w:rsidRPr="008F3F63">
        <w:rPr>
          <w:rFonts w:ascii="Times New Roman" w:hAnsi="Times New Roman" w:cs="Times New Roman"/>
        </w:rPr>
        <w:t>īstenošana Venēcijas</w:t>
      </w:r>
      <w:r w:rsidR="009A08B0" w:rsidRPr="008F3F63">
        <w:rPr>
          <w:rFonts w:ascii="Times New Roman" w:hAnsi="Times New Roman" w:cs="Times New Roman"/>
        </w:rPr>
        <w:t xml:space="preserve"> biennāles 1</w:t>
      </w:r>
      <w:r w:rsidR="000E62A8" w:rsidRPr="008F3F63">
        <w:rPr>
          <w:rFonts w:ascii="Times New Roman" w:hAnsi="Times New Roman" w:cs="Times New Roman"/>
        </w:rPr>
        <w:t>8</w:t>
      </w:r>
      <w:r w:rsidR="009A08B0" w:rsidRPr="008F3F63">
        <w:rPr>
          <w:rFonts w:ascii="Times New Roman" w:hAnsi="Times New Roman" w:cs="Times New Roman"/>
        </w:rPr>
        <w:t>.s</w:t>
      </w:r>
      <w:r w:rsidR="000F6185" w:rsidRPr="008F3F63">
        <w:rPr>
          <w:rFonts w:ascii="Times New Roman" w:hAnsi="Times New Roman" w:cs="Times New Roman"/>
        </w:rPr>
        <w:t>tarpt</w:t>
      </w:r>
      <w:r w:rsidR="00C249EB" w:rsidRPr="008F3F63">
        <w:rPr>
          <w:rFonts w:ascii="Times New Roman" w:hAnsi="Times New Roman" w:cs="Times New Roman"/>
        </w:rPr>
        <w:t>a</w:t>
      </w:r>
      <w:r w:rsidR="000F6185" w:rsidRPr="008F3F63">
        <w:rPr>
          <w:rFonts w:ascii="Times New Roman" w:hAnsi="Times New Roman" w:cs="Times New Roman"/>
        </w:rPr>
        <w:t>utiskajā arhitektūras izstādē”, ID Nr.</w:t>
      </w:r>
      <w:r w:rsidR="000E62A8" w:rsidRPr="008F3F63">
        <w:rPr>
          <w:rFonts w:ascii="Times New Roman" w:hAnsi="Times New Roman" w:cs="Times New Roman"/>
        </w:rPr>
        <w:t> </w:t>
      </w:r>
      <w:r w:rsidR="000F6185" w:rsidRPr="008F3F63">
        <w:rPr>
          <w:rFonts w:ascii="Times New Roman" w:hAnsi="Times New Roman" w:cs="Times New Roman"/>
        </w:rPr>
        <w:t>KM</w:t>
      </w:r>
      <w:r w:rsidR="000E62A8" w:rsidRPr="008F3F63">
        <w:rPr>
          <w:rFonts w:ascii="Times New Roman" w:hAnsi="Times New Roman" w:cs="Times New Roman"/>
        </w:rPr>
        <w:t> </w:t>
      </w:r>
      <w:r w:rsidR="00301E05" w:rsidRPr="008F3F63">
        <w:rPr>
          <w:rFonts w:ascii="Times New Roman" w:hAnsi="Times New Roman" w:cs="Times New Roman"/>
        </w:rPr>
        <w:t>20</w:t>
      </w:r>
      <w:r w:rsidR="000E62A8" w:rsidRPr="008F3F63">
        <w:rPr>
          <w:rFonts w:ascii="Times New Roman" w:hAnsi="Times New Roman" w:cs="Times New Roman"/>
        </w:rPr>
        <w:t>22</w:t>
      </w:r>
      <w:r w:rsidR="000F6185" w:rsidRPr="008F3F63">
        <w:rPr>
          <w:rFonts w:ascii="Times New Roman" w:hAnsi="Times New Roman" w:cs="Times New Roman"/>
        </w:rPr>
        <w:t>/</w:t>
      </w:r>
      <w:r w:rsidR="000E62A8" w:rsidRPr="008F3F63">
        <w:rPr>
          <w:rFonts w:ascii="Times New Roman" w:hAnsi="Times New Roman" w:cs="Times New Roman"/>
        </w:rPr>
        <w:t>3</w:t>
      </w:r>
      <w:r w:rsidR="001B4C22" w:rsidRPr="008F3F63">
        <w:rPr>
          <w:rFonts w:ascii="Times New Roman" w:hAnsi="Times New Roman" w:cs="Times New Roman"/>
        </w:rPr>
        <w:t xml:space="preserve"> </w:t>
      </w:r>
      <w:r w:rsidR="004E782F" w:rsidRPr="008F3F63">
        <w:rPr>
          <w:rFonts w:ascii="Times New Roman" w:hAnsi="Times New Roman" w:cs="Times New Roman"/>
        </w:rPr>
        <w:t>iesniegto</w:t>
      </w:r>
      <w:r w:rsidR="00B84279" w:rsidRPr="008F3F63">
        <w:rPr>
          <w:rFonts w:ascii="Times New Roman" w:hAnsi="Times New Roman" w:cs="Times New Roman"/>
        </w:rPr>
        <w:t xml:space="preserve"> </w:t>
      </w:r>
      <w:r w:rsidR="00B97E20" w:rsidRPr="008F3F63">
        <w:rPr>
          <w:rFonts w:ascii="Times New Roman" w:hAnsi="Times New Roman" w:cs="Times New Roman"/>
        </w:rPr>
        <w:t>projekta</w:t>
      </w:r>
      <w:r w:rsidR="00B84279" w:rsidRPr="008F3F63">
        <w:rPr>
          <w:rFonts w:ascii="Times New Roman" w:hAnsi="Times New Roman" w:cs="Times New Roman"/>
        </w:rPr>
        <w:t xml:space="preserve"> metu ar </w:t>
      </w:r>
      <w:r w:rsidR="000F6185" w:rsidRPr="008F3F63">
        <w:rPr>
          <w:rFonts w:ascii="Times New Roman" w:eastAsia="Times New Roman" w:hAnsi="Times New Roman" w:cs="Times New Roman"/>
          <w:lang w:eastAsia="lv-LV"/>
        </w:rPr>
        <w:t>devīzi „________</w:t>
      </w:r>
      <w:r w:rsidR="001B4C22" w:rsidRPr="008F3F63">
        <w:rPr>
          <w:rFonts w:ascii="Times New Roman" w:eastAsia="Times New Roman" w:hAnsi="Times New Roman" w:cs="Times New Roman"/>
          <w:lang w:eastAsia="lv-LV"/>
        </w:rPr>
        <w:t>___</w:t>
      </w:r>
      <w:r w:rsidR="00B84279" w:rsidRPr="008F3F63">
        <w:rPr>
          <w:rFonts w:ascii="Times New Roman" w:eastAsia="Times New Roman" w:hAnsi="Times New Roman" w:cs="Times New Roman"/>
          <w:lang w:eastAsia="lv-LV"/>
        </w:rPr>
        <w:t>_” izstrādājis:</w:t>
      </w:r>
      <w:r w:rsidR="00B84279" w:rsidRPr="008F3F63">
        <w:rPr>
          <w:rStyle w:val="Vresatsauce"/>
          <w:rFonts w:ascii="Times New Roman" w:eastAsia="Times New Roman" w:hAnsi="Times New Roman"/>
          <w:lang w:eastAsia="lv-LV"/>
        </w:rPr>
        <w:footnoteReference w:id="7"/>
      </w:r>
      <w:r w:rsidR="00B84279" w:rsidRPr="008F3F63">
        <w:rPr>
          <w:rFonts w:ascii="Times New Roman" w:eastAsia="Times New Roman" w:hAnsi="Times New Roman" w:cs="Times New Roman"/>
          <w:lang w:eastAsia="lv-LV"/>
        </w:rPr>
        <w:t xml:space="preserve">_______________un projekta </w:t>
      </w:r>
      <w:r w:rsidR="000F6185" w:rsidRPr="008F3F63">
        <w:rPr>
          <w:rFonts w:ascii="Times New Roman" w:eastAsia="Times New Roman" w:hAnsi="Times New Roman" w:cs="Times New Roman"/>
          <w:lang w:eastAsia="lv-LV"/>
        </w:rPr>
        <w:t>autors</w:t>
      </w:r>
      <w:r w:rsidR="00B84279" w:rsidRPr="008F3F63">
        <w:rPr>
          <w:rStyle w:val="Vresatsauce"/>
          <w:rFonts w:ascii="Times New Roman" w:eastAsia="Times New Roman" w:hAnsi="Times New Roman"/>
          <w:lang w:eastAsia="lv-LV"/>
        </w:rPr>
        <w:footnoteReference w:id="8"/>
      </w:r>
      <w:r w:rsidR="00C92038" w:rsidRPr="008F3F63">
        <w:rPr>
          <w:rFonts w:ascii="Times New Roman" w:eastAsia="Times New Roman" w:hAnsi="Times New Roman" w:cs="Times New Roman"/>
          <w:lang w:eastAsia="lv-LV"/>
        </w:rPr>
        <w:t xml:space="preserve"> (-i)</w:t>
      </w:r>
      <w:r w:rsidR="000F6185" w:rsidRPr="008F3F63">
        <w:rPr>
          <w:rFonts w:ascii="Times New Roman" w:eastAsia="Times New Roman" w:hAnsi="Times New Roman" w:cs="Times New Roman"/>
          <w:lang w:eastAsia="lv-LV"/>
        </w:rPr>
        <w:t>:</w:t>
      </w:r>
      <w:r w:rsidR="00446900" w:rsidRPr="008F3F63">
        <w:rPr>
          <w:rFonts w:ascii="Times New Roman" w:hAnsi="Times New Roman" w:cs="Times New Roman"/>
        </w:rPr>
        <w:t xml:space="preserve"> ______________</w:t>
      </w:r>
      <w:r w:rsidR="00B84279" w:rsidRPr="008F3F63">
        <w:rPr>
          <w:rFonts w:ascii="Times New Roman" w:hAnsi="Times New Roman" w:cs="Times New Roman"/>
        </w:rPr>
        <w:t>__________________</w:t>
      </w:r>
      <w:r w:rsidR="000F6185" w:rsidRPr="008F3F63">
        <w:rPr>
          <w:rFonts w:ascii="Times New Roman" w:hAnsi="Times New Roman" w:cs="Times New Roman"/>
        </w:rPr>
        <w:t xml:space="preserve">ir iepazinies un </w:t>
      </w:r>
      <w:r w:rsidR="00CF54EB" w:rsidRPr="008F3F63">
        <w:rPr>
          <w:rFonts w:ascii="Times New Roman" w:hAnsi="Times New Roman" w:cs="Times New Roman"/>
        </w:rPr>
        <w:t xml:space="preserve">piekrīt </w:t>
      </w:r>
      <w:r w:rsidR="00EB46BC" w:rsidRPr="008F3F63">
        <w:rPr>
          <w:rFonts w:ascii="Times New Roman" w:hAnsi="Times New Roman" w:cs="Times New Roman"/>
        </w:rPr>
        <w:t>K</w:t>
      </w:r>
      <w:r w:rsidR="00446900" w:rsidRPr="008F3F63">
        <w:rPr>
          <w:rFonts w:ascii="Times New Roman" w:hAnsi="Times New Roman" w:cs="Times New Roman"/>
        </w:rPr>
        <w:t xml:space="preserve">onkursa nolikuma noteikumiem, un garantē nolikuma prasību izpildi. </w:t>
      </w:r>
      <w:r w:rsidR="00EB46BC" w:rsidRPr="008F3F63">
        <w:rPr>
          <w:rFonts w:ascii="Times New Roman" w:hAnsi="Times New Roman" w:cs="Times New Roman"/>
        </w:rPr>
        <w:t>K</w:t>
      </w:r>
      <w:r w:rsidR="00446900" w:rsidRPr="008F3F63">
        <w:rPr>
          <w:rFonts w:ascii="Times New Roman" w:hAnsi="Times New Roman" w:cs="Times New Roman"/>
        </w:rPr>
        <w:t xml:space="preserve">onkursa noteikumi ir skaidri un saprotami; </w:t>
      </w:r>
    </w:p>
    <w:p w14:paraId="0F62CB77" w14:textId="77777777" w:rsidR="00106BAD" w:rsidRPr="008F3F63" w:rsidRDefault="00106BAD"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iesniegtajos metos nav izmantoti trešo personu autortiesību vai blakustiesību objekti, pretējā gadījumā uzņemos segt visus Pasūtītāja zaudējumus, kuri saistīti ar iespējamo tiesvedību par autora vai blakustiesību subjekta personisko un mantisko tiesību pārkāpumu;</w:t>
      </w:r>
    </w:p>
    <w:p w14:paraId="5C245F9B" w14:textId="3B74A9EC" w:rsidR="00106BAD" w:rsidRPr="008F3F63" w:rsidRDefault="00106BAD"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 xml:space="preserve">ar dalību Konkursā metu autors/autori dod tiesības Pasūtītājam izziņot Konkursā iesniegtos metus saskaņā ar Autortiesību likuma 14.panta pirmās daļas 2.punktu; </w:t>
      </w:r>
    </w:p>
    <w:p w14:paraId="7A74B32B" w14:textId="77777777" w:rsidR="007D545D" w:rsidRPr="008F3F63" w:rsidRDefault="00EB46BC"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 xml:space="preserve">iepirkuma </w:t>
      </w:r>
      <w:r w:rsidR="00446900" w:rsidRPr="008F3F63">
        <w:rPr>
          <w:rFonts w:ascii="Times New Roman" w:hAnsi="Times New Roman" w:cs="Times New Roman"/>
        </w:rPr>
        <w:t>līguma slēgšanas tiesību piešķiršanas gadījumā ____________(</w:t>
      </w:r>
      <w:r w:rsidR="00446900" w:rsidRPr="008F3F63">
        <w:rPr>
          <w:rFonts w:ascii="Times New Roman" w:hAnsi="Times New Roman" w:cs="Times New Roman"/>
          <w:i/>
        </w:rPr>
        <w:t>dalībnieka nosaukums</w:t>
      </w:r>
      <w:r w:rsidR="00D605E4" w:rsidRPr="008F3F63">
        <w:rPr>
          <w:rFonts w:ascii="Times New Roman" w:hAnsi="Times New Roman" w:cs="Times New Roman"/>
        </w:rPr>
        <w:t>) nodrošināt</w:t>
      </w:r>
      <w:r w:rsidR="00C53F5D" w:rsidRPr="008F3F63">
        <w:rPr>
          <w:rFonts w:ascii="Times New Roman" w:hAnsi="Times New Roman" w:cs="Times New Roman"/>
        </w:rPr>
        <w:t xml:space="preserve"> </w:t>
      </w:r>
      <w:r w:rsidRPr="008F3F63">
        <w:rPr>
          <w:rFonts w:ascii="Times New Roman" w:hAnsi="Times New Roman" w:cs="Times New Roman"/>
        </w:rPr>
        <w:t xml:space="preserve">Konkursa </w:t>
      </w:r>
      <w:r w:rsidR="00C53F5D" w:rsidRPr="008F3F63">
        <w:rPr>
          <w:rFonts w:ascii="Times New Roman" w:hAnsi="Times New Roman" w:cs="Times New Roman"/>
        </w:rPr>
        <w:t xml:space="preserve">nolikuma </w:t>
      </w:r>
      <w:r w:rsidR="00C4241A" w:rsidRPr="008F3F63">
        <w:rPr>
          <w:rFonts w:ascii="Times New Roman" w:hAnsi="Times New Roman" w:cs="Times New Roman"/>
        </w:rPr>
        <w:t>4</w:t>
      </w:r>
      <w:r w:rsidR="00021CD4" w:rsidRPr="008F3F63">
        <w:rPr>
          <w:rFonts w:ascii="Times New Roman" w:hAnsi="Times New Roman" w:cs="Times New Roman"/>
        </w:rPr>
        <w:t xml:space="preserve">.sadaļā „Prasības dalībniekiem un iesniedzamie kvalifikācijas dokumenti” </w:t>
      </w:r>
      <w:r w:rsidR="004F28C8" w:rsidRPr="008F3F63">
        <w:rPr>
          <w:rFonts w:ascii="Times New Roman" w:hAnsi="Times New Roman" w:cs="Times New Roman"/>
        </w:rPr>
        <w:t xml:space="preserve">norādīto </w:t>
      </w:r>
      <w:r w:rsidR="00D605E4" w:rsidRPr="008F3F63">
        <w:rPr>
          <w:rFonts w:ascii="Times New Roman" w:hAnsi="Times New Roman" w:cs="Times New Roman"/>
        </w:rPr>
        <w:t>speciālistu piesaisti;</w:t>
      </w:r>
    </w:p>
    <w:p w14:paraId="6A0A6E1B" w14:textId="514D650A" w:rsidR="00D605E4" w:rsidRPr="008F3F63" w:rsidRDefault="00D605E4"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 xml:space="preserve">autori nodevuši dalībniekam visas autoru mantiskās tiesības uz </w:t>
      </w:r>
      <w:r w:rsidR="00FB0566" w:rsidRPr="008F3F63">
        <w:rPr>
          <w:rFonts w:ascii="Times New Roman" w:hAnsi="Times New Roman" w:cs="Times New Roman"/>
        </w:rPr>
        <w:t>m</w:t>
      </w:r>
      <w:r w:rsidRPr="008F3F63">
        <w:rPr>
          <w:rFonts w:ascii="Times New Roman" w:hAnsi="Times New Roman" w:cs="Times New Roman"/>
        </w:rPr>
        <w:t xml:space="preserve">etu </w:t>
      </w:r>
      <w:r w:rsidR="00FB0566" w:rsidRPr="008F3F63">
        <w:rPr>
          <w:rFonts w:ascii="Times New Roman" w:hAnsi="Times New Roman" w:cs="Times New Roman"/>
        </w:rPr>
        <w:t>K</w:t>
      </w:r>
      <w:r w:rsidRPr="008F3F63">
        <w:rPr>
          <w:rFonts w:ascii="Times New Roman" w:hAnsi="Times New Roman" w:cs="Times New Roman"/>
        </w:rPr>
        <w:t xml:space="preserve">onkursa ietvaros radītiem ar autortiesībām aizsargātiem darbiem; </w:t>
      </w:r>
    </w:p>
    <w:p w14:paraId="2D2EFAD2" w14:textId="6909AE97" w:rsidR="00106BAD" w:rsidRPr="008F3F63" w:rsidRDefault="00106BAD"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 xml:space="preserve">ja Sarunu procedūras ietvaros tiek noslēgts iepirkuma līgums, metu autors (-i) </w:t>
      </w:r>
      <w:r w:rsidR="00656E13" w:rsidRPr="008F3F63">
        <w:rPr>
          <w:rFonts w:ascii="Times New Roman" w:hAnsi="Times New Roman" w:cs="Times New Roman"/>
        </w:rPr>
        <w:t xml:space="preserve">nodod </w:t>
      </w:r>
      <w:r w:rsidR="00656E13" w:rsidRPr="008F3F63">
        <w:rPr>
          <w:rFonts w:ascii="Times New Roman" w:hAnsi="Times New Roman" w:cs="Times New Roman"/>
        </w:rPr>
        <w:lastRenderedPageBreak/>
        <w:t>Pasūtītājam neatsaucamas, teritoriāli neierobežotas, trešajām personām nododamas (sublicencējamas) metu neekskluzīvās izmantošanas tiesības (vienkāršo licenci). Vienkāršā licence Pasūtītājam tiek izsniegta uz laiku, kamēr attiecīgie autoru darbi ir aizsargājami atbilstoši Autortiesību likumam. Pasūtītājs nodrošina autora personisko tiesību ievērošanu atbilstoši spēkā esošajiem normatīvajiem aktiem</w:t>
      </w:r>
      <w:r w:rsidRPr="008F3F63">
        <w:rPr>
          <w:rFonts w:ascii="Times New Roman" w:hAnsi="Times New Roman" w:cs="Times New Roman"/>
        </w:rPr>
        <w:t xml:space="preserve">; </w:t>
      </w:r>
    </w:p>
    <w:p w14:paraId="7E590B2C" w14:textId="77777777" w:rsidR="004F28C8" w:rsidRPr="008F3F63" w:rsidRDefault="004F28C8"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 xml:space="preserve">uz to nav attiecināmi Publisko iepirkumu likuma </w:t>
      </w:r>
      <w:r w:rsidR="00EB46BC" w:rsidRPr="008F3F63">
        <w:rPr>
          <w:rFonts w:ascii="Times New Roman" w:hAnsi="Times New Roman" w:cs="Times New Roman"/>
        </w:rPr>
        <w:t>42.pantā pirmajā daļā</w:t>
      </w:r>
      <w:r w:rsidRPr="008F3F63">
        <w:rPr>
          <w:rFonts w:ascii="Times New Roman" w:hAnsi="Times New Roman" w:cs="Times New Roman"/>
        </w:rPr>
        <w:t xml:space="preserve"> noteiktie izslēgšanas nosacījumi;</w:t>
      </w:r>
    </w:p>
    <w:p w14:paraId="390EA2BA" w14:textId="77777777" w:rsidR="00785E8F" w:rsidRPr="008F3F63" w:rsidRDefault="00785E8F"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visas ziņas un informācija iesniegtajā piedāvājumā un iesniegtajos kvalif</w:t>
      </w:r>
      <w:r w:rsidR="007D545D" w:rsidRPr="008F3F63">
        <w:rPr>
          <w:rFonts w:ascii="Times New Roman" w:hAnsi="Times New Roman" w:cs="Times New Roman"/>
        </w:rPr>
        <w:t>ikācijas dokumentos ir patiesas;</w:t>
      </w:r>
    </w:p>
    <w:p w14:paraId="01858A46" w14:textId="77777777" w:rsidR="00446900" w:rsidRPr="008F3F63" w:rsidRDefault="00EB46BC" w:rsidP="008F3F63">
      <w:pPr>
        <w:pStyle w:val="Sarakstarindkopa"/>
        <w:widowControl w:val="0"/>
        <w:numPr>
          <w:ilvl w:val="1"/>
          <w:numId w:val="15"/>
        </w:numPr>
        <w:spacing w:after="0" w:line="240" w:lineRule="auto"/>
        <w:rPr>
          <w:rFonts w:ascii="Times New Roman" w:hAnsi="Times New Roman" w:cs="Times New Roman"/>
        </w:rPr>
      </w:pPr>
      <w:r w:rsidRPr="008F3F63">
        <w:rPr>
          <w:rFonts w:ascii="Times New Roman" w:hAnsi="Times New Roman" w:cs="Times New Roman"/>
        </w:rPr>
        <w:t>d</w:t>
      </w:r>
      <w:r w:rsidR="001E34FB" w:rsidRPr="008F3F63">
        <w:rPr>
          <w:rFonts w:ascii="Times New Roman" w:hAnsi="Times New Roman" w:cs="Times New Roman"/>
        </w:rPr>
        <w:t>alībnieku</w:t>
      </w:r>
      <w:r w:rsidR="00B97E20" w:rsidRPr="008F3F63">
        <w:rPr>
          <w:rFonts w:ascii="Times New Roman" w:hAnsi="Times New Roman" w:cs="Times New Roman"/>
        </w:rPr>
        <w:t>____</w:t>
      </w:r>
      <w:r w:rsidR="001E34FB" w:rsidRPr="008F3F63">
        <w:rPr>
          <w:rFonts w:ascii="Times New Roman" w:hAnsi="Times New Roman" w:cs="Times New Roman"/>
        </w:rPr>
        <w:t>_______(</w:t>
      </w:r>
      <w:r w:rsidR="001E34FB" w:rsidRPr="008F3F63">
        <w:rPr>
          <w:rFonts w:ascii="Times New Roman" w:hAnsi="Times New Roman" w:cs="Times New Roman"/>
          <w:i/>
        </w:rPr>
        <w:t>dalībnieka nosaukums</w:t>
      </w:r>
      <w:r w:rsidR="001E34FB" w:rsidRPr="008F3F63">
        <w:rPr>
          <w:rFonts w:ascii="Times New Roman" w:hAnsi="Times New Roman" w:cs="Times New Roman"/>
        </w:rPr>
        <w:t xml:space="preserve">) </w:t>
      </w:r>
      <w:r w:rsidR="00C53F5D" w:rsidRPr="008F3F63">
        <w:rPr>
          <w:rFonts w:ascii="Times New Roman" w:hAnsi="Times New Roman" w:cs="Times New Roman"/>
        </w:rPr>
        <w:t>Sarunu</w:t>
      </w:r>
      <w:r w:rsidR="00446900" w:rsidRPr="008F3F63">
        <w:rPr>
          <w:rFonts w:ascii="Times New Roman" w:hAnsi="Times New Roman" w:cs="Times New Roman"/>
        </w:rPr>
        <w:t xml:space="preserve"> procedūrā pārstāv un iepirkuma līgumu, gadījumā, ja tiks pieņemts lēmums slēgt iepirkuma lūgumu, slēgs:</w:t>
      </w:r>
      <w:r w:rsidR="003F1FDC" w:rsidRPr="008F3F63">
        <w:rPr>
          <w:rFonts w:ascii="Times New Roman" w:hAnsi="Times New Roman" w:cs="Times New Roman"/>
        </w:rPr>
        <w:t>__________________</w:t>
      </w:r>
      <w:r w:rsidR="001E34FB" w:rsidRPr="008F3F63">
        <w:rPr>
          <w:rFonts w:ascii="Times New Roman" w:hAnsi="Times New Roman" w:cs="Times New Roman"/>
        </w:rPr>
        <w:t>.</w:t>
      </w:r>
    </w:p>
    <w:p w14:paraId="7B164497" w14:textId="77777777" w:rsidR="00D10BAD" w:rsidRPr="008F3F63" w:rsidRDefault="003F45A5" w:rsidP="008F3F63">
      <w:pPr>
        <w:numPr>
          <w:ilvl w:val="1"/>
          <w:numId w:val="15"/>
        </w:numPr>
        <w:ind w:hanging="578"/>
        <w:jc w:val="both"/>
        <w:rPr>
          <w:sz w:val="22"/>
          <w:szCs w:val="22"/>
          <w:lang w:val="lv-LV"/>
        </w:rPr>
      </w:pPr>
      <w:r w:rsidRPr="008F3F63">
        <w:rPr>
          <w:sz w:val="22"/>
          <w:szCs w:val="22"/>
          <w:lang w:val="lv-LV"/>
        </w:rPr>
        <w:t xml:space="preserve">dalībnieka </w:t>
      </w:r>
      <w:r w:rsidR="00D10BAD" w:rsidRPr="008F3F63">
        <w:rPr>
          <w:sz w:val="22"/>
          <w:szCs w:val="22"/>
          <w:lang w:val="lv-LV"/>
        </w:rPr>
        <w:t xml:space="preserve">iesniegtais piedāvājums nesatur komercnoslēpumu un Pasūtītājs to ir tiesīgs publicēt normatīvajos aktos noteiktajā kārtībā </w:t>
      </w:r>
      <w:r w:rsidR="00D10BAD" w:rsidRPr="008F3F63">
        <w:rPr>
          <w:i/>
          <w:sz w:val="22"/>
          <w:szCs w:val="22"/>
          <w:lang w:val="lv-LV"/>
        </w:rPr>
        <w:t>(ja piedāvājums satur komercnoslēpumu, lūdzu norādīt, kāda informācija iesniegtajā piedāvājumā ir komercnoslēpums);</w:t>
      </w:r>
    </w:p>
    <w:p w14:paraId="205258A8" w14:textId="77777777" w:rsidR="00D10BAD" w:rsidRPr="008F3F63" w:rsidRDefault="00D10BAD" w:rsidP="008F3F63">
      <w:pPr>
        <w:numPr>
          <w:ilvl w:val="1"/>
          <w:numId w:val="15"/>
        </w:numPr>
        <w:ind w:hanging="578"/>
        <w:jc w:val="both"/>
        <w:rPr>
          <w:sz w:val="22"/>
          <w:szCs w:val="22"/>
          <w:lang w:val="lv-LV"/>
        </w:rPr>
      </w:pPr>
      <w:r w:rsidRPr="008F3F63">
        <w:rPr>
          <w:sz w:val="22"/>
          <w:szCs w:val="22"/>
          <w:lang w:val="lv-LV"/>
        </w:rPr>
        <w:t>piekrīt personas datu apstrādei publiskā iepirkuma veikšanai un iepirkuma dokumentu glabāšanai saskaņā ar Publisko iepirkuma likumu un Publisko iepirkumu likumā noteiktajos gadījumos personas datu nodošanai Iepirkumu uzraudzības birojam, Eiropas Savienības Oficiālajam Vēstnesim un Administratīvajai rajona tiesai;</w:t>
      </w:r>
    </w:p>
    <w:p w14:paraId="121FF788" w14:textId="77777777" w:rsidR="00D10BAD" w:rsidRPr="008F3F63" w:rsidRDefault="00D10BAD" w:rsidP="008F3F63">
      <w:pPr>
        <w:numPr>
          <w:ilvl w:val="1"/>
          <w:numId w:val="15"/>
        </w:numPr>
        <w:ind w:hanging="578"/>
        <w:jc w:val="both"/>
        <w:rPr>
          <w:sz w:val="22"/>
          <w:szCs w:val="22"/>
          <w:lang w:val="lv-LV"/>
        </w:rPr>
      </w:pPr>
      <w:r w:rsidRPr="008F3F63">
        <w:rPr>
          <w:sz w:val="22"/>
          <w:szCs w:val="22"/>
          <w:lang w:val="lv-LV"/>
        </w:rPr>
        <w:t xml:space="preserve">visas ziņas un informācija iesniegtajā piedāvājumā un atlases dokumentos par piedāvāto pakalpojumu ir patiesas. </w:t>
      </w:r>
    </w:p>
    <w:p w14:paraId="6F67CF5B" w14:textId="77777777" w:rsidR="00C53F5D" w:rsidRPr="008F3F63" w:rsidRDefault="00C53F5D" w:rsidP="008F3F63">
      <w:pPr>
        <w:rPr>
          <w:sz w:val="22"/>
          <w:szCs w:val="22"/>
          <w:lang w:val="lv-LV"/>
        </w:rPr>
      </w:pPr>
    </w:p>
    <w:p w14:paraId="7C8AC3AD" w14:textId="77777777" w:rsidR="00446900" w:rsidRPr="008F3F63" w:rsidRDefault="000F6185" w:rsidP="008F3F63">
      <w:pPr>
        <w:jc w:val="both"/>
        <w:rPr>
          <w:sz w:val="22"/>
          <w:szCs w:val="22"/>
          <w:lang w:val="lv-LV"/>
        </w:rPr>
      </w:pPr>
      <w:r w:rsidRPr="008F3F63">
        <w:rPr>
          <w:sz w:val="22"/>
          <w:szCs w:val="22"/>
          <w:lang w:val="lv-LV"/>
        </w:rPr>
        <w:t>[</w:t>
      </w:r>
      <w:r w:rsidR="00446900" w:rsidRPr="008F3F63">
        <w:rPr>
          <w:i/>
          <w:sz w:val="22"/>
          <w:szCs w:val="22"/>
          <w:lang w:val="lv-LV"/>
        </w:rPr>
        <w:t>Konkursa dalībnieka nosaukums vai</w:t>
      </w:r>
      <w:r w:rsidR="00446900" w:rsidRPr="008F3F63">
        <w:rPr>
          <w:sz w:val="22"/>
          <w:szCs w:val="22"/>
          <w:lang w:val="lv-LV"/>
        </w:rPr>
        <w:t xml:space="preserve"> </w:t>
      </w:r>
      <w:r w:rsidR="00446900" w:rsidRPr="008F3F63">
        <w:rPr>
          <w:i/>
          <w:sz w:val="22"/>
          <w:szCs w:val="22"/>
          <w:lang w:val="lv-LV"/>
        </w:rPr>
        <w:t>Personu apvienības dalībnieka (ja Konkursa dalībnieks ir personu apvienība) nosaukums</w:t>
      </w:r>
      <w:r w:rsidRPr="008F3F63">
        <w:rPr>
          <w:i/>
          <w:sz w:val="22"/>
          <w:szCs w:val="22"/>
          <w:lang w:val="lv-LV"/>
        </w:rPr>
        <w:t>, reģistrācijas nr., adrese</w:t>
      </w:r>
      <w:r w:rsidR="00446900" w:rsidRPr="008F3F63">
        <w:rPr>
          <w:i/>
          <w:sz w:val="22"/>
          <w:szCs w:val="22"/>
          <w:lang w:val="lv-LV"/>
        </w:rPr>
        <w:t xml:space="preserve"> vai vārds un uzvārds (ja attiecīgais personu apvienības dalībnieks ir fiziska persona</w:t>
      </w:r>
      <w:r w:rsidRPr="008F3F63">
        <w:rPr>
          <w:sz w:val="22"/>
          <w:szCs w:val="22"/>
          <w:lang w:val="lv-LV"/>
        </w:rPr>
        <w:t>)]</w:t>
      </w:r>
    </w:p>
    <w:p w14:paraId="7281BA28" w14:textId="77777777" w:rsidR="00D10BAD" w:rsidRPr="008F3F63" w:rsidRDefault="00D10BAD" w:rsidP="008F3F63">
      <w:pPr>
        <w:jc w:val="both"/>
        <w:rPr>
          <w:sz w:val="22"/>
          <w:szCs w:val="22"/>
          <w:lang w:val="lv-LV"/>
        </w:rPr>
      </w:pPr>
    </w:p>
    <w:p w14:paraId="75CF898A" w14:textId="77777777" w:rsidR="00D10BAD" w:rsidRPr="008F3F63" w:rsidRDefault="00D10BAD" w:rsidP="008F3F63">
      <w:pPr>
        <w:widowControl w:val="0"/>
        <w:contextualSpacing/>
        <w:jc w:val="both"/>
        <w:rPr>
          <w:b/>
          <w:color w:val="000000"/>
          <w:sz w:val="22"/>
          <w:szCs w:val="22"/>
          <w:lang w:val="lv-LV" w:eastAsia="ar-SA"/>
        </w:rPr>
      </w:pPr>
      <w:r w:rsidRPr="008F3F63">
        <w:rPr>
          <w:b/>
          <w:color w:val="000000"/>
          <w:sz w:val="22"/>
          <w:szCs w:val="22"/>
          <w:lang w:val="lv-LV" w:eastAsia="ar-SA"/>
        </w:rPr>
        <w:t xml:space="preserve">Lūdzam norādīt informāciju par to, vai </w:t>
      </w:r>
      <w:r w:rsidR="003F45A5" w:rsidRPr="008F3F63">
        <w:rPr>
          <w:b/>
          <w:sz w:val="22"/>
          <w:szCs w:val="22"/>
          <w:lang w:val="lv-LV"/>
        </w:rPr>
        <w:t xml:space="preserve">dalībnieka </w:t>
      </w:r>
      <w:r w:rsidRPr="008F3F63">
        <w:rPr>
          <w:b/>
          <w:color w:val="000000"/>
          <w:sz w:val="22"/>
          <w:szCs w:val="22"/>
          <w:lang w:val="lv-LV" w:eastAsia="ar-SA"/>
        </w:rPr>
        <w:t>uzņēmums atbilst mazā* vai vidējā uzņēmuma** statusam.</w:t>
      </w:r>
    </w:p>
    <w:p w14:paraId="35DC5A76" w14:textId="77777777" w:rsidR="00D10BAD" w:rsidRPr="008F3F63" w:rsidRDefault="00D10BAD" w:rsidP="008F3F63">
      <w:pPr>
        <w:widowControl w:val="0"/>
        <w:contextualSpacing/>
        <w:jc w:val="both"/>
        <w:rPr>
          <w:b/>
          <w:color w:val="000000"/>
          <w:sz w:val="22"/>
          <w:szCs w:val="22"/>
          <w:lang w:val="lv-LV" w:eastAsia="ar-SA"/>
        </w:rPr>
      </w:pPr>
    </w:p>
    <w:p w14:paraId="618726EC" w14:textId="77777777" w:rsidR="00D10BAD" w:rsidRPr="008F3F63" w:rsidRDefault="003F45A5" w:rsidP="008F3F63">
      <w:pPr>
        <w:widowControl w:val="0"/>
        <w:contextualSpacing/>
        <w:jc w:val="both"/>
        <w:rPr>
          <w:color w:val="000000"/>
          <w:sz w:val="22"/>
          <w:szCs w:val="22"/>
          <w:lang w:val="lv-LV" w:eastAsia="ar-SA"/>
        </w:rPr>
      </w:pPr>
      <w:r w:rsidRPr="008F3F63">
        <w:rPr>
          <w:sz w:val="22"/>
          <w:szCs w:val="22"/>
          <w:lang w:val="lv-LV"/>
        </w:rPr>
        <w:t>Dalībnieks</w:t>
      </w:r>
      <w:r w:rsidR="00D10BAD" w:rsidRPr="008F3F63">
        <w:rPr>
          <w:color w:val="000000"/>
          <w:sz w:val="22"/>
          <w:szCs w:val="22"/>
          <w:lang w:val="lv-LV" w:eastAsia="ar-SA"/>
        </w:rPr>
        <w:t xml:space="preserve"> /nosaukums/ ir _____________ /jānorāda mazais vai vidējais/ uzņēmums</w:t>
      </w:r>
      <w:r w:rsidR="00D10BAD" w:rsidRPr="008F3F63">
        <w:rPr>
          <w:rStyle w:val="Vresatsauce"/>
          <w:color w:val="000000"/>
          <w:sz w:val="22"/>
          <w:szCs w:val="22"/>
          <w:lang w:val="lv-LV" w:eastAsia="ar-SA"/>
        </w:rPr>
        <w:footnoteReference w:id="9"/>
      </w:r>
      <w:r w:rsidR="00D10BAD" w:rsidRPr="008F3F63">
        <w:rPr>
          <w:color w:val="000000"/>
          <w:sz w:val="22"/>
          <w:szCs w:val="22"/>
          <w:lang w:val="lv-LV" w:eastAsia="ar-SA"/>
        </w:rPr>
        <w:t>.</w:t>
      </w:r>
    </w:p>
    <w:p w14:paraId="18ED2592" w14:textId="77777777" w:rsidR="00D10BAD" w:rsidRPr="008F3F63" w:rsidRDefault="00D10BAD" w:rsidP="008F3F63">
      <w:pPr>
        <w:widowControl w:val="0"/>
        <w:contextualSpacing/>
        <w:jc w:val="both"/>
        <w:rPr>
          <w:color w:val="000000"/>
          <w:sz w:val="22"/>
          <w:szCs w:val="22"/>
          <w:lang w:val="lv-LV" w:eastAsia="ar-SA"/>
        </w:rPr>
      </w:pPr>
    </w:p>
    <w:p w14:paraId="5CC712DA" w14:textId="77777777" w:rsidR="00D10BAD" w:rsidRPr="008F3F63" w:rsidRDefault="00D10BAD" w:rsidP="008F3F63">
      <w:pPr>
        <w:widowControl w:val="0"/>
        <w:contextualSpacing/>
        <w:jc w:val="both"/>
        <w:rPr>
          <w:color w:val="000000"/>
          <w:sz w:val="22"/>
          <w:szCs w:val="22"/>
          <w:lang w:val="lv-LV" w:eastAsia="ar-SA"/>
        </w:rPr>
      </w:pPr>
      <w:r w:rsidRPr="008F3F63">
        <w:rPr>
          <w:color w:val="000000"/>
          <w:sz w:val="22"/>
          <w:szCs w:val="22"/>
          <w:lang w:val="lv-LV" w:eastAsia="ar-SA"/>
        </w:rPr>
        <w:t xml:space="preserve">*Mazais uzņēmums, kurā nodarbinātas mazāk nekā 50 personas un kura gala apgrozījums un/vai gada bilance kopā nepārsniedz 10 miljonus </w:t>
      </w:r>
      <w:r w:rsidRPr="008F3F63">
        <w:rPr>
          <w:i/>
          <w:color w:val="000000"/>
          <w:sz w:val="22"/>
          <w:szCs w:val="22"/>
          <w:lang w:val="lv-LV" w:eastAsia="ar-SA"/>
        </w:rPr>
        <w:t>euro</w:t>
      </w:r>
      <w:r w:rsidRPr="008F3F63">
        <w:rPr>
          <w:color w:val="000000"/>
          <w:sz w:val="22"/>
          <w:szCs w:val="22"/>
          <w:lang w:val="lv-LV" w:eastAsia="ar-SA"/>
        </w:rPr>
        <w:t>;</w:t>
      </w:r>
    </w:p>
    <w:p w14:paraId="5C2B139B" w14:textId="77777777" w:rsidR="00D10BAD" w:rsidRPr="008F3F63" w:rsidRDefault="00D10BAD" w:rsidP="008F3F63">
      <w:pPr>
        <w:rPr>
          <w:sz w:val="22"/>
          <w:szCs w:val="22"/>
          <w:lang w:val="lv-LV"/>
        </w:rPr>
      </w:pPr>
    </w:p>
    <w:p w14:paraId="7B9BF60D" w14:textId="77777777" w:rsidR="00D10BAD" w:rsidRPr="008F3F63" w:rsidRDefault="00D10BAD" w:rsidP="008F3F63">
      <w:pPr>
        <w:tabs>
          <w:tab w:val="left" w:pos="1701"/>
        </w:tabs>
        <w:jc w:val="both"/>
        <w:rPr>
          <w:color w:val="000000"/>
          <w:sz w:val="22"/>
          <w:szCs w:val="22"/>
          <w:lang w:val="lv-LV" w:eastAsia="ar-SA"/>
        </w:rPr>
      </w:pPr>
      <w:r w:rsidRPr="008F3F63">
        <w:rPr>
          <w:color w:val="000000"/>
          <w:sz w:val="22"/>
          <w:szCs w:val="22"/>
          <w:lang w:val="lv-LV" w:eastAsia="ar-SA"/>
        </w:rPr>
        <w:t xml:space="preserve">** Vidējais uzņēmums, kas nav mazais uzņēmums, un kurā nodarbinātas mazāk nekā 250 personas un kura gada apgrozījums nepārsniedz 50 miljonus </w:t>
      </w:r>
      <w:r w:rsidRPr="008F3F63">
        <w:rPr>
          <w:i/>
          <w:color w:val="000000"/>
          <w:sz w:val="22"/>
          <w:szCs w:val="22"/>
          <w:lang w:val="lv-LV" w:eastAsia="ar-SA"/>
        </w:rPr>
        <w:t>euro</w:t>
      </w:r>
      <w:r w:rsidRPr="008F3F63">
        <w:rPr>
          <w:color w:val="000000"/>
          <w:sz w:val="22"/>
          <w:szCs w:val="22"/>
          <w:lang w:val="lv-LV" w:eastAsia="ar-SA"/>
        </w:rPr>
        <w:t xml:space="preserve">, un/vai, kura gada bilance kopā nepārsniedz 43 miljonus </w:t>
      </w:r>
      <w:r w:rsidRPr="008F3F63">
        <w:rPr>
          <w:i/>
          <w:color w:val="000000"/>
          <w:sz w:val="22"/>
          <w:szCs w:val="22"/>
          <w:lang w:val="lv-LV" w:eastAsia="ar-SA"/>
        </w:rPr>
        <w:t>euro</w:t>
      </w:r>
      <w:r w:rsidRPr="008F3F63">
        <w:rPr>
          <w:color w:val="000000"/>
          <w:sz w:val="22"/>
          <w:szCs w:val="22"/>
          <w:lang w:val="lv-LV" w:eastAsia="ar-SA"/>
        </w:rPr>
        <w:t>.</w:t>
      </w:r>
    </w:p>
    <w:p w14:paraId="293B3B46" w14:textId="77777777" w:rsidR="00D10BAD" w:rsidRPr="008F3F63" w:rsidRDefault="00D10BAD" w:rsidP="008F3F63">
      <w:pPr>
        <w:jc w:val="both"/>
        <w:rPr>
          <w:sz w:val="22"/>
          <w:szCs w:val="22"/>
          <w:lang w:val="lv-LV"/>
        </w:rPr>
      </w:pPr>
    </w:p>
    <w:p w14:paraId="6E4C4169" w14:textId="77777777" w:rsidR="00C53F5D" w:rsidRPr="008F3F63" w:rsidRDefault="00C53F5D" w:rsidP="008F3F63">
      <w:pPr>
        <w:widowControl w:val="0"/>
        <w:rPr>
          <w:sz w:val="22"/>
          <w:szCs w:val="22"/>
          <w:lang w:val="lv-LV"/>
        </w:rPr>
      </w:pPr>
    </w:p>
    <w:p w14:paraId="7E7639F3" w14:textId="77777777" w:rsidR="00785E8F" w:rsidRPr="008F3F63" w:rsidRDefault="00785E8F" w:rsidP="008F3F63">
      <w:pPr>
        <w:ind w:right="-760"/>
        <w:jc w:val="both"/>
        <w:rPr>
          <w:sz w:val="22"/>
          <w:szCs w:val="22"/>
          <w:lang w:val="lv-LV"/>
        </w:rPr>
      </w:pPr>
      <w:r w:rsidRPr="008F3F63">
        <w:rPr>
          <w:sz w:val="22"/>
          <w:szCs w:val="22"/>
          <w:lang w:val="lv-LV"/>
        </w:rPr>
        <w:t xml:space="preserve">Datums: </w:t>
      </w:r>
      <w:r w:rsidRPr="008F3F63">
        <w:rPr>
          <w:sz w:val="22"/>
          <w:szCs w:val="22"/>
          <w:lang w:val="lv-LV"/>
        </w:rPr>
        <w:tab/>
      </w:r>
      <w:r w:rsidRPr="008F3F63">
        <w:rPr>
          <w:sz w:val="22"/>
          <w:szCs w:val="22"/>
          <w:lang w:val="lv-LV"/>
        </w:rPr>
        <w:tab/>
      </w:r>
      <w:r w:rsidRPr="008F3F63">
        <w:rPr>
          <w:sz w:val="22"/>
          <w:szCs w:val="22"/>
          <w:lang w:val="lv-LV"/>
        </w:rPr>
        <w:tab/>
      </w:r>
      <w:r w:rsidRPr="008F3F63">
        <w:rPr>
          <w:sz w:val="22"/>
          <w:szCs w:val="22"/>
          <w:lang w:val="lv-LV"/>
        </w:rPr>
        <w:tab/>
        <w:t xml:space="preserve">      Paraksts</w:t>
      </w:r>
      <w:r w:rsidRPr="008F3F63">
        <w:rPr>
          <w:rStyle w:val="Vresatsauce"/>
          <w:sz w:val="22"/>
          <w:szCs w:val="22"/>
          <w:lang w:val="lv-LV"/>
        </w:rPr>
        <w:footnoteReference w:id="10"/>
      </w:r>
      <w:r w:rsidRPr="008F3F63">
        <w:rPr>
          <w:sz w:val="22"/>
          <w:szCs w:val="22"/>
          <w:lang w:val="lv-LV"/>
        </w:rPr>
        <w:t>: _____________________________________</w:t>
      </w:r>
    </w:p>
    <w:p w14:paraId="189A1332" w14:textId="77777777" w:rsidR="00785E8F" w:rsidRPr="008F3F63" w:rsidRDefault="00785E8F" w:rsidP="008F3F63">
      <w:pPr>
        <w:ind w:left="3969" w:right="-760"/>
        <w:jc w:val="both"/>
        <w:rPr>
          <w:sz w:val="22"/>
          <w:szCs w:val="22"/>
          <w:lang w:val="lv-LV"/>
        </w:rPr>
      </w:pPr>
    </w:p>
    <w:p w14:paraId="69DF18A3" w14:textId="77777777" w:rsidR="00785E8F" w:rsidRPr="008F3F63" w:rsidRDefault="00785E8F" w:rsidP="008F3F63">
      <w:pPr>
        <w:ind w:left="3969" w:right="-760"/>
        <w:jc w:val="both"/>
        <w:rPr>
          <w:sz w:val="22"/>
          <w:szCs w:val="22"/>
          <w:lang w:val="lv-LV"/>
        </w:rPr>
      </w:pPr>
      <w:r w:rsidRPr="008F3F63">
        <w:rPr>
          <w:sz w:val="22"/>
          <w:szCs w:val="22"/>
          <w:lang w:val="lv-LV"/>
        </w:rPr>
        <w:t>Pilns vārds, uzvārds: ____________________________</w:t>
      </w:r>
    </w:p>
    <w:p w14:paraId="2EC11D40" w14:textId="77777777" w:rsidR="00176921" w:rsidRPr="008F3F63" w:rsidRDefault="00176921" w:rsidP="008F3F63">
      <w:pPr>
        <w:ind w:left="3969" w:right="-760"/>
        <w:jc w:val="both"/>
        <w:rPr>
          <w:sz w:val="22"/>
          <w:szCs w:val="22"/>
          <w:lang w:val="lv-LV"/>
        </w:rPr>
      </w:pPr>
    </w:p>
    <w:p w14:paraId="418BF9A4" w14:textId="77777777" w:rsidR="00176921" w:rsidRPr="008F3F63" w:rsidRDefault="00176921" w:rsidP="008F3F63">
      <w:pPr>
        <w:ind w:left="3249" w:right="-760" w:firstLine="720"/>
        <w:jc w:val="both"/>
        <w:rPr>
          <w:sz w:val="22"/>
          <w:szCs w:val="22"/>
          <w:lang w:val="lv-LV"/>
        </w:rPr>
      </w:pPr>
      <w:r w:rsidRPr="008F3F63">
        <w:rPr>
          <w:sz w:val="22"/>
          <w:szCs w:val="22"/>
          <w:lang w:val="lv-LV"/>
        </w:rPr>
        <w:t>Amats: ______________________________________</w:t>
      </w:r>
    </w:p>
    <w:p w14:paraId="18E16897" w14:textId="77777777" w:rsidR="00176921" w:rsidRPr="008F3F63" w:rsidRDefault="00176921" w:rsidP="008F3F63">
      <w:pPr>
        <w:ind w:left="3969" w:right="-760"/>
        <w:jc w:val="both"/>
        <w:rPr>
          <w:sz w:val="22"/>
          <w:szCs w:val="22"/>
          <w:lang w:val="lv-LV"/>
        </w:rPr>
      </w:pPr>
    </w:p>
    <w:p w14:paraId="1A7634D6" w14:textId="77777777" w:rsidR="00785E8F" w:rsidRPr="008F3F63" w:rsidRDefault="00785E8F" w:rsidP="008F3F63">
      <w:pPr>
        <w:ind w:right="-760"/>
        <w:jc w:val="both"/>
        <w:rPr>
          <w:sz w:val="22"/>
          <w:szCs w:val="22"/>
          <w:lang w:val="lv-LV"/>
        </w:rPr>
      </w:pPr>
    </w:p>
    <w:p w14:paraId="77D7CEDB" w14:textId="77777777" w:rsidR="00974204" w:rsidRPr="008F3F63" w:rsidRDefault="00974204" w:rsidP="008F3F63">
      <w:pPr>
        <w:rPr>
          <w:sz w:val="22"/>
          <w:szCs w:val="22"/>
          <w:lang w:val="lv-LV"/>
        </w:rPr>
      </w:pPr>
      <w:r w:rsidRPr="008F3F63">
        <w:rPr>
          <w:sz w:val="22"/>
          <w:szCs w:val="22"/>
          <w:lang w:val="lv-LV"/>
        </w:rPr>
        <w:br w:type="page"/>
      </w:r>
    </w:p>
    <w:p w14:paraId="2D27A391" w14:textId="77777777" w:rsidR="00785E8F" w:rsidRPr="008F3F63" w:rsidRDefault="00785E8F" w:rsidP="008F3F63">
      <w:pPr>
        <w:widowControl w:val="0"/>
        <w:jc w:val="right"/>
        <w:rPr>
          <w:sz w:val="22"/>
          <w:szCs w:val="22"/>
          <w:lang w:val="lv-LV"/>
        </w:rPr>
      </w:pPr>
      <w:r w:rsidRPr="008F3F63">
        <w:rPr>
          <w:sz w:val="22"/>
          <w:szCs w:val="22"/>
          <w:lang w:val="lv-LV"/>
        </w:rPr>
        <w:lastRenderedPageBreak/>
        <w:t xml:space="preserve">2.pielikums </w:t>
      </w:r>
    </w:p>
    <w:p w14:paraId="64BABCD4" w14:textId="7CB6B6F4" w:rsidR="00785E8F" w:rsidRPr="008F3F63" w:rsidRDefault="00FB0566" w:rsidP="008F3F63">
      <w:pPr>
        <w:widowControl w:val="0"/>
        <w:jc w:val="right"/>
        <w:rPr>
          <w:sz w:val="22"/>
          <w:szCs w:val="22"/>
          <w:lang w:val="lv-LV"/>
        </w:rPr>
      </w:pPr>
      <w:r w:rsidRPr="008F3F63">
        <w:rPr>
          <w:sz w:val="22"/>
          <w:szCs w:val="22"/>
          <w:lang w:val="lv-LV"/>
        </w:rPr>
        <w:t>K</w:t>
      </w:r>
      <w:r w:rsidR="00785E8F" w:rsidRPr="008F3F63">
        <w:rPr>
          <w:sz w:val="22"/>
          <w:szCs w:val="22"/>
          <w:lang w:val="lv-LV"/>
        </w:rPr>
        <w:t xml:space="preserve">onkursa </w:t>
      </w:r>
      <w:r w:rsidR="00301E05" w:rsidRPr="008F3F63">
        <w:rPr>
          <w:sz w:val="22"/>
          <w:szCs w:val="22"/>
          <w:lang w:val="lv-LV"/>
        </w:rPr>
        <w:t>ID Nr.</w:t>
      </w:r>
      <w:r w:rsidR="000E62A8" w:rsidRPr="008F3F63">
        <w:rPr>
          <w:sz w:val="22"/>
          <w:szCs w:val="22"/>
          <w:lang w:val="lv-LV"/>
        </w:rPr>
        <w:t> </w:t>
      </w:r>
      <w:r w:rsidR="00301E05" w:rsidRPr="008F3F63">
        <w:rPr>
          <w:sz w:val="22"/>
          <w:szCs w:val="22"/>
          <w:lang w:val="lv-LV"/>
        </w:rPr>
        <w:t>KM</w:t>
      </w:r>
      <w:r w:rsidR="000E62A8" w:rsidRPr="008F3F63">
        <w:rPr>
          <w:sz w:val="22"/>
          <w:szCs w:val="22"/>
          <w:lang w:val="lv-LV"/>
        </w:rPr>
        <w:t> </w:t>
      </w:r>
      <w:r w:rsidR="00301E05" w:rsidRPr="008F3F63">
        <w:rPr>
          <w:sz w:val="22"/>
          <w:szCs w:val="22"/>
          <w:lang w:val="lv-LV"/>
        </w:rPr>
        <w:t>20</w:t>
      </w:r>
      <w:r w:rsidR="000E62A8" w:rsidRPr="008F3F63">
        <w:rPr>
          <w:sz w:val="22"/>
          <w:szCs w:val="22"/>
          <w:lang w:val="lv-LV"/>
        </w:rPr>
        <w:t>22</w:t>
      </w:r>
      <w:r w:rsidR="00EB46BC" w:rsidRPr="008F3F63">
        <w:rPr>
          <w:sz w:val="22"/>
          <w:szCs w:val="22"/>
          <w:lang w:val="lv-LV"/>
        </w:rPr>
        <w:t>/</w:t>
      </w:r>
      <w:r w:rsidR="000E62A8" w:rsidRPr="008F3F63">
        <w:rPr>
          <w:sz w:val="22"/>
          <w:szCs w:val="22"/>
          <w:lang w:val="lv-LV"/>
        </w:rPr>
        <w:t>3</w:t>
      </w:r>
      <w:r w:rsidR="00EB46BC" w:rsidRPr="008F3F63">
        <w:rPr>
          <w:sz w:val="22"/>
          <w:szCs w:val="22"/>
          <w:lang w:val="lv-LV"/>
        </w:rPr>
        <w:t xml:space="preserve"> </w:t>
      </w:r>
      <w:r w:rsidR="00785E8F" w:rsidRPr="008F3F63">
        <w:rPr>
          <w:sz w:val="22"/>
          <w:szCs w:val="22"/>
          <w:lang w:val="lv-LV"/>
        </w:rPr>
        <w:t xml:space="preserve">nolikumam </w:t>
      </w:r>
    </w:p>
    <w:p w14:paraId="6AEAF1F8" w14:textId="77777777" w:rsidR="00FF68B0" w:rsidRPr="008F3F63" w:rsidRDefault="00FF68B0" w:rsidP="008F3F63">
      <w:pPr>
        <w:widowControl w:val="0"/>
        <w:rPr>
          <w:sz w:val="22"/>
          <w:szCs w:val="22"/>
          <w:lang w:val="lv-LV"/>
        </w:rPr>
      </w:pPr>
    </w:p>
    <w:p w14:paraId="5251B8F2" w14:textId="77777777" w:rsidR="00EB46BC" w:rsidRPr="008F3F63" w:rsidRDefault="00EB46BC" w:rsidP="008F3F63">
      <w:pPr>
        <w:keepNext/>
        <w:tabs>
          <w:tab w:val="left" w:pos="720"/>
        </w:tabs>
        <w:jc w:val="center"/>
        <w:outlineLvl w:val="0"/>
        <w:rPr>
          <w:b/>
          <w:sz w:val="22"/>
          <w:szCs w:val="22"/>
          <w:lang w:val="lv-LV"/>
        </w:rPr>
      </w:pPr>
      <w:r w:rsidRPr="008F3F63">
        <w:rPr>
          <w:b/>
          <w:sz w:val="22"/>
          <w:szCs w:val="22"/>
          <w:lang w:val="lv-LV"/>
        </w:rPr>
        <w:t>TEHNISKĀ SPECIFIKĀCIJA</w:t>
      </w:r>
    </w:p>
    <w:p w14:paraId="2430ED83" w14:textId="77777777" w:rsidR="00B37BC9" w:rsidRPr="008F3F63" w:rsidRDefault="00B37BC9" w:rsidP="008F3F63">
      <w:pPr>
        <w:keepNext/>
        <w:tabs>
          <w:tab w:val="left" w:pos="720"/>
        </w:tabs>
        <w:outlineLvl w:val="0"/>
        <w:rPr>
          <w:b/>
          <w:sz w:val="22"/>
          <w:szCs w:val="22"/>
          <w:lang w:val="lv-LV"/>
        </w:rPr>
      </w:pPr>
    </w:p>
    <w:p w14:paraId="04148D04" w14:textId="163DD3B8" w:rsidR="00487D94" w:rsidRPr="008F3F63" w:rsidRDefault="00487D94" w:rsidP="008F3F63">
      <w:pPr>
        <w:widowControl w:val="0"/>
        <w:jc w:val="center"/>
        <w:rPr>
          <w:b/>
          <w:sz w:val="22"/>
          <w:szCs w:val="22"/>
          <w:lang w:val="lv-LV"/>
        </w:rPr>
      </w:pPr>
      <w:r w:rsidRPr="008F3F63">
        <w:rPr>
          <w:b/>
          <w:bCs/>
          <w:sz w:val="22"/>
          <w:szCs w:val="22"/>
          <w:lang w:val="lv-LV" w:eastAsia="lv-LV"/>
        </w:rPr>
        <w:t>„</w:t>
      </w:r>
      <w:r w:rsidRPr="008F3F63">
        <w:rPr>
          <w:b/>
          <w:bCs/>
          <w:sz w:val="22"/>
          <w:szCs w:val="22"/>
          <w:lang w:val="lv-LV"/>
        </w:rPr>
        <w:t>Latvijas ekspozīcijas koncepcija un īstenošana</w:t>
      </w:r>
    </w:p>
    <w:p w14:paraId="23727E70" w14:textId="39315362" w:rsidR="00487D94" w:rsidRPr="008F3F63" w:rsidRDefault="00487D94" w:rsidP="008F3F63">
      <w:pPr>
        <w:widowControl w:val="0"/>
        <w:jc w:val="center"/>
        <w:rPr>
          <w:b/>
          <w:bCs/>
          <w:sz w:val="22"/>
          <w:szCs w:val="22"/>
          <w:lang w:val="lv-LV"/>
        </w:rPr>
      </w:pPr>
      <w:r w:rsidRPr="008F3F63">
        <w:rPr>
          <w:b/>
          <w:bCs/>
          <w:sz w:val="22"/>
          <w:szCs w:val="22"/>
          <w:lang w:val="lv-LV"/>
        </w:rPr>
        <w:t>Venēcijas biennāles 1</w:t>
      </w:r>
      <w:r w:rsidR="000E62A8" w:rsidRPr="008F3F63">
        <w:rPr>
          <w:b/>
          <w:bCs/>
          <w:sz w:val="22"/>
          <w:szCs w:val="22"/>
          <w:lang w:val="lv-LV"/>
        </w:rPr>
        <w:t>8</w:t>
      </w:r>
      <w:r w:rsidRPr="008F3F63">
        <w:rPr>
          <w:b/>
          <w:bCs/>
          <w:sz w:val="22"/>
          <w:szCs w:val="22"/>
          <w:lang w:val="lv-LV"/>
        </w:rPr>
        <w:t>.starptautiskajā arhitektūras izstādē”</w:t>
      </w:r>
    </w:p>
    <w:p w14:paraId="3AA0F498" w14:textId="77777777" w:rsidR="00CA1A2F" w:rsidRPr="008F3F63" w:rsidRDefault="00CA1A2F" w:rsidP="008F3F63">
      <w:pPr>
        <w:ind w:right="-760"/>
        <w:jc w:val="both"/>
        <w:rPr>
          <w:sz w:val="22"/>
          <w:szCs w:val="22"/>
          <w:lang w:val="lv-LV"/>
        </w:rPr>
      </w:pPr>
    </w:p>
    <w:p w14:paraId="4BD4383F" w14:textId="77777777" w:rsidR="00CA1A2F" w:rsidRPr="008F3F63" w:rsidRDefault="00CA1A2F" w:rsidP="008F3F63">
      <w:pPr>
        <w:pStyle w:val="Sarakstarindkopa1"/>
        <w:numPr>
          <w:ilvl w:val="0"/>
          <w:numId w:val="7"/>
        </w:numPr>
        <w:ind w:left="357" w:hanging="357"/>
        <w:jc w:val="both"/>
        <w:rPr>
          <w:rFonts w:ascii="Times New Roman" w:hAnsi="Times New Roman"/>
          <w:b/>
          <w:sz w:val="22"/>
          <w:szCs w:val="22"/>
          <w:lang w:val="lv-LV"/>
        </w:rPr>
      </w:pPr>
      <w:r w:rsidRPr="008F3F63">
        <w:rPr>
          <w:rFonts w:ascii="Times New Roman" w:hAnsi="Times New Roman"/>
          <w:b/>
          <w:sz w:val="22"/>
          <w:szCs w:val="22"/>
          <w:lang w:val="lv-LV"/>
        </w:rPr>
        <w:t>Vispārīgās prasības:</w:t>
      </w:r>
    </w:p>
    <w:p w14:paraId="277E983D" w14:textId="77777777" w:rsidR="00CA1A2F" w:rsidRPr="008F3F63" w:rsidRDefault="00CA1A2F" w:rsidP="008F3F63">
      <w:pPr>
        <w:pStyle w:val="Sarakstarindkopa1"/>
        <w:numPr>
          <w:ilvl w:val="1"/>
          <w:numId w:val="8"/>
        </w:numPr>
        <w:tabs>
          <w:tab w:val="clear" w:pos="810"/>
          <w:tab w:val="num" w:pos="1276"/>
        </w:tabs>
        <w:ind w:left="782" w:hanging="425"/>
        <w:jc w:val="both"/>
        <w:rPr>
          <w:rFonts w:ascii="Times New Roman" w:hAnsi="Times New Roman"/>
          <w:sz w:val="22"/>
          <w:szCs w:val="22"/>
          <w:lang w:val="lv-LV"/>
        </w:rPr>
      </w:pPr>
      <w:r w:rsidRPr="008F3F63">
        <w:rPr>
          <w:rFonts w:ascii="Times New Roman" w:eastAsia="Gulim" w:hAnsi="Times New Roman"/>
          <w:sz w:val="22"/>
          <w:szCs w:val="22"/>
          <w:lang w:val="lv-LV"/>
        </w:rPr>
        <w:t xml:space="preserve">Iepirkuma mērķis ir izvēlēties pretendentu, kurš nodrošina </w:t>
      </w:r>
      <w:r w:rsidRPr="008F3F63">
        <w:rPr>
          <w:rFonts w:ascii="Times New Roman" w:hAnsi="Times New Roman"/>
          <w:sz w:val="22"/>
          <w:szCs w:val="22"/>
          <w:lang w:val="lv-LV"/>
        </w:rPr>
        <w:t xml:space="preserve">Latvijas dalību Venēcijas biennāles 18.starptautiskajā arhitektūras izstādē, un konkrēti, Latvijas ekspozīcijas koncepcijas (meta) izstrādi un īstenošanu (turpmāk – Pakalpojums) atbilstoši iepirkuma nolikuma noteikumiem un šajā tehniskajā specifikācijā izvirzītajām prasībām laika posmā no iepirkuma līguma noslēgšanas dienas </w:t>
      </w:r>
      <w:r w:rsidRPr="008F3F63">
        <w:rPr>
          <w:rFonts w:ascii="Times New Roman" w:hAnsi="Times New Roman"/>
          <w:b/>
          <w:sz w:val="22"/>
          <w:szCs w:val="22"/>
          <w:lang w:val="lv-LV"/>
        </w:rPr>
        <w:t>līdz 2023.gada 20.decembrim</w:t>
      </w:r>
      <w:r w:rsidRPr="008F3F63">
        <w:rPr>
          <w:rFonts w:ascii="Times New Roman" w:hAnsi="Times New Roman"/>
          <w:sz w:val="22"/>
          <w:szCs w:val="22"/>
          <w:lang w:val="lv-LV"/>
        </w:rPr>
        <w:t>.</w:t>
      </w:r>
    </w:p>
    <w:p w14:paraId="3EA31D59" w14:textId="77777777" w:rsidR="00CA1A2F" w:rsidRPr="008F3F63" w:rsidRDefault="00CA1A2F" w:rsidP="008F3F63">
      <w:pPr>
        <w:pStyle w:val="Sarakstarindkopa1"/>
        <w:numPr>
          <w:ilvl w:val="1"/>
          <w:numId w:val="8"/>
        </w:numPr>
        <w:tabs>
          <w:tab w:val="clear" w:pos="810"/>
          <w:tab w:val="num" w:pos="1276"/>
        </w:tabs>
        <w:ind w:left="782" w:hanging="425"/>
        <w:jc w:val="both"/>
        <w:rPr>
          <w:rFonts w:ascii="Times New Roman" w:hAnsi="Times New Roman"/>
          <w:sz w:val="22"/>
          <w:szCs w:val="22"/>
          <w:lang w:val="lv-LV"/>
        </w:rPr>
      </w:pPr>
      <w:r w:rsidRPr="008F3F63">
        <w:rPr>
          <w:rFonts w:ascii="Times New Roman" w:eastAsia="Gulim" w:hAnsi="Times New Roman"/>
          <w:sz w:val="22"/>
          <w:szCs w:val="22"/>
          <w:lang w:val="lv-LV"/>
        </w:rPr>
        <w:t xml:space="preserve">Pakalpojuma izpildes vieta – Latvija un Itālija (Venēcija), izstāžu telpas atrodas Arsenālā (turpmāk – Telpas) </w:t>
      </w:r>
      <w:r w:rsidRPr="008F3F63">
        <w:rPr>
          <w:rFonts w:ascii="Times New Roman" w:eastAsia="Gulim" w:hAnsi="Times New Roman"/>
          <w:bCs/>
          <w:sz w:val="22"/>
          <w:szCs w:val="22"/>
          <w:lang w:val="lv-LV"/>
        </w:rPr>
        <w:t>(Tehniskās specifikācijas 1., 2., 3. un 4. pielikums – Telpu plāns)</w:t>
      </w:r>
      <w:r w:rsidRPr="008F3F63">
        <w:rPr>
          <w:rFonts w:ascii="Times New Roman" w:eastAsia="Gulim" w:hAnsi="Times New Roman"/>
          <w:sz w:val="22"/>
          <w:szCs w:val="22"/>
          <w:lang w:val="lv-LV"/>
        </w:rPr>
        <w:t>.</w:t>
      </w:r>
    </w:p>
    <w:p w14:paraId="12A9BA39" w14:textId="77777777" w:rsidR="00CA1A2F" w:rsidRPr="008F3F63" w:rsidRDefault="00CA1A2F" w:rsidP="008F3F63">
      <w:pPr>
        <w:numPr>
          <w:ilvl w:val="1"/>
          <w:numId w:val="8"/>
        </w:numPr>
        <w:tabs>
          <w:tab w:val="clear" w:pos="810"/>
        </w:tabs>
        <w:ind w:left="782" w:hanging="425"/>
        <w:jc w:val="both"/>
        <w:rPr>
          <w:rFonts w:eastAsia="Gulim"/>
          <w:sz w:val="22"/>
          <w:szCs w:val="22"/>
          <w:lang w:val="lv-LV"/>
        </w:rPr>
      </w:pPr>
      <w:r w:rsidRPr="008F3F63">
        <w:rPr>
          <w:sz w:val="22"/>
          <w:szCs w:val="22"/>
          <w:lang w:val="lv-LV"/>
        </w:rPr>
        <w:t>Pasūtītājs Pakalpojuma izpildei nodrošina Telpu nomas izdevumu segšanu</w:t>
      </w:r>
      <w:r w:rsidRPr="008F3F63">
        <w:rPr>
          <w:rFonts w:eastAsia="Gulim"/>
          <w:sz w:val="22"/>
          <w:szCs w:val="22"/>
          <w:lang w:val="lv-LV"/>
        </w:rPr>
        <w:t>.</w:t>
      </w:r>
    </w:p>
    <w:p w14:paraId="1459DCD9" w14:textId="77777777" w:rsidR="00CA1A2F" w:rsidRPr="008F3F63" w:rsidRDefault="00CA1A2F" w:rsidP="008F3F63">
      <w:pPr>
        <w:numPr>
          <w:ilvl w:val="1"/>
          <w:numId w:val="8"/>
        </w:numPr>
        <w:tabs>
          <w:tab w:val="clear" w:pos="810"/>
          <w:tab w:val="num" w:pos="1276"/>
        </w:tabs>
        <w:ind w:left="782" w:hanging="425"/>
        <w:jc w:val="both"/>
        <w:rPr>
          <w:rFonts w:eastAsia="Gulim"/>
          <w:sz w:val="22"/>
          <w:szCs w:val="22"/>
          <w:lang w:val="lv-LV"/>
        </w:rPr>
      </w:pPr>
      <w:r w:rsidRPr="008F3F63">
        <w:rPr>
          <w:rFonts w:eastAsia="Gulim"/>
          <w:sz w:val="22"/>
          <w:szCs w:val="22"/>
          <w:lang w:val="lv-LV"/>
        </w:rPr>
        <w:t>Iepirkuma procedūras pamatuzdevums ir izvēlēties pretendentu, kurš piedāvā īstenot kvalitatīvu Pakalpojuma izpildi atbilstoši iepirkuma nolikumā un šajā tehniskajā specifikācijā noteiktajām prasībām.</w:t>
      </w:r>
    </w:p>
    <w:p w14:paraId="567A36E4" w14:textId="77777777" w:rsidR="00CA1A2F" w:rsidRPr="008F3F63" w:rsidRDefault="00CA1A2F" w:rsidP="008F3F63">
      <w:pPr>
        <w:numPr>
          <w:ilvl w:val="1"/>
          <w:numId w:val="8"/>
        </w:numPr>
        <w:tabs>
          <w:tab w:val="clear" w:pos="810"/>
        </w:tabs>
        <w:ind w:left="782" w:hanging="425"/>
        <w:jc w:val="both"/>
        <w:rPr>
          <w:rFonts w:eastAsia="Gulim"/>
          <w:sz w:val="22"/>
          <w:szCs w:val="22"/>
          <w:lang w:val="lv-LV"/>
        </w:rPr>
      </w:pPr>
      <w:r w:rsidRPr="008F3F63">
        <w:rPr>
          <w:bCs/>
          <w:sz w:val="22"/>
          <w:szCs w:val="22"/>
          <w:lang w:val="lv-LV"/>
        </w:rPr>
        <w:t xml:space="preserve">Pretendents, izstrādājot piedāvājumu, ievēro šādu </w:t>
      </w:r>
      <w:r w:rsidRPr="008F3F63">
        <w:rPr>
          <w:rFonts w:eastAsia="Gulim"/>
          <w:sz w:val="22"/>
          <w:szCs w:val="22"/>
          <w:lang w:val="lv-LV"/>
        </w:rPr>
        <w:t>Pakalpojuma sniegšanas</w:t>
      </w:r>
      <w:r w:rsidRPr="008F3F63">
        <w:rPr>
          <w:bCs/>
          <w:sz w:val="22"/>
          <w:szCs w:val="22"/>
          <w:lang w:val="lv-LV"/>
        </w:rPr>
        <w:t xml:space="preserve"> laika plānu, kas </w:t>
      </w:r>
      <w:r w:rsidRPr="008F3F63">
        <w:rPr>
          <w:b/>
          <w:sz w:val="22"/>
          <w:szCs w:val="22"/>
          <w:lang w:val="lv-LV"/>
        </w:rPr>
        <w:t xml:space="preserve">tiks precizēts </w:t>
      </w:r>
      <w:bookmarkStart w:id="15" w:name="_Hlk103094080"/>
      <w:r w:rsidRPr="008F3F63">
        <w:rPr>
          <w:b/>
          <w:sz w:val="22"/>
          <w:szCs w:val="22"/>
          <w:lang w:val="lv-LV"/>
        </w:rPr>
        <w:t>saskaņā ar Venēcijas biennāles biroja noteikumiem nacionālo valstu paviljoniem:</w:t>
      </w:r>
      <w:bookmarkEnd w:id="15"/>
    </w:p>
    <w:p w14:paraId="29989C4D"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shd w:val="clear" w:color="auto" w:fill="FFFFFF"/>
        </w:rPr>
      </w:pPr>
      <w:r w:rsidRPr="008F3F63">
        <w:rPr>
          <w:rFonts w:ascii="Times New Roman" w:hAnsi="Times New Roman" w:cs="Times New Roman"/>
          <w:b/>
        </w:rPr>
        <w:t>līdz</w:t>
      </w:r>
      <w:r w:rsidRPr="008F3F63">
        <w:rPr>
          <w:rFonts w:ascii="Times New Roman" w:eastAsia="Calibri" w:hAnsi="Times New Roman" w:cs="Times New Roman"/>
          <w:b/>
          <w:shd w:val="clear" w:color="auto" w:fill="FFFFFF"/>
        </w:rPr>
        <w:t xml:space="preserve"> </w:t>
      </w:r>
      <w:r w:rsidRPr="008F3F63">
        <w:rPr>
          <w:rFonts w:ascii="Times New Roman" w:eastAsia="Calibri" w:hAnsi="Times New Roman" w:cs="Times New Roman"/>
          <w:b/>
          <w:bCs/>
          <w:shd w:val="clear" w:color="auto" w:fill="FFFFFF"/>
        </w:rPr>
        <w:t>2023</w:t>
      </w:r>
      <w:r w:rsidRPr="008F3F63">
        <w:rPr>
          <w:rFonts w:ascii="Times New Roman" w:eastAsia="Calibri" w:hAnsi="Times New Roman" w:cs="Times New Roman"/>
          <w:b/>
          <w:shd w:val="clear" w:color="auto" w:fill="FFFFFF"/>
        </w:rPr>
        <w:t>.gada 10.janvārim</w:t>
      </w:r>
      <w:r w:rsidRPr="008F3F63">
        <w:rPr>
          <w:rFonts w:ascii="Times New Roman" w:eastAsia="Calibri" w:hAnsi="Times New Roman" w:cs="Times New Roman"/>
          <w:bCs/>
          <w:shd w:val="clear" w:color="auto" w:fill="FFFFFF"/>
        </w:rPr>
        <w:t xml:space="preserve"> veikt izpēti un detalizētu </w:t>
      </w:r>
      <w:r w:rsidRPr="008F3F63">
        <w:rPr>
          <w:rFonts w:ascii="Times New Roman" w:hAnsi="Times New Roman" w:cs="Times New Roman"/>
          <w:bCs/>
          <w:shd w:val="clear" w:color="auto" w:fill="FFFFFF"/>
        </w:rPr>
        <w:t xml:space="preserve">Venēcijas biennāles 18.starptautiskās arhitektūras izstādes </w:t>
      </w:r>
      <w:r w:rsidRPr="008F3F63">
        <w:rPr>
          <w:rFonts w:ascii="Times New Roman" w:hAnsi="Times New Roman" w:cs="Times New Roman"/>
          <w:shd w:val="clear" w:color="auto" w:fill="FFFFFF"/>
        </w:rPr>
        <w:t>Latvijas paviljona ekspozīcijas</w:t>
      </w:r>
      <w:r w:rsidRPr="008F3F63">
        <w:rPr>
          <w:rFonts w:ascii="Times New Roman" w:hAnsi="Times New Roman" w:cs="Times New Roman"/>
          <w:bCs/>
          <w:shd w:val="clear" w:color="auto" w:fill="FFFFFF"/>
        </w:rPr>
        <w:t xml:space="preserve"> </w:t>
      </w:r>
      <w:r w:rsidRPr="008F3F63">
        <w:rPr>
          <w:rFonts w:ascii="Times New Roman" w:hAnsi="Times New Roman" w:cs="Times New Roman"/>
          <w:shd w:val="clear" w:color="auto" w:fill="FFFFFF"/>
        </w:rPr>
        <w:t>(turpmāk – ekspozīcija</w:t>
      </w:r>
      <w:r w:rsidRPr="008F3F63">
        <w:rPr>
          <w:rFonts w:ascii="Times New Roman" w:eastAsia="Calibri" w:hAnsi="Times New Roman" w:cs="Times New Roman"/>
          <w:bCs/>
          <w:shd w:val="clear" w:color="auto" w:fill="FFFFFF"/>
        </w:rPr>
        <w:t>) satura sagatavošanu;</w:t>
      </w:r>
    </w:p>
    <w:p w14:paraId="5EB0F6C9" w14:textId="4839F670"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shd w:val="clear" w:color="auto" w:fill="FFFFFF"/>
        </w:rPr>
      </w:pPr>
      <w:r w:rsidRPr="008F3F63">
        <w:rPr>
          <w:rFonts w:ascii="Times New Roman" w:eastAsia="Calibri" w:hAnsi="Times New Roman" w:cs="Times New Roman"/>
          <w:b/>
          <w:shd w:val="clear" w:color="auto" w:fill="FFFFFF"/>
        </w:rPr>
        <w:t>līdz</w:t>
      </w:r>
      <w:r w:rsidRPr="008F3F63">
        <w:rPr>
          <w:rFonts w:ascii="Times New Roman" w:eastAsia="Calibri" w:hAnsi="Times New Roman" w:cs="Times New Roman"/>
          <w:bCs/>
          <w:shd w:val="clear" w:color="auto" w:fill="FFFFFF"/>
        </w:rPr>
        <w:t xml:space="preserve"> </w:t>
      </w:r>
      <w:r w:rsidRPr="008F3F63">
        <w:rPr>
          <w:rFonts w:ascii="Times New Roman" w:eastAsia="Calibri" w:hAnsi="Times New Roman" w:cs="Times New Roman"/>
          <w:b/>
          <w:shd w:val="clear" w:color="auto" w:fill="FFFFFF"/>
        </w:rPr>
        <w:t>2023.gada 17.janvārim</w:t>
      </w:r>
      <w:r w:rsidRPr="008F3F63">
        <w:rPr>
          <w:rFonts w:ascii="Times New Roman" w:eastAsia="Calibri" w:hAnsi="Times New Roman" w:cs="Times New Roman"/>
          <w:bCs/>
          <w:shd w:val="clear" w:color="auto" w:fill="FFFFFF"/>
        </w:rPr>
        <w:t xml:space="preserve"> sagatavot un nosūtīt Venēcijas biennāles biroja Mākslas un Arhitektūras departamentam saskaņošanai provizorisku ekspozīcijas tehnisko projektu, iekļaujot ekspozīcijas koncepciju, vizualizācijas, informāciju par eksponējamiem objektiem, instalāciju izvietojumu;</w:t>
      </w:r>
    </w:p>
    <w:p w14:paraId="393246F0" w14:textId="1A09A942" w:rsidR="0047737B" w:rsidRPr="008F3F63" w:rsidRDefault="0047737B"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shd w:val="clear" w:color="auto" w:fill="FFFFFF"/>
        </w:rPr>
      </w:pPr>
      <w:r w:rsidRPr="008F3F63">
        <w:rPr>
          <w:rFonts w:ascii="Times New Roman" w:eastAsia="Calibri" w:hAnsi="Times New Roman" w:cs="Times New Roman"/>
          <w:b/>
          <w:shd w:val="clear" w:color="auto" w:fill="FFFFFF"/>
        </w:rPr>
        <w:t>līdz 2023.gada 1.februārim</w:t>
      </w:r>
      <w:r w:rsidRPr="008F3F63">
        <w:rPr>
          <w:rFonts w:ascii="Times New Roman" w:eastAsia="Calibri" w:hAnsi="Times New Roman" w:cs="Times New Roman"/>
          <w:bCs/>
          <w:shd w:val="clear" w:color="auto" w:fill="FFFFFF"/>
        </w:rPr>
        <w:t xml:space="preserve"> sagatavot un ar Pasūtītāju saskaņot </w:t>
      </w:r>
      <w:r w:rsidR="00527E7C" w:rsidRPr="008F3F63">
        <w:rPr>
          <w:rFonts w:ascii="Times New Roman" w:hAnsi="Times New Roman" w:cs="Times New Roman"/>
          <w:bCs/>
          <w:snapToGrid w:val="0"/>
          <w:color w:val="auto"/>
        </w:rPr>
        <w:t>komunikācijas pasākumu plānu;</w:t>
      </w:r>
    </w:p>
    <w:p w14:paraId="45F85B6E"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color w:val="auto"/>
          <w:shd w:val="clear" w:color="auto" w:fill="FFFFFF"/>
        </w:rPr>
      </w:pPr>
      <w:r w:rsidRPr="008F3F63">
        <w:rPr>
          <w:rFonts w:ascii="Times New Roman" w:eastAsia="Calibri" w:hAnsi="Times New Roman" w:cs="Times New Roman"/>
          <w:b/>
          <w:color w:val="auto"/>
          <w:shd w:val="clear" w:color="auto" w:fill="FFFFFF"/>
        </w:rPr>
        <w:t>līdz</w:t>
      </w:r>
      <w:r w:rsidRPr="008F3F63">
        <w:rPr>
          <w:rFonts w:ascii="Times New Roman" w:eastAsia="Calibri" w:hAnsi="Times New Roman" w:cs="Times New Roman"/>
          <w:bCs/>
          <w:color w:val="auto"/>
          <w:shd w:val="clear" w:color="auto" w:fill="FFFFFF"/>
        </w:rPr>
        <w:t xml:space="preserve"> </w:t>
      </w:r>
      <w:r w:rsidRPr="008F3F63">
        <w:rPr>
          <w:rFonts w:ascii="Times New Roman" w:eastAsia="Calibri" w:hAnsi="Times New Roman" w:cs="Times New Roman"/>
          <w:b/>
          <w:color w:val="auto"/>
          <w:shd w:val="clear" w:color="auto" w:fill="FFFFFF"/>
        </w:rPr>
        <w:t>2023.gada 18.februārim</w:t>
      </w:r>
      <w:r w:rsidRPr="008F3F63">
        <w:rPr>
          <w:rFonts w:ascii="Times New Roman" w:eastAsia="Calibri" w:hAnsi="Times New Roman" w:cs="Times New Roman"/>
          <w:bCs/>
          <w:color w:val="auto"/>
          <w:shd w:val="clear" w:color="auto" w:fill="FFFFFF"/>
        </w:rPr>
        <w:t xml:space="preserve"> iesniegt Venēcijas biennāles biroja Mākslas un Arhitektūras departamentam pilnībā pabeigtu ekspozīcijas tehnisko projektu un, nepieciešamības gadījumā veikt izmaiņas pēc Venēcijas biennāles biroja pieprasījuma. </w:t>
      </w:r>
      <w:r w:rsidRPr="008F3F63">
        <w:rPr>
          <w:rFonts w:ascii="Times New Roman" w:eastAsia="Calibri" w:hAnsi="Times New Roman" w:cs="Times New Roman"/>
          <w:color w:val="auto"/>
          <w:shd w:val="clear" w:color="auto" w:fill="FFFFFF"/>
        </w:rPr>
        <w:t xml:space="preserve">Visi pagaidu tehniskie būvdarbi, tostarp elektrosistēmu ierīkošana iepriekš jāsaskaņo ar Venēcijas biennāles biroju, lai tie atbilstu ar ēkas izmantošanu saistītajiem ierobežojumiem un drošības prasībām. </w:t>
      </w:r>
    </w:p>
    <w:p w14:paraId="63D85FB4"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color w:val="auto"/>
          <w:shd w:val="clear" w:color="auto" w:fill="FFFFFF"/>
        </w:rPr>
      </w:pPr>
      <w:r w:rsidRPr="008F3F63">
        <w:rPr>
          <w:rFonts w:ascii="Times New Roman" w:hAnsi="Times New Roman" w:cs="Times New Roman"/>
          <w:b/>
          <w:color w:val="auto"/>
        </w:rPr>
        <w:t xml:space="preserve">līdz </w:t>
      </w:r>
      <w:r w:rsidRPr="008F3F63">
        <w:rPr>
          <w:rFonts w:ascii="Times New Roman" w:hAnsi="Times New Roman" w:cs="Times New Roman"/>
          <w:b/>
          <w:bCs/>
          <w:color w:val="auto"/>
        </w:rPr>
        <w:t>2023.gada februārim</w:t>
      </w:r>
      <w:r w:rsidRPr="008F3F63">
        <w:rPr>
          <w:rStyle w:val="Vresatsauce"/>
          <w:rFonts w:ascii="Times New Roman" w:hAnsi="Times New Roman"/>
          <w:b/>
          <w:bCs/>
          <w:color w:val="auto"/>
        </w:rPr>
        <w:footnoteReference w:id="11"/>
      </w:r>
      <w:r w:rsidRPr="008F3F63">
        <w:rPr>
          <w:rFonts w:ascii="Times New Roman" w:hAnsi="Times New Roman" w:cs="Times New Roman"/>
          <w:color w:val="auto"/>
        </w:rPr>
        <w:t xml:space="preserve"> sagatavot nepieciešamo informāciju angļu un itāļu valodā par ekspozīciju (Latvijas paviljona ekspozīcijas nosaukums, komisārs, kurators/-i, radošā komanda, pasūtītājs), tostarp arī vizuālo informāciju (fotomateriālus, vizualizācijas) Venēcijas biennāles izstādes oficiālajam katalogam un, ja nepieciešams, arī citiem publicitātes un reklāmas izdevumiem, saskaņojot informāciju ar </w:t>
      </w:r>
      <w:r w:rsidRPr="008F3F63">
        <w:rPr>
          <w:rFonts w:ascii="Times New Roman" w:eastAsia="Calibri" w:hAnsi="Times New Roman" w:cs="Times New Roman"/>
          <w:bCs/>
          <w:color w:val="auto"/>
          <w:shd w:val="clear" w:color="auto" w:fill="FFFFFF"/>
        </w:rPr>
        <w:t>Pasūtītāja</w:t>
      </w:r>
      <w:r w:rsidRPr="008F3F63">
        <w:rPr>
          <w:rFonts w:ascii="Times New Roman" w:eastAsia="Calibri" w:hAnsi="Times New Roman" w:cs="Times New Roman"/>
          <w:b/>
          <w:color w:val="auto"/>
          <w:shd w:val="clear" w:color="auto" w:fill="FFFFFF"/>
        </w:rPr>
        <w:t xml:space="preserve"> </w:t>
      </w:r>
      <w:r w:rsidRPr="008F3F63">
        <w:rPr>
          <w:rFonts w:ascii="Times New Roman" w:hAnsi="Times New Roman" w:cs="Times New Roman"/>
          <w:color w:val="auto"/>
        </w:rPr>
        <w:t>atbildīgo personu, un nosūtīt to Venēcijas biennāles biroja Mākslas un Arhitektūras departamentam;</w:t>
      </w:r>
    </w:p>
    <w:p w14:paraId="7EDC66EF"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color w:val="auto"/>
          <w:shd w:val="clear" w:color="auto" w:fill="FFFFFF"/>
        </w:rPr>
      </w:pPr>
      <w:r w:rsidRPr="008F3F63">
        <w:rPr>
          <w:rFonts w:ascii="Times New Roman" w:hAnsi="Times New Roman" w:cs="Times New Roman"/>
          <w:b/>
          <w:color w:val="auto"/>
        </w:rPr>
        <w:t xml:space="preserve">līdz </w:t>
      </w:r>
      <w:r w:rsidRPr="008F3F63">
        <w:rPr>
          <w:rFonts w:ascii="Times New Roman" w:hAnsi="Times New Roman" w:cs="Times New Roman"/>
          <w:b/>
          <w:bCs/>
          <w:color w:val="auto"/>
        </w:rPr>
        <w:t>2023.gada</w:t>
      </w:r>
      <w:r w:rsidRPr="008F3F63">
        <w:rPr>
          <w:rFonts w:ascii="Times New Roman" w:eastAsia="Calibri" w:hAnsi="Times New Roman" w:cs="Times New Roman"/>
          <w:b/>
          <w:bCs/>
          <w:color w:val="auto"/>
          <w:shd w:val="clear" w:color="auto" w:fill="FFFFFF"/>
        </w:rPr>
        <w:t xml:space="preserve"> martam</w:t>
      </w:r>
      <w:r w:rsidRPr="008F3F63">
        <w:rPr>
          <w:rStyle w:val="Vresatsauce"/>
          <w:rFonts w:ascii="Times New Roman" w:eastAsia="Calibri" w:hAnsi="Times New Roman"/>
          <w:b/>
          <w:bCs/>
          <w:color w:val="auto"/>
          <w:shd w:val="clear" w:color="auto" w:fill="FFFFFF"/>
        </w:rPr>
        <w:footnoteReference w:id="12"/>
      </w:r>
      <w:r w:rsidRPr="008F3F63">
        <w:rPr>
          <w:rFonts w:ascii="Times New Roman" w:eastAsia="Calibri" w:hAnsi="Times New Roman" w:cs="Times New Roman"/>
          <w:bCs/>
          <w:color w:val="auto"/>
          <w:shd w:val="clear" w:color="auto" w:fill="FFFFFF"/>
        </w:rPr>
        <w:t xml:space="preserve"> </w:t>
      </w:r>
      <w:r w:rsidRPr="008F3F63">
        <w:rPr>
          <w:rFonts w:ascii="Times New Roman" w:hAnsi="Times New Roman" w:cs="Times New Roman"/>
          <w:color w:val="auto"/>
        </w:rPr>
        <w:t xml:space="preserve">sagatavot un nosūtīt komunikācijas materiāliem nepieciešamo informāciju angļu un itāļu valodā par ekspozīcijas projektu, tostarp vizuālo informāciju (fotomateriālus, vizualizācijas u.c.) </w:t>
      </w:r>
      <w:bookmarkStart w:id="17" w:name="_Hlk103967498"/>
      <w:r w:rsidRPr="008F3F63">
        <w:rPr>
          <w:rFonts w:ascii="Times New Roman" w:hAnsi="Times New Roman" w:cs="Times New Roman"/>
          <w:color w:val="auto"/>
        </w:rPr>
        <w:t>Venēcijas biennāles biroja Preses dienestam</w:t>
      </w:r>
      <w:bookmarkEnd w:id="17"/>
      <w:r w:rsidRPr="008F3F63">
        <w:rPr>
          <w:rFonts w:ascii="Times New Roman" w:hAnsi="Times New Roman" w:cs="Times New Roman"/>
          <w:color w:val="auto"/>
        </w:rPr>
        <w:t xml:space="preserve">; </w:t>
      </w:r>
    </w:p>
    <w:p w14:paraId="6865EA43"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color w:val="auto"/>
          <w:shd w:val="clear" w:color="auto" w:fill="FFFFFF"/>
        </w:rPr>
      </w:pPr>
      <w:r w:rsidRPr="008F3F63">
        <w:rPr>
          <w:rFonts w:ascii="Times New Roman" w:hAnsi="Times New Roman" w:cs="Times New Roman"/>
          <w:b/>
          <w:color w:val="auto"/>
        </w:rPr>
        <w:t xml:space="preserve">līdz </w:t>
      </w:r>
      <w:r w:rsidRPr="008F3F63">
        <w:rPr>
          <w:rFonts w:ascii="Times New Roman" w:hAnsi="Times New Roman" w:cs="Times New Roman"/>
          <w:b/>
          <w:bCs/>
          <w:color w:val="auto"/>
        </w:rPr>
        <w:t>2023.gada 31.martam</w:t>
      </w:r>
      <w:r w:rsidRPr="008F3F63">
        <w:rPr>
          <w:rFonts w:ascii="Times New Roman" w:hAnsi="Times New Roman" w:cs="Times New Roman"/>
          <w:color w:val="auto"/>
        </w:rPr>
        <w:t xml:space="preserve"> vienoties ar Pasūtītāju par Latvijas ekspozīcijas atklāšanas  datumu, laiku un noorganizēt izstādes atklāšanas pasākumu Venēcijā </w:t>
      </w:r>
      <w:r w:rsidRPr="008F3F63">
        <w:rPr>
          <w:rFonts w:ascii="Times New Roman" w:hAnsi="Times New Roman" w:cs="Times New Roman"/>
          <w:b/>
          <w:bCs/>
          <w:color w:val="auto"/>
        </w:rPr>
        <w:t xml:space="preserve">2023.gada 18. </w:t>
      </w:r>
      <w:r w:rsidRPr="008F3F63">
        <w:rPr>
          <w:rFonts w:ascii="Times New Roman" w:hAnsi="Times New Roman" w:cs="Times New Roman"/>
          <w:color w:val="auto"/>
        </w:rPr>
        <w:t xml:space="preserve">vai </w:t>
      </w:r>
      <w:r w:rsidRPr="008F3F63">
        <w:rPr>
          <w:rFonts w:ascii="Times New Roman" w:hAnsi="Times New Roman" w:cs="Times New Roman"/>
          <w:b/>
          <w:bCs/>
          <w:color w:val="auto"/>
        </w:rPr>
        <w:t>19.maijā</w:t>
      </w:r>
      <w:r w:rsidRPr="008F3F63">
        <w:rPr>
          <w:rFonts w:ascii="Times New Roman" w:hAnsi="Times New Roman" w:cs="Times New Roman"/>
          <w:color w:val="auto"/>
        </w:rPr>
        <w:t>, tajā skaitā nodrošināt aicināto viesu savlaicīgu informēšanu un ielūgumu izsūtīšanu, saskaņojot informāciju ar Pasūtītāja atbildīgo personu;</w:t>
      </w:r>
    </w:p>
    <w:p w14:paraId="28D90DE5"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shd w:val="clear" w:color="auto" w:fill="FFFFFF"/>
        </w:rPr>
      </w:pPr>
      <w:r w:rsidRPr="008F3F63">
        <w:rPr>
          <w:rFonts w:ascii="Times New Roman" w:hAnsi="Times New Roman" w:cs="Times New Roman"/>
          <w:b/>
          <w:color w:val="auto"/>
        </w:rPr>
        <w:lastRenderedPageBreak/>
        <w:t>līdz</w:t>
      </w:r>
      <w:r w:rsidRPr="008F3F63">
        <w:rPr>
          <w:rFonts w:ascii="Times New Roman" w:hAnsi="Times New Roman" w:cs="Times New Roman"/>
          <w:b/>
        </w:rPr>
        <w:t xml:space="preserve"> </w:t>
      </w:r>
      <w:r w:rsidRPr="008F3F63">
        <w:rPr>
          <w:rFonts w:ascii="Times New Roman" w:hAnsi="Times New Roman" w:cs="Times New Roman"/>
          <w:b/>
          <w:bCs/>
        </w:rPr>
        <w:t>2023.gada 15.maijam</w:t>
      </w:r>
      <w:r w:rsidRPr="008F3F63">
        <w:rPr>
          <w:rFonts w:ascii="Times New Roman" w:hAnsi="Times New Roman" w:cs="Times New Roman"/>
        </w:rPr>
        <w:t xml:space="preserve"> nodrošināt vismaz 1 (vienas) preses konferences norisi Latvijā</w:t>
      </w:r>
      <w:r w:rsidRPr="008F3F63">
        <w:rPr>
          <w:rFonts w:ascii="Times New Roman" w:hAnsi="Times New Roman" w:cs="Times New Roman"/>
          <w:shd w:val="clear" w:color="auto" w:fill="FFFFFF"/>
        </w:rPr>
        <w:t>;</w:t>
      </w:r>
    </w:p>
    <w:p w14:paraId="29F6BFD7"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shd w:val="clear" w:color="auto" w:fill="FFFFFF"/>
        </w:rPr>
      </w:pPr>
      <w:r w:rsidRPr="008F3F63">
        <w:rPr>
          <w:rFonts w:ascii="Times New Roman" w:hAnsi="Times New Roman" w:cs="Times New Roman"/>
          <w:b/>
        </w:rPr>
        <w:t>līdz</w:t>
      </w:r>
      <w:r w:rsidRPr="008F3F63">
        <w:rPr>
          <w:rFonts w:ascii="Times New Roman" w:hAnsi="Times New Roman" w:cs="Times New Roman"/>
        </w:rPr>
        <w:t xml:space="preserve"> </w:t>
      </w:r>
      <w:r w:rsidRPr="008F3F63">
        <w:rPr>
          <w:rFonts w:ascii="Times New Roman" w:hAnsi="Times New Roman" w:cs="Times New Roman"/>
          <w:b/>
          <w:bCs/>
        </w:rPr>
        <w:t xml:space="preserve">2023.gada 17.maijam </w:t>
      </w:r>
      <w:r w:rsidRPr="008F3F63">
        <w:rPr>
          <w:rFonts w:ascii="Times New Roman" w:hAnsi="Times New Roman" w:cs="Times New Roman"/>
        </w:rPr>
        <w:t xml:space="preserve">nodrošināt ekspozīcijas īstenošanu un uzstādīšanu Arsenāla telpās Venēcijā saskaņā ar Pakalpojuma sniegšanas laika grafiku un </w:t>
      </w:r>
      <w:r w:rsidRPr="008F3F63">
        <w:rPr>
          <w:rFonts w:ascii="Times New Roman" w:eastAsia="Calibri" w:hAnsi="Times New Roman" w:cs="Times New Roman"/>
          <w:shd w:val="clear" w:color="auto" w:fill="FFFFFF"/>
        </w:rPr>
        <w:t>ar ēkas izmantošanu saistītajiem ierobežojumiem un drošības prasībām</w:t>
      </w:r>
      <w:r w:rsidRPr="008F3F63">
        <w:rPr>
          <w:rFonts w:ascii="Times New Roman" w:hAnsi="Times New Roman" w:cs="Times New Roman"/>
        </w:rPr>
        <w:t xml:space="preserve">, piesaistot Itālijas arhitektu tehniskā projekta uzraudzībai; </w:t>
      </w:r>
    </w:p>
    <w:p w14:paraId="7A2A770A" w14:textId="77777777" w:rsidR="00CA1A2F" w:rsidRPr="008F3F63" w:rsidRDefault="00CA1A2F" w:rsidP="008F3F63">
      <w:pPr>
        <w:pStyle w:val="Sarakstarindkopa"/>
        <w:numPr>
          <w:ilvl w:val="2"/>
          <w:numId w:val="8"/>
        </w:numPr>
        <w:tabs>
          <w:tab w:val="clear" w:pos="1713"/>
          <w:tab w:val="num" w:pos="1418"/>
        </w:tabs>
        <w:spacing w:after="0" w:line="240" w:lineRule="auto"/>
        <w:ind w:left="1338" w:hanging="567"/>
        <w:rPr>
          <w:rFonts w:ascii="Times New Roman" w:eastAsia="Calibri" w:hAnsi="Times New Roman" w:cs="Times New Roman"/>
          <w:shd w:val="clear" w:color="auto" w:fill="FFFFFF"/>
        </w:rPr>
      </w:pPr>
      <w:r w:rsidRPr="008F3F63">
        <w:rPr>
          <w:rFonts w:ascii="Times New Roman" w:hAnsi="Times New Roman" w:cs="Times New Roman"/>
          <w:b/>
          <w:bCs/>
        </w:rPr>
        <w:t>līdz 2023.gada 20.decembrim</w:t>
      </w:r>
      <w:r w:rsidRPr="008F3F63">
        <w:rPr>
          <w:rFonts w:ascii="Times New Roman" w:hAnsi="Times New Roman" w:cs="Times New Roman"/>
        </w:rPr>
        <w:t xml:space="preserve"> nodrošināt komunikāciju un nepieciešamās informācijas sagatavošanu un izplatīšanu Latvijas un starptautiskajiem medijiem, saskaņojot to ar Pasūtītāja atbildīgo personu un Sabiedrisko attiecību nodaļu</w:t>
      </w:r>
      <w:r w:rsidRPr="008F3F63">
        <w:rPr>
          <w:rFonts w:ascii="Times New Roman" w:hAnsi="Times New Roman" w:cs="Times New Roman"/>
          <w:shd w:val="clear" w:color="auto" w:fill="FFFFFF"/>
        </w:rPr>
        <w:t>;</w:t>
      </w:r>
    </w:p>
    <w:p w14:paraId="4A25B5F7" w14:textId="77777777" w:rsidR="00CA1A2F" w:rsidRPr="008F3F63" w:rsidRDefault="00CA1A2F" w:rsidP="008F3F63">
      <w:pPr>
        <w:pStyle w:val="Sarakstarindkopa"/>
        <w:numPr>
          <w:ilvl w:val="2"/>
          <w:numId w:val="8"/>
        </w:numPr>
        <w:tabs>
          <w:tab w:val="clear" w:pos="1713"/>
        </w:tabs>
        <w:spacing w:after="0" w:line="240" w:lineRule="auto"/>
        <w:ind w:left="1451" w:hanging="680"/>
        <w:rPr>
          <w:rFonts w:ascii="Times New Roman" w:eastAsia="Calibri" w:hAnsi="Times New Roman" w:cs="Times New Roman"/>
          <w:shd w:val="clear" w:color="auto" w:fill="FFFFFF"/>
        </w:rPr>
      </w:pPr>
      <w:r w:rsidRPr="008F3F63">
        <w:rPr>
          <w:rFonts w:ascii="Times New Roman" w:hAnsi="Times New Roman" w:cs="Times New Roman"/>
          <w:b/>
        </w:rPr>
        <w:t>līdz 2023.gada 15.decembrim</w:t>
      </w:r>
      <w:r w:rsidRPr="008F3F63">
        <w:rPr>
          <w:rFonts w:ascii="Times New Roman" w:hAnsi="Times New Roman" w:cs="Times New Roman"/>
        </w:rPr>
        <w:t xml:space="preserve"> nodrošināt sociālo tīklu (</w:t>
      </w:r>
      <w:r w:rsidRPr="008F3F63">
        <w:rPr>
          <w:rFonts w:ascii="Times New Roman" w:hAnsi="Times New Roman" w:cs="Times New Roman"/>
          <w:i/>
        </w:rPr>
        <w:t>Facebook, Instagram, Twitter</w:t>
      </w:r>
      <w:r w:rsidRPr="008F3F63">
        <w:rPr>
          <w:rFonts w:ascii="Times New Roman" w:hAnsi="Times New Roman" w:cs="Times New Roman"/>
        </w:rPr>
        <w:t>) Latvijas paviljona kontu darbību un satura papildināšanu atbilstoši saskaņotajam komunikācijas plānam un laika grafikam, izmantojot uz līguma darbības laiku Pasūtītāja piešķirtās kontu administrēšanas tiesības;</w:t>
      </w:r>
    </w:p>
    <w:p w14:paraId="23C29DF9" w14:textId="77777777" w:rsidR="00CA1A2F" w:rsidRPr="008F3F63" w:rsidRDefault="00CA1A2F" w:rsidP="008F3F63">
      <w:pPr>
        <w:pStyle w:val="Sarakstarindkopa"/>
        <w:numPr>
          <w:ilvl w:val="2"/>
          <w:numId w:val="8"/>
        </w:numPr>
        <w:tabs>
          <w:tab w:val="clear" w:pos="1713"/>
        </w:tabs>
        <w:spacing w:after="0" w:line="240" w:lineRule="auto"/>
        <w:ind w:left="1451" w:hanging="680"/>
        <w:rPr>
          <w:rFonts w:ascii="Times New Roman" w:eastAsia="Calibri" w:hAnsi="Times New Roman" w:cs="Times New Roman"/>
          <w:shd w:val="clear" w:color="auto" w:fill="FFFFFF"/>
        </w:rPr>
      </w:pPr>
      <w:r w:rsidRPr="008F3F63">
        <w:rPr>
          <w:rFonts w:ascii="Times New Roman" w:hAnsi="Times New Roman" w:cs="Times New Roman"/>
          <w:b/>
          <w:shd w:val="clear" w:color="auto" w:fill="FFFFFF"/>
        </w:rPr>
        <w:t>līdz 2023.gada 15.decembrim</w:t>
      </w:r>
      <w:r w:rsidRPr="008F3F63">
        <w:rPr>
          <w:rFonts w:ascii="Times New Roman" w:hAnsi="Times New Roman" w:cs="Times New Roman"/>
          <w:shd w:val="clear" w:color="auto" w:fill="FFFFFF"/>
        </w:rPr>
        <w:t xml:space="preserve"> nodrošināt tīmekļvietnē </w:t>
      </w:r>
      <w:hyperlink r:id="rId31" w:tgtFrame="_blank" w:history="1">
        <w:r w:rsidRPr="008F3F63">
          <w:rPr>
            <w:rFonts w:ascii="Times New Roman" w:hAnsi="Times New Roman" w:cs="Times New Roman"/>
            <w:color w:val="0000FF"/>
            <w:u w:val="single"/>
            <w:shd w:val="clear" w:color="auto" w:fill="FFFFFF"/>
          </w:rPr>
          <w:t>www.latvianpavilion.lv</w:t>
        </w:r>
      </w:hyperlink>
      <w:r w:rsidRPr="008F3F63">
        <w:rPr>
          <w:rFonts w:ascii="Times New Roman" w:hAnsi="Times New Roman" w:cs="Times New Roman"/>
        </w:rPr>
        <w:t xml:space="preserve"> aktuālo informāciju par Latvijas paviljonu Venēcijas biennāles 18.starptautiskajā arhitektūras izstādē, tīmekļvietnes </w:t>
      </w:r>
      <w:r w:rsidRPr="008F3F63">
        <w:rPr>
          <w:rFonts w:ascii="Times New Roman" w:hAnsi="Times New Roman" w:cs="Times New Roman"/>
          <w:shd w:val="clear" w:color="auto" w:fill="FFFFFF"/>
        </w:rPr>
        <w:t xml:space="preserve">darbību </w:t>
      </w:r>
      <w:r w:rsidRPr="008F3F63">
        <w:rPr>
          <w:rFonts w:ascii="Times New Roman" w:hAnsi="Times New Roman" w:cs="Times New Roman"/>
        </w:rPr>
        <w:t>un satura papildināšanu. Pārņemot no Pasūtītāja satura vadības sistēmas tiesības, nodrošināt iepriekšējā perioda informācijas, tostarp vizuālās informācijas arhivēšanu (par Venēcijas biennāles 59.mākslas izstādes notikumiem);</w:t>
      </w:r>
    </w:p>
    <w:p w14:paraId="7C3319BE" w14:textId="00382130" w:rsidR="00CA1A2F" w:rsidRPr="008F3F63" w:rsidRDefault="00CA1A2F" w:rsidP="008F3F63">
      <w:pPr>
        <w:pStyle w:val="Sarakstarindkopa"/>
        <w:numPr>
          <w:ilvl w:val="2"/>
          <w:numId w:val="8"/>
        </w:numPr>
        <w:tabs>
          <w:tab w:val="clear" w:pos="1713"/>
        </w:tabs>
        <w:spacing w:after="0" w:line="240" w:lineRule="auto"/>
        <w:ind w:left="1451" w:hanging="680"/>
        <w:rPr>
          <w:rFonts w:ascii="Times New Roman" w:eastAsia="Calibri" w:hAnsi="Times New Roman" w:cs="Times New Roman"/>
          <w:shd w:val="clear" w:color="auto" w:fill="FFFFFF"/>
        </w:rPr>
      </w:pPr>
      <w:r w:rsidRPr="008F3F63">
        <w:rPr>
          <w:rFonts w:ascii="Times New Roman" w:hAnsi="Times New Roman" w:cs="Times New Roman"/>
          <w:b/>
        </w:rPr>
        <w:t>2023.gada</w:t>
      </w:r>
      <w:r w:rsidRPr="008F3F63">
        <w:rPr>
          <w:rFonts w:ascii="Times New Roman" w:hAnsi="Times New Roman" w:cs="Times New Roman"/>
        </w:rPr>
        <w:t xml:space="preserve"> </w:t>
      </w:r>
      <w:r w:rsidRPr="008F3F63">
        <w:rPr>
          <w:rFonts w:ascii="Times New Roman" w:hAnsi="Times New Roman" w:cs="Times New Roman"/>
          <w:b/>
        </w:rPr>
        <w:t>15.decembr</w:t>
      </w:r>
      <w:r w:rsidR="00A57199" w:rsidRPr="008F3F63">
        <w:rPr>
          <w:rFonts w:ascii="Times New Roman" w:hAnsi="Times New Roman" w:cs="Times New Roman"/>
          <w:b/>
        </w:rPr>
        <w:t xml:space="preserve">ī </w:t>
      </w:r>
      <w:r w:rsidRPr="008F3F63">
        <w:rPr>
          <w:rFonts w:ascii="Times New Roman" w:hAnsi="Times New Roman" w:cs="Times New Roman"/>
        </w:rPr>
        <w:t xml:space="preserve">nodot Pasūtītājam tīmekļvietnes </w:t>
      </w:r>
      <w:hyperlink r:id="rId32" w:tgtFrame="_blank" w:history="1">
        <w:r w:rsidRPr="008F3F63">
          <w:rPr>
            <w:rFonts w:ascii="Times New Roman" w:hAnsi="Times New Roman" w:cs="Times New Roman"/>
            <w:color w:val="0000FF"/>
            <w:u w:val="single"/>
          </w:rPr>
          <w:t>www.latvianpavilion.lv</w:t>
        </w:r>
      </w:hyperlink>
      <w:r w:rsidRPr="008F3F63">
        <w:rPr>
          <w:rFonts w:ascii="Times New Roman" w:hAnsi="Times New Roman" w:cs="Times New Roman"/>
        </w:rPr>
        <w:t xml:space="preserve"> piekļuvi satura vadības sistēmai;</w:t>
      </w:r>
    </w:p>
    <w:p w14:paraId="4F6F8861" w14:textId="77777777" w:rsidR="00CA1A2F" w:rsidRPr="008F3F63" w:rsidRDefault="00CA1A2F" w:rsidP="008F3F63">
      <w:pPr>
        <w:pStyle w:val="Sarakstarindkopa"/>
        <w:numPr>
          <w:ilvl w:val="2"/>
          <w:numId w:val="8"/>
        </w:numPr>
        <w:tabs>
          <w:tab w:val="clear" w:pos="1713"/>
        </w:tabs>
        <w:spacing w:after="0" w:line="240" w:lineRule="auto"/>
        <w:ind w:left="1451" w:hanging="680"/>
        <w:rPr>
          <w:rFonts w:ascii="Times New Roman" w:eastAsia="Calibri" w:hAnsi="Times New Roman" w:cs="Times New Roman"/>
          <w:shd w:val="clear" w:color="auto" w:fill="FFFFFF"/>
        </w:rPr>
      </w:pPr>
      <w:r w:rsidRPr="008F3F63">
        <w:rPr>
          <w:rFonts w:ascii="Times New Roman" w:hAnsi="Times New Roman" w:cs="Times New Roman"/>
          <w:b/>
        </w:rPr>
        <w:t>līdz 2023.gada</w:t>
      </w:r>
      <w:r w:rsidRPr="008F3F63">
        <w:rPr>
          <w:rFonts w:ascii="Times New Roman" w:hAnsi="Times New Roman" w:cs="Times New Roman"/>
        </w:rPr>
        <w:t xml:space="preserve"> </w:t>
      </w:r>
      <w:r w:rsidRPr="008F3F63">
        <w:rPr>
          <w:rFonts w:ascii="Times New Roman" w:hAnsi="Times New Roman" w:cs="Times New Roman"/>
          <w:b/>
        </w:rPr>
        <w:t xml:space="preserve">15.decembrim </w:t>
      </w:r>
      <w:r w:rsidRPr="008F3F63">
        <w:rPr>
          <w:rFonts w:ascii="Times New Roman" w:hAnsi="Times New Roman" w:cs="Times New Roman"/>
        </w:rPr>
        <w:t>nodot Pasūtītājam piekļuvi Latvijas paviljona sociālos kontu satura vadības sistēmai;</w:t>
      </w:r>
    </w:p>
    <w:p w14:paraId="04CFE2E9" w14:textId="77777777" w:rsidR="00CA1A2F" w:rsidRPr="008F3F63" w:rsidRDefault="00CA1A2F" w:rsidP="008F3F63">
      <w:pPr>
        <w:pStyle w:val="Sarakstarindkopa"/>
        <w:numPr>
          <w:ilvl w:val="2"/>
          <w:numId w:val="8"/>
        </w:numPr>
        <w:tabs>
          <w:tab w:val="clear" w:pos="1713"/>
        </w:tabs>
        <w:spacing w:after="0" w:line="240" w:lineRule="auto"/>
        <w:ind w:left="1451" w:hanging="680"/>
        <w:rPr>
          <w:rFonts w:ascii="Times New Roman" w:eastAsia="Calibri" w:hAnsi="Times New Roman" w:cs="Times New Roman"/>
          <w:shd w:val="clear" w:color="auto" w:fill="FFFFFF"/>
        </w:rPr>
      </w:pPr>
      <w:r w:rsidRPr="008F3F63">
        <w:rPr>
          <w:rFonts w:ascii="Times New Roman" w:eastAsia="Calibri" w:hAnsi="Times New Roman" w:cs="Times New Roman"/>
          <w:b/>
          <w:bCs/>
        </w:rPr>
        <w:t>līdz</w:t>
      </w:r>
      <w:r w:rsidRPr="008F3F63">
        <w:rPr>
          <w:rFonts w:ascii="Times New Roman" w:eastAsia="Calibri" w:hAnsi="Times New Roman" w:cs="Times New Roman"/>
          <w:bCs/>
        </w:rPr>
        <w:t xml:space="preserve"> </w:t>
      </w:r>
      <w:r w:rsidRPr="008F3F63">
        <w:rPr>
          <w:rFonts w:ascii="Times New Roman" w:eastAsia="Calibri" w:hAnsi="Times New Roman" w:cs="Times New Roman"/>
          <w:b/>
          <w:bCs/>
        </w:rPr>
        <w:t>2023.gada 10.decembrim</w:t>
      </w:r>
      <w:r w:rsidRPr="008F3F63">
        <w:rPr>
          <w:rFonts w:ascii="Times New Roman" w:eastAsia="Calibri" w:hAnsi="Times New Roman" w:cs="Times New Roman"/>
        </w:rPr>
        <w:t xml:space="preserve"> demontēt izstādi un nogādāt ekspozīciju uz Latviju vai īstenot citu alternatīvu − videi draudzīgu ekspozīcijas transformēšanu; </w:t>
      </w:r>
    </w:p>
    <w:p w14:paraId="3640A6D0" w14:textId="77777777" w:rsidR="00CA1A2F" w:rsidRPr="008F3F63" w:rsidRDefault="00CA1A2F" w:rsidP="008F3F63">
      <w:pPr>
        <w:pStyle w:val="Sarakstarindkopa"/>
        <w:numPr>
          <w:ilvl w:val="2"/>
          <w:numId w:val="8"/>
        </w:numPr>
        <w:tabs>
          <w:tab w:val="clear" w:pos="1713"/>
        </w:tabs>
        <w:spacing w:after="0" w:line="240" w:lineRule="auto"/>
        <w:ind w:left="1451" w:hanging="680"/>
        <w:rPr>
          <w:rFonts w:ascii="Times New Roman" w:eastAsia="Calibri" w:hAnsi="Times New Roman" w:cs="Times New Roman"/>
          <w:shd w:val="clear" w:color="auto" w:fill="FFFFFF"/>
        </w:rPr>
      </w:pPr>
      <w:r w:rsidRPr="008F3F63">
        <w:rPr>
          <w:rFonts w:ascii="Times New Roman" w:eastAsia="Calibri" w:hAnsi="Times New Roman" w:cs="Times New Roman"/>
          <w:b/>
          <w:bCs/>
        </w:rPr>
        <w:t>līdz 2023.gada 20.decembrim</w:t>
      </w:r>
      <w:r w:rsidRPr="008F3F63">
        <w:rPr>
          <w:rFonts w:ascii="Times New Roman" w:eastAsia="Calibri" w:hAnsi="Times New Roman" w:cs="Times New Roman"/>
        </w:rPr>
        <w:t xml:space="preserve"> </w:t>
      </w:r>
      <w:r w:rsidRPr="008F3F63">
        <w:rPr>
          <w:rFonts w:ascii="Times New Roman" w:hAnsi="Times New Roman" w:cs="Times New Roman"/>
        </w:rPr>
        <w:t>iespēju robežās veidot sadarbību ar Lietuvas un Igaunijas ekspozīcijas īstenotājiem Venēcijas arhitektūras biennāles 18.starptautiskajā arhitektūras izstādē.</w:t>
      </w:r>
    </w:p>
    <w:p w14:paraId="694C4CCE" w14:textId="77777777" w:rsidR="00CA1A2F" w:rsidRPr="008F3F63" w:rsidRDefault="00CA1A2F" w:rsidP="008F3F63">
      <w:pPr>
        <w:jc w:val="both"/>
        <w:rPr>
          <w:rFonts w:eastAsia="Gulim"/>
          <w:sz w:val="22"/>
          <w:szCs w:val="22"/>
          <w:lang w:val="lv-LV"/>
        </w:rPr>
      </w:pPr>
    </w:p>
    <w:p w14:paraId="2F2B7379" w14:textId="77777777" w:rsidR="00CA1A2F" w:rsidRPr="008F3F63" w:rsidRDefault="00CA1A2F" w:rsidP="008F3F63">
      <w:pPr>
        <w:numPr>
          <w:ilvl w:val="0"/>
          <w:numId w:val="8"/>
        </w:numPr>
        <w:tabs>
          <w:tab w:val="left" w:pos="426"/>
        </w:tabs>
        <w:ind w:left="357" w:hanging="357"/>
        <w:jc w:val="both"/>
        <w:rPr>
          <w:b/>
          <w:snapToGrid w:val="0"/>
          <w:sz w:val="22"/>
          <w:szCs w:val="22"/>
          <w:lang w:val="lv-LV"/>
        </w:rPr>
      </w:pPr>
      <w:r w:rsidRPr="008F3F63">
        <w:rPr>
          <w:b/>
          <w:snapToGrid w:val="0"/>
          <w:sz w:val="22"/>
          <w:szCs w:val="22"/>
          <w:lang w:val="lv-LV"/>
        </w:rPr>
        <w:t>Latvijas ekspozīcijas</w:t>
      </w:r>
      <w:r w:rsidRPr="008F3F63">
        <w:rPr>
          <w:b/>
          <w:sz w:val="22"/>
          <w:szCs w:val="22"/>
          <w:lang w:val="lv-LV"/>
        </w:rPr>
        <w:t xml:space="preserve"> </w:t>
      </w:r>
      <w:r w:rsidRPr="008F3F63">
        <w:rPr>
          <w:b/>
          <w:snapToGrid w:val="0"/>
          <w:sz w:val="22"/>
          <w:szCs w:val="22"/>
          <w:lang w:val="lv-LV"/>
        </w:rPr>
        <w:t>koncepcija:</w:t>
      </w:r>
    </w:p>
    <w:p w14:paraId="30F9AD5E" w14:textId="77777777" w:rsidR="00CA1A2F" w:rsidRPr="008F3F63" w:rsidRDefault="00CA1A2F" w:rsidP="008F3F63">
      <w:pPr>
        <w:pStyle w:val="Sarakstarindkopa1"/>
        <w:numPr>
          <w:ilvl w:val="1"/>
          <w:numId w:val="8"/>
        </w:numPr>
        <w:tabs>
          <w:tab w:val="clear" w:pos="810"/>
          <w:tab w:val="num" w:pos="851"/>
        </w:tabs>
        <w:ind w:left="782" w:hanging="425"/>
        <w:jc w:val="both"/>
        <w:rPr>
          <w:rFonts w:ascii="Times New Roman" w:eastAsia="Gulim" w:hAnsi="Times New Roman"/>
          <w:sz w:val="22"/>
          <w:szCs w:val="22"/>
          <w:lang w:val="lv-LV"/>
        </w:rPr>
      </w:pPr>
      <w:r w:rsidRPr="008F3F63">
        <w:rPr>
          <w:rFonts w:ascii="Times New Roman" w:eastAsia="Gulim" w:hAnsi="Times New Roman"/>
          <w:sz w:val="22"/>
          <w:szCs w:val="22"/>
          <w:lang w:val="lv-LV"/>
        </w:rPr>
        <w:t xml:space="preserve">Prasības ekspozīcijas izstrādei: </w:t>
      </w:r>
    </w:p>
    <w:p w14:paraId="757CC2C4" w14:textId="77777777" w:rsidR="00CA1A2F" w:rsidRPr="008F3F63" w:rsidRDefault="00CA1A2F" w:rsidP="008F3F63">
      <w:pPr>
        <w:numPr>
          <w:ilvl w:val="2"/>
          <w:numId w:val="8"/>
        </w:numPr>
        <w:ind w:left="1418" w:hanging="624"/>
        <w:jc w:val="both"/>
        <w:rPr>
          <w:bCs/>
          <w:sz w:val="22"/>
          <w:szCs w:val="22"/>
          <w:lang w:val="lv-LV"/>
        </w:rPr>
      </w:pPr>
      <w:r w:rsidRPr="008F3F63">
        <w:rPr>
          <w:bCs/>
          <w:sz w:val="22"/>
          <w:szCs w:val="22"/>
          <w:lang w:val="lv-LV"/>
        </w:rPr>
        <w:t xml:space="preserve">jārada augstvērtīga Latvijas ekspozīcijas koncepcija un arhitektoniskais risinājums </w:t>
      </w:r>
      <w:r w:rsidRPr="008F3F63">
        <w:rPr>
          <w:sz w:val="22"/>
          <w:szCs w:val="22"/>
          <w:lang w:val="lv-LV"/>
        </w:rPr>
        <w:t>Venēcijas biennāles 18.starptautiskajai arhitektūras izstādei</w:t>
      </w:r>
      <w:r w:rsidRPr="008F3F63">
        <w:rPr>
          <w:bCs/>
          <w:sz w:val="22"/>
          <w:szCs w:val="22"/>
          <w:lang w:val="lv-LV"/>
        </w:rPr>
        <w:t>;</w:t>
      </w:r>
    </w:p>
    <w:p w14:paraId="4E48CE51" w14:textId="364F5312" w:rsidR="00CA1A2F" w:rsidRPr="008F3F63" w:rsidRDefault="00CA1A2F" w:rsidP="008F3F63">
      <w:pPr>
        <w:numPr>
          <w:ilvl w:val="2"/>
          <w:numId w:val="8"/>
        </w:numPr>
        <w:ind w:left="1418" w:hanging="624"/>
        <w:jc w:val="both"/>
        <w:rPr>
          <w:bCs/>
          <w:sz w:val="22"/>
          <w:szCs w:val="22"/>
          <w:lang w:val="lv-LV"/>
        </w:rPr>
      </w:pPr>
      <w:r w:rsidRPr="008F3F63">
        <w:rPr>
          <w:bCs/>
          <w:sz w:val="22"/>
          <w:szCs w:val="22"/>
          <w:lang w:val="lv-LV"/>
        </w:rPr>
        <w:t xml:space="preserve">saturs saprotami, skaidri jānoformulē koncepcijas, apraksta, esejas vai manifesta formātā. </w:t>
      </w:r>
      <w:r w:rsidRPr="008F3F63">
        <w:rPr>
          <w:sz w:val="22"/>
          <w:szCs w:val="22"/>
          <w:lang w:val="lv-LV" w:eastAsia="lv-LV"/>
        </w:rPr>
        <w:t xml:space="preserve">Vēlamais apjoms − no 2 000 līdz 8 000 rakstu zīmēm, kurā ietverts koncepcijas pamatojums un sasaiste ar Venēcijas biennāles 18.starptautiskās izstādes kuratores </w:t>
      </w:r>
      <w:r w:rsidRPr="008F3F63">
        <w:rPr>
          <w:rStyle w:val="Izteiksmgs"/>
          <w:b w:val="0"/>
          <w:color w:val="333333"/>
          <w:sz w:val="22"/>
          <w:szCs w:val="22"/>
          <w:shd w:val="clear" w:color="auto" w:fill="FFFFFF"/>
          <w:lang w:val="lv-LV"/>
        </w:rPr>
        <w:t>Leslijas Loko (</w:t>
      </w:r>
      <w:r w:rsidRPr="008F3F63">
        <w:rPr>
          <w:rStyle w:val="Izteiksmgs"/>
          <w:b w:val="0"/>
          <w:i/>
          <w:color w:val="333333"/>
          <w:sz w:val="22"/>
          <w:szCs w:val="22"/>
          <w:shd w:val="clear" w:color="auto" w:fill="FFFFFF"/>
          <w:lang w:val="lv-LV"/>
        </w:rPr>
        <w:t>Lesley Lokko</w:t>
      </w:r>
      <w:r w:rsidRPr="008F3F63">
        <w:rPr>
          <w:rStyle w:val="Izteiksmgs"/>
          <w:b w:val="0"/>
          <w:color w:val="333333"/>
          <w:sz w:val="22"/>
          <w:szCs w:val="22"/>
          <w:shd w:val="clear" w:color="auto" w:fill="FFFFFF"/>
          <w:lang w:val="lv-LV"/>
        </w:rPr>
        <w:t>)</w:t>
      </w:r>
      <w:r w:rsidRPr="008F3F63">
        <w:rPr>
          <w:color w:val="333333"/>
          <w:sz w:val="22"/>
          <w:szCs w:val="22"/>
          <w:shd w:val="clear" w:color="auto" w:fill="FFFFFF"/>
          <w:lang w:val="lv-LV"/>
        </w:rPr>
        <w:t> </w:t>
      </w:r>
      <w:r w:rsidRPr="008F3F63">
        <w:rPr>
          <w:sz w:val="22"/>
          <w:szCs w:val="22"/>
          <w:lang w:val="lv-LV" w:eastAsia="lv-LV"/>
        </w:rPr>
        <w:t>biennāles tēmu (</w:t>
      </w:r>
      <w:r w:rsidRPr="008F3F63">
        <w:rPr>
          <w:rFonts w:eastAsiaTheme="minorHAnsi"/>
          <w:color w:val="000000"/>
          <w:sz w:val="22"/>
          <w:szCs w:val="22"/>
          <w:lang w:val="lv-LV"/>
        </w:rPr>
        <w:t xml:space="preserve">dalībnieki aicināti sekot līdzi aktuālajai informācijai tīmekļvietnē </w:t>
      </w:r>
      <w:hyperlink r:id="rId33" w:history="1">
        <w:r w:rsidRPr="008F3F63">
          <w:rPr>
            <w:rFonts w:eastAsiaTheme="minorHAnsi"/>
            <w:color w:val="0000FF"/>
            <w:sz w:val="22"/>
            <w:szCs w:val="22"/>
            <w:u w:val="single"/>
            <w:lang w:val="lv-LV" w:eastAsia="lv-LV"/>
          </w:rPr>
          <w:t>www.labiennale.org</w:t>
        </w:r>
      </w:hyperlink>
      <w:r w:rsidRPr="008F3F63">
        <w:rPr>
          <w:sz w:val="22"/>
          <w:szCs w:val="22"/>
          <w:lang w:val="lv-LV" w:eastAsia="lv-LV"/>
        </w:rPr>
        <w:t>).</w:t>
      </w:r>
      <w:r w:rsidRPr="008F3F63">
        <w:rPr>
          <w:sz w:val="22"/>
          <w:szCs w:val="22"/>
          <w:lang w:val="lv-LV"/>
        </w:rPr>
        <w:t xml:space="preserve"> Koncepcijai </w:t>
      </w:r>
      <w:r w:rsidRPr="008F3F63">
        <w:rPr>
          <w:rFonts w:eastAsiaTheme="minorHAnsi"/>
          <w:sz w:val="22"/>
          <w:szCs w:val="22"/>
          <w:lang w:val="lv-LV" w:eastAsia="lv-LV"/>
        </w:rPr>
        <w:t xml:space="preserve">jāatspoguļo problemātika un vēstījums, kas ir nozīmīgi pasaules, reģiona un Latvijas laikmetīgās arhitektūras un/vai arhitektūras mantojuma, globālo notikumu un procesu kontekstā. Koncepcijā norādāmi arhitektūras objekti, pilsētbūvnieciskas struktūras, telpiski fenomeni u.tml., kurus paredzēts iekļaut ekspozīcijā, pamatojot to izvēli. </w:t>
      </w:r>
      <w:r w:rsidRPr="008F3F63">
        <w:rPr>
          <w:sz w:val="22"/>
          <w:szCs w:val="22"/>
          <w:lang w:val="lv-LV"/>
        </w:rPr>
        <w:t>Koncepcijā nosaukti iespējamie sadarbības partneri − institūcijas, organizācijas, pētnieki, projekti (lokāli, reģionāli vai starptautiski), kas ar savu pieredzi un jau paveikto darbu var bagātināt un paplašināt ekspozīcijas vēstījumu un saturu.</w:t>
      </w:r>
      <w:r w:rsidRPr="008F3F63" w:rsidDel="002D59A2">
        <w:rPr>
          <w:rFonts w:eastAsiaTheme="minorHAnsi"/>
          <w:sz w:val="22"/>
          <w:szCs w:val="22"/>
          <w:lang w:val="lv-LV" w:eastAsia="lv-LV"/>
        </w:rPr>
        <w:t xml:space="preserve"> </w:t>
      </w:r>
    </w:p>
    <w:p w14:paraId="5A1FCFAB" w14:textId="77777777" w:rsidR="00CA1A2F" w:rsidRPr="008F3F63" w:rsidRDefault="00CA1A2F" w:rsidP="008F3F63">
      <w:pPr>
        <w:numPr>
          <w:ilvl w:val="2"/>
          <w:numId w:val="8"/>
        </w:numPr>
        <w:ind w:left="1418" w:hanging="624"/>
        <w:jc w:val="both"/>
        <w:rPr>
          <w:snapToGrid w:val="0"/>
          <w:sz w:val="22"/>
          <w:szCs w:val="22"/>
          <w:lang w:val="lv-LV"/>
        </w:rPr>
      </w:pPr>
      <w:r w:rsidRPr="008F3F63">
        <w:rPr>
          <w:snapToGrid w:val="0"/>
          <w:sz w:val="22"/>
          <w:szCs w:val="22"/>
          <w:lang w:val="lv-LV"/>
        </w:rPr>
        <w:t xml:space="preserve">pretendentam jāiesniedz </w:t>
      </w:r>
      <w:r w:rsidRPr="008F3F63">
        <w:rPr>
          <w:rFonts w:eastAsiaTheme="minorHAnsi"/>
          <w:color w:val="000000"/>
          <w:sz w:val="22"/>
          <w:szCs w:val="22"/>
          <w:lang w:val="lv-LV"/>
        </w:rPr>
        <w:t xml:space="preserve">ekspozīcijas arhitektoniskais risinājums (plāns, griezumi, notinumi, skices un/vai vizualizācijas A3 formātā no galvenajiem skatu punktiem). Plāniem, griezumiem un notinumiem obligāti norādāms mērogs un piesaistes. Ja autori uzskata par nepieciešamu, iespējams iesniegt arī ekspozīcijas arhitektoniskā risinājuma vai fragmenta maketu. Latvijas ekspozīcija 2023.gadā tiek plānota Arsenāla izstāžu telpās, kur 2021.gadā Venēcijas biennāles 17.starptautiskajā arhitektūras izstādē bija izvietots </w:t>
      </w:r>
      <w:r w:rsidRPr="008F3F63">
        <w:rPr>
          <w:sz w:val="22"/>
          <w:szCs w:val="22"/>
          <w:lang w:val="lv-LV"/>
        </w:rPr>
        <w:t>Igaunijas paviljons, savukārt 2022.gada Venēcijas biennāles 59.starptautiskajā mākslas izstādē – Islandes paviljons</w:t>
      </w:r>
      <w:r w:rsidRPr="008F3F63">
        <w:rPr>
          <w:snapToGrid w:val="0"/>
          <w:sz w:val="22"/>
          <w:szCs w:val="22"/>
          <w:lang w:val="lv-LV"/>
        </w:rPr>
        <w:t>. Tehnikās specifikācijas 1., 2., 3. un 4.</w:t>
      </w:r>
      <w:r w:rsidRPr="008F3F63">
        <w:rPr>
          <w:sz w:val="22"/>
          <w:szCs w:val="22"/>
          <w:lang w:val="lv-LV"/>
        </w:rPr>
        <w:t>pielikumā</w:t>
      </w:r>
      <w:r w:rsidRPr="008F3F63">
        <w:rPr>
          <w:snapToGrid w:val="0"/>
          <w:sz w:val="22"/>
          <w:szCs w:val="22"/>
          <w:lang w:val="lv-LV"/>
        </w:rPr>
        <w:t xml:space="preserve"> – Telpu plāns:</w:t>
      </w:r>
    </w:p>
    <w:p w14:paraId="116EAF96" w14:textId="77777777" w:rsidR="00CA1A2F" w:rsidRPr="008F3F63" w:rsidRDefault="00CA1A2F" w:rsidP="008F3F63">
      <w:pPr>
        <w:numPr>
          <w:ilvl w:val="3"/>
          <w:numId w:val="8"/>
        </w:numPr>
        <w:tabs>
          <w:tab w:val="clear" w:pos="1980"/>
        </w:tabs>
        <w:ind w:left="2155" w:hanging="737"/>
        <w:jc w:val="both"/>
        <w:rPr>
          <w:snapToGrid w:val="0"/>
          <w:sz w:val="22"/>
          <w:szCs w:val="22"/>
          <w:lang w:val="lv-LV"/>
        </w:rPr>
      </w:pPr>
      <w:r w:rsidRPr="008F3F63">
        <w:rPr>
          <w:snapToGrid w:val="0"/>
          <w:sz w:val="22"/>
          <w:szCs w:val="22"/>
          <w:lang w:val="lv-LV"/>
        </w:rPr>
        <w:t xml:space="preserve">1.pielikums – Islandes paviljona esošās situācijas plāns un griezums ar izmēriem. Telpa paredzēta </w:t>
      </w:r>
      <w:r w:rsidRPr="008F3F63">
        <w:rPr>
          <w:sz w:val="22"/>
          <w:szCs w:val="22"/>
          <w:lang w:val="lv-LV"/>
        </w:rPr>
        <w:t xml:space="preserve">Latvijas paviljonam </w:t>
      </w:r>
      <w:r w:rsidRPr="008F3F63">
        <w:rPr>
          <w:snapToGrid w:val="0"/>
          <w:sz w:val="22"/>
          <w:szCs w:val="22"/>
          <w:lang w:val="lv-LV"/>
        </w:rPr>
        <w:t>2023.gadā;</w:t>
      </w:r>
    </w:p>
    <w:p w14:paraId="5E52C683" w14:textId="77777777" w:rsidR="00CA1A2F" w:rsidRPr="008F3F63" w:rsidRDefault="00CA1A2F" w:rsidP="008F3F63">
      <w:pPr>
        <w:numPr>
          <w:ilvl w:val="3"/>
          <w:numId w:val="8"/>
        </w:numPr>
        <w:tabs>
          <w:tab w:val="clear" w:pos="1980"/>
        </w:tabs>
        <w:ind w:left="2155" w:hanging="737"/>
        <w:jc w:val="both"/>
        <w:rPr>
          <w:snapToGrid w:val="0"/>
          <w:sz w:val="22"/>
          <w:szCs w:val="22"/>
          <w:lang w:val="lv-LV"/>
        </w:rPr>
      </w:pPr>
      <w:r w:rsidRPr="008F3F63">
        <w:rPr>
          <w:snapToGrid w:val="0"/>
          <w:sz w:val="22"/>
          <w:szCs w:val="22"/>
          <w:lang w:val="lv-LV"/>
        </w:rPr>
        <w:lastRenderedPageBreak/>
        <w:t>2.pielikums – Islandes paviljons, telpisks skats (3D) ar izmēriem. Telpa paredzēta Latvijas paviljonam 2023.gadā;</w:t>
      </w:r>
    </w:p>
    <w:p w14:paraId="28967232" w14:textId="77777777" w:rsidR="00CA1A2F" w:rsidRPr="008F3F63" w:rsidRDefault="00CA1A2F" w:rsidP="008F3F63">
      <w:pPr>
        <w:numPr>
          <w:ilvl w:val="3"/>
          <w:numId w:val="8"/>
        </w:numPr>
        <w:tabs>
          <w:tab w:val="clear" w:pos="1980"/>
        </w:tabs>
        <w:ind w:left="2155" w:hanging="737"/>
        <w:jc w:val="both"/>
        <w:rPr>
          <w:snapToGrid w:val="0"/>
          <w:sz w:val="22"/>
          <w:szCs w:val="22"/>
          <w:lang w:val="lv-LV"/>
        </w:rPr>
      </w:pPr>
      <w:r w:rsidRPr="008F3F63">
        <w:rPr>
          <w:snapToGrid w:val="0"/>
          <w:sz w:val="22"/>
          <w:szCs w:val="22"/>
          <w:lang w:val="lv-LV"/>
        </w:rPr>
        <w:t xml:space="preserve">3.pielikums – </w:t>
      </w:r>
      <w:r w:rsidRPr="008F3F63">
        <w:rPr>
          <w:sz w:val="22"/>
          <w:szCs w:val="22"/>
          <w:lang w:val="lv-LV"/>
        </w:rPr>
        <w:t xml:space="preserve">ekspozīcijas </w:t>
      </w:r>
      <w:r w:rsidRPr="008F3F63">
        <w:rPr>
          <w:snapToGrid w:val="0"/>
          <w:sz w:val="22"/>
          <w:szCs w:val="22"/>
          <w:lang w:val="lv-LV"/>
        </w:rPr>
        <w:t>telpa un tās atrašanās vieta Arsenālā;</w:t>
      </w:r>
    </w:p>
    <w:p w14:paraId="2EA7C381" w14:textId="77777777" w:rsidR="00CA1A2F" w:rsidRPr="008F3F63" w:rsidRDefault="00CA1A2F" w:rsidP="008F3F63">
      <w:pPr>
        <w:numPr>
          <w:ilvl w:val="3"/>
          <w:numId w:val="8"/>
        </w:numPr>
        <w:tabs>
          <w:tab w:val="clear" w:pos="1980"/>
        </w:tabs>
        <w:ind w:left="2155" w:hanging="737"/>
        <w:jc w:val="both"/>
        <w:rPr>
          <w:snapToGrid w:val="0"/>
          <w:sz w:val="22"/>
          <w:szCs w:val="22"/>
          <w:lang w:val="lv-LV"/>
        </w:rPr>
      </w:pPr>
      <w:r w:rsidRPr="008F3F63">
        <w:rPr>
          <w:snapToGrid w:val="0"/>
          <w:sz w:val="22"/>
          <w:szCs w:val="22"/>
          <w:lang w:val="lv-LV"/>
        </w:rPr>
        <w:t>4.pielikums – Islandes paviljona esošās situācijas plāns ar izmēriem</w:t>
      </w:r>
      <w:r w:rsidRPr="008F3F63">
        <w:rPr>
          <w:sz w:val="22"/>
          <w:szCs w:val="22"/>
          <w:lang w:val="lv-LV"/>
        </w:rPr>
        <w:t xml:space="preserve"> dwg formātā</w:t>
      </w:r>
      <w:r w:rsidRPr="008F3F63">
        <w:rPr>
          <w:snapToGrid w:val="0"/>
          <w:sz w:val="22"/>
          <w:szCs w:val="22"/>
          <w:lang w:val="lv-LV"/>
        </w:rPr>
        <w:t>.</w:t>
      </w:r>
      <w:r w:rsidRPr="008F3F63">
        <w:rPr>
          <w:sz w:val="22"/>
          <w:szCs w:val="22"/>
          <w:lang w:val="lv-LV"/>
        </w:rPr>
        <w:t xml:space="preserve"> </w:t>
      </w:r>
    </w:p>
    <w:p w14:paraId="7503EF72" w14:textId="77777777" w:rsidR="00CA1A2F" w:rsidRPr="008F3F63" w:rsidRDefault="00CA1A2F" w:rsidP="008F3F63">
      <w:pPr>
        <w:jc w:val="both"/>
        <w:rPr>
          <w:bCs/>
          <w:sz w:val="22"/>
          <w:szCs w:val="22"/>
          <w:lang w:val="lv-LV"/>
        </w:rPr>
      </w:pPr>
    </w:p>
    <w:p w14:paraId="3305E279" w14:textId="77777777" w:rsidR="00CA1A2F" w:rsidRPr="008F3F63" w:rsidRDefault="00CA1A2F" w:rsidP="008F3F63">
      <w:pPr>
        <w:numPr>
          <w:ilvl w:val="0"/>
          <w:numId w:val="8"/>
        </w:numPr>
        <w:tabs>
          <w:tab w:val="left" w:pos="426"/>
        </w:tabs>
        <w:ind w:left="357" w:hanging="357"/>
        <w:jc w:val="both"/>
        <w:rPr>
          <w:b/>
          <w:snapToGrid w:val="0"/>
          <w:sz w:val="22"/>
          <w:szCs w:val="22"/>
          <w:lang w:val="lv-LV"/>
        </w:rPr>
      </w:pPr>
      <w:r w:rsidRPr="008F3F63">
        <w:rPr>
          <w:b/>
          <w:snapToGrid w:val="0"/>
          <w:sz w:val="22"/>
          <w:szCs w:val="22"/>
          <w:lang w:val="lv-LV"/>
        </w:rPr>
        <w:t>Latvijas ekspozīcijas koncepcijas īstenošana:</w:t>
      </w:r>
    </w:p>
    <w:p w14:paraId="03CE11C1" w14:textId="77777777" w:rsidR="00CA1A2F" w:rsidRPr="008F3F63" w:rsidRDefault="00CA1A2F" w:rsidP="008F3F63">
      <w:pPr>
        <w:pStyle w:val="Sarakstarindkopa1"/>
        <w:numPr>
          <w:ilvl w:val="1"/>
          <w:numId w:val="8"/>
        </w:numPr>
        <w:tabs>
          <w:tab w:val="clear" w:pos="810"/>
          <w:tab w:val="num" w:pos="851"/>
        </w:tabs>
        <w:ind w:left="782" w:hanging="425"/>
        <w:jc w:val="both"/>
        <w:rPr>
          <w:rFonts w:ascii="Times New Roman" w:eastAsia="Gulim" w:hAnsi="Times New Roman"/>
          <w:sz w:val="22"/>
          <w:szCs w:val="22"/>
          <w:lang w:val="lv-LV"/>
        </w:rPr>
      </w:pPr>
      <w:r w:rsidRPr="008F3F63">
        <w:rPr>
          <w:rFonts w:ascii="Times New Roman" w:eastAsia="Gulim" w:hAnsi="Times New Roman"/>
          <w:sz w:val="22"/>
          <w:szCs w:val="22"/>
          <w:lang w:val="lv-LV"/>
        </w:rPr>
        <w:t xml:space="preserve">Ekspozīcijas koncepcija īstenošanas aprakstā jāietver: </w:t>
      </w:r>
    </w:p>
    <w:p w14:paraId="138BCBC5" w14:textId="77777777" w:rsidR="00CA1A2F" w:rsidRPr="008F3F63" w:rsidRDefault="00CA1A2F" w:rsidP="008F3F63">
      <w:pPr>
        <w:pStyle w:val="Sarakstarindkopa"/>
        <w:numPr>
          <w:ilvl w:val="2"/>
          <w:numId w:val="8"/>
        </w:numPr>
        <w:tabs>
          <w:tab w:val="left" w:pos="426"/>
        </w:tabs>
        <w:spacing w:after="0" w:line="240" w:lineRule="auto"/>
        <w:ind w:left="1475" w:hanging="624"/>
        <w:rPr>
          <w:rFonts w:ascii="Times New Roman" w:hAnsi="Times New Roman" w:cs="Times New Roman"/>
          <w:snapToGrid w:val="0"/>
        </w:rPr>
      </w:pPr>
      <w:r w:rsidRPr="008F3F63">
        <w:rPr>
          <w:rFonts w:ascii="Times New Roman" w:hAnsi="Times New Roman" w:cs="Times New Roman"/>
          <w:snapToGrid w:val="0"/>
        </w:rPr>
        <w:t>detalizēts Pakalpojuma sniegšanas laika plāns – veicamie pasākumi, to kalendārais grafiks (</w:t>
      </w:r>
      <w:r w:rsidRPr="008F3F63">
        <w:rPr>
          <w:rFonts w:ascii="Times New Roman" w:hAnsi="Times New Roman" w:cs="Times New Roman"/>
        </w:rPr>
        <w:t xml:space="preserve">slēdzot iepirkuma līgumu, laika grafiks tiks precizēts atbilstoši Venēcijas biennāles biroja noteiktajiem termiņiem); </w:t>
      </w:r>
    </w:p>
    <w:p w14:paraId="7514EFF2" w14:textId="77777777" w:rsidR="00CA1A2F" w:rsidRPr="008F3F63" w:rsidRDefault="00CA1A2F" w:rsidP="008F3F63">
      <w:pPr>
        <w:pStyle w:val="Sarakstarindkopa"/>
        <w:numPr>
          <w:ilvl w:val="2"/>
          <w:numId w:val="8"/>
        </w:numPr>
        <w:tabs>
          <w:tab w:val="left" w:pos="426"/>
        </w:tabs>
        <w:spacing w:after="0" w:line="240" w:lineRule="auto"/>
        <w:ind w:left="1475" w:hanging="624"/>
        <w:rPr>
          <w:rFonts w:ascii="Times New Roman" w:hAnsi="Times New Roman" w:cs="Times New Roman"/>
        </w:rPr>
      </w:pPr>
      <w:r w:rsidRPr="008F3F63">
        <w:rPr>
          <w:rFonts w:ascii="Times New Roman" w:hAnsi="Times New Roman" w:cs="Times New Roman"/>
        </w:rPr>
        <w:t>ekspozīcijas izmaksu tāme.</w:t>
      </w:r>
    </w:p>
    <w:p w14:paraId="3F461DA3" w14:textId="77777777" w:rsidR="00CA1A2F" w:rsidRPr="008F3F63" w:rsidRDefault="00CA1A2F" w:rsidP="008F3F63">
      <w:pPr>
        <w:pStyle w:val="Sarakstarindkopa1"/>
        <w:numPr>
          <w:ilvl w:val="1"/>
          <w:numId w:val="8"/>
        </w:numPr>
        <w:tabs>
          <w:tab w:val="clear" w:pos="810"/>
          <w:tab w:val="num" w:pos="851"/>
        </w:tabs>
        <w:ind w:left="782" w:hanging="425"/>
        <w:jc w:val="both"/>
        <w:rPr>
          <w:rFonts w:ascii="Times New Roman" w:eastAsia="Gulim" w:hAnsi="Times New Roman"/>
          <w:sz w:val="22"/>
          <w:szCs w:val="22"/>
          <w:lang w:val="lv-LV"/>
        </w:rPr>
      </w:pPr>
      <w:r w:rsidRPr="008F3F63">
        <w:rPr>
          <w:rFonts w:ascii="Times New Roman" w:eastAsia="Gulim" w:hAnsi="Times New Roman"/>
          <w:sz w:val="22"/>
          <w:szCs w:val="22"/>
          <w:lang w:val="lv-LV"/>
        </w:rPr>
        <w:t>Prasības ekspozīcijas koncepcijas īstenošanai un komunikācijai:</w:t>
      </w:r>
    </w:p>
    <w:p w14:paraId="7FEBC077" w14:textId="77777777" w:rsidR="00CA1A2F" w:rsidRPr="008F3F63" w:rsidRDefault="00CA1A2F" w:rsidP="008F3F63">
      <w:pPr>
        <w:pStyle w:val="Sarakstarindkopa1"/>
        <w:numPr>
          <w:ilvl w:val="2"/>
          <w:numId w:val="8"/>
        </w:numPr>
        <w:tabs>
          <w:tab w:val="clear" w:pos="1713"/>
          <w:tab w:val="num" w:pos="1996"/>
        </w:tabs>
        <w:ind w:left="1475" w:hanging="624"/>
        <w:jc w:val="both"/>
        <w:rPr>
          <w:rFonts w:ascii="Times New Roman" w:eastAsia="Gulim" w:hAnsi="Times New Roman"/>
          <w:sz w:val="22"/>
          <w:szCs w:val="22"/>
          <w:lang w:val="lv-LV"/>
        </w:rPr>
      </w:pPr>
      <w:r w:rsidRPr="008F3F63">
        <w:rPr>
          <w:rFonts w:ascii="Times New Roman" w:eastAsia="Gulim" w:hAnsi="Times New Roman"/>
          <w:sz w:val="22"/>
          <w:szCs w:val="22"/>
          <w:lang w:val="lv-LV"/>
        </w:rPr>
        <w:t>jāspēj veidot ekspozīcijas saturs, arhitektoniskais risinājums, tostarp jāspēj veikt visi administratīvie pienākumi, jānodrošina ekspozīcijas uzstādīšana un demontāža, ekspozīcijas transportēšana no Rīgas uz Venēciju un atpakaļ uz Rīgu (vai tiek īstenota cita videi draudzīga alternatīva ekspozīcijas transformēšanai pēc biennāles noslēguma), jānodrošina iesaistītā personāla nokļūšana Venēcijā, jānodrošina regulāra komunikācija medijos un sociālajos tīklos, un jāveic citas ar ekspozīcijas realizāciju saistītās darbības;</w:t>
      </w:r>
    </w:p>
    <w:p w14:paraId="124395A9" w14:textId="77777777" w:rsidR="00CA1A2F" w:rsidRPr="008F3F63" w:rsidRDefault="00CA1A2F" w:rsidP="008F3F63">
      <w:pPr>
        <w:pStyle w:val="Sarakstarindkopa1"/>
        <w:numPr>
          <w:ilvl w:val="2"/>
          <w:numId w:val="8"/>
        </w:numPr>
        <w:tabs>
          <w:tab w:val="clear" w:pos="1713"/>
          <w:tab w:val="num" w:pos="1996"/>
        </w:tabs>
        <w:ind w:left="1475" w:hanging="624"/>
        <w:jc w:val="both"/>
        <w:rPr>
          <w:rFonts w:ascii="Times New Roman" w:eastAsia="Gulim" w:hAnsi="Times New Roman"/>
          <w:sz w:val="22"/>
          <w:szCs w:val="22"/>
          <w:lang w:val="lv-LV"/>
        </w:rPr>
      </w:pPr>
      <w:r w:rsidRPr="008F3F63">
        <w:rPr>
          <w:rFonts w:ascii="Times New Roman" w:hAnsi="Times New Roman"/>
          <w:snapToGrid w:val="0"/>
          <w:sz w:val="22"/>
          <w:szCs w:val="22"/>
          <w:lang w:val="lv-LV"/>
        </w:rPr>
        <w:t>jāpiesaista vietējā Itālijas arhitekta pakalpojumi, lai nodrošinātu ekspozīcijas tehnisko uzraudzību</w:t>
      </w:r>
      <w:r w:rsidRPr="008F3F63">
        <w:rPr>
          <w:rFonts w:ascii="Times New Roman" w:eastAsia="Arial Unicode MS" w:hAnsi="Times New Roman"/>
          <w:bCs/>
          <w:sz w:val="22"/>
          <w:szCs w:val="22"/>
          <w:lang w:val="lv-LV"/>
        </w:rPr>
        <w:t>;</w:t>
      </w:r>
    </w:p>
    <w:p w14:paraId="45D134C2" w14:textId="77777777" w:rsidR="00CA1A2F" w:rsidRPr="008F3F63" w:rsidRDefault="00CA1A2F" w:rsidP="008F3F63">
      <w:pPr>
        <w:pStyle w:val="Sarakstarindkopa1"/>
        <w:numPr>
          <w:ilvl w:val="2"/>
          <w:numId w:val="8"/>
        </w:numPr>
        <w:tabs>
          <w:tab w:val="clear" w:pos="1713"/>
          <w:tab w:val="num" w:pos="1996"/>
        </w:tabs>
        <w:ind w:left="1475" w:hanging="624"/>
        <w:jc w:val="both"/>
        <w:rPr>
          <w:rFonts w:ascii="Times New Roman" w:eastAsia="Gulim" w:hAnsi="Times New Roman"/>
          <w:sz w:val="22"/>
          <w:szCs w:val="22"/>
          <w:lang w:val="lv-LV"/>
        </w:rPr>
      </w:pPr>
      <w:r w:rsidRPr="008F3F63">
        <w:rPr>
          <w:rFonts w:ascii="Times New Roman" w:eastAsia="Gulim" w:hAnsi="Times New Roman"/>
          <w:sz w:val="22"/>
          <w:szCs w:val="22"/>
          <w:lang w:val="lv-LV"/>
        </w:rPr>
        <w:t>jāsadarbojas ar Venēcijas biennāles biroja Mākslas un arhitektūras departamentu un Preses biroju, ievērojot Pasūtītāja saistības un intereses, tostarp:</w:t>
      </w:r>
    </w:p>
    <w:p w14:paraId="05E1D172" w14:textId="77777777" w:rsidR="00CA1A2F" w:rsidRPr="008F3F63" w:rsidRDefault="00CA1A2F" w:rsidP="008F3F63">
      <w:pPr>
        <w:pStyle w:val="Sarakstarindkopa"/>
        <w:numPr>
          <w:ilvl w:val="3"/>
          <w:numId w:val="8"/>
        </w:numPr>
        <w:tabs>
          <w:tab w:val="clear" w:pos="1980"/>
          <w:tab w:val="left" w:pos="426"/>
          <w:tab w:val="num" w:pos="2410"/>
        </w:tabs>
        <w:spacing w:after="0" w:line="240" w:lineRule="auto"/>
        <w:ind w:left="2268" w:hanging="794"/>
        <w:rPr>
          <w:rFonts w:ascii="Times New Roman" w:hAnsi="Times New Roman" w:cs="Times New Roman"/>
          <w:snapToGrid w:val="0"/>
        </w:rPr>
      </w:pPr>
      <w:r w:rsidRPr="008F3F63">
        <w:rPr>
          <w:rFonts w:ascii="Times New Roman" w:hAnsi="Times New Roman" w:cs="Times New Roman"/>
          <w:bCs/>
        </w:rPr>
        <w:t>jānodrošina</w:t>
      </w:r>
      <w:r w:rsidRPr="008F3F63">
        <w:rPr>
          <w:rFonts w:ascii="Times New Roman" w:hAnsi="Times New Roman" w:cs="Times New Roman"/>
          <w:snapToGrid w:val="0"/>
        </w:rPr>
        <w:t xml:space="preserve"> visas nepieciešamās informācijas sagatavošana (angļu un itāļu valodā) un iesniegšana Venēcijas biennāles birojam norādītajos termiņos saskaņā ar Venēcijas biennāles biroja apstiprināto laika grafiku nacionālo valstu paviljoniem, to savlaicīgi saskaņojot arī ar Pasūtītāja pārstāvjiem;</w:t>
      </w:r>
    </w:p>
    <w:p w14:paraId="432CA328" w14:textId="77777777" w:rsidR="00CA1A2F" w:rsidRPr="008F3F63" w:rsidRDefault="00CA1A2F" w:rsidP="008F3F63">
      <w:pPr>
        <w:pStyle w:val="Sarakstarindkopa"/>
        <w:numPr>
          <w:ilvl w:val="3"/>
          <w:numId w:val="8"/>
        </w:numPr>
        <w:tabs>
          <w:tab w:val="clear" w:pos="1980"/>
          <w:tab w:val="left" w:pos="426"/>
          <w:tab w:val="num" w:pos="2410"/>
        </w:tabs>
        <w:spacing w:after="0" w:line="240" w:lineRule="auto"/>
        <w:ind w:left="2268" w:hanging="794"/>
        <w:rPr>
          <w:rFonts w:ascii="Times New Roman" w:hAnsi="Times New Roman" w:cs="Times New Roman"/>
          <w:snapToGrid w:val="0"/>
        </w:rPr>
      </w:pPr>
      <w:r w:rsidRPr="008F3F63">
        <w:rPr>
          <w:rFonts w:ascii="Times New Roman" w:hAnsi="Times New Roman" w:cs="Times New Roman"/>
          <w:bCs/>
        </w:rPr>
        <w:t>jānodrošina</w:t>
      </w:r>
      <w:r w:rsidRPr="008F3F63">
        <w:rPr>
          <w:rFonts w:ascii="Times New Roman" w:hAnsi="Times New Roman" w:cs="Times New Roman"/>
          <w:snapToGrid w:val="0"/>
        </w:rPr>
        <w:t xml:space="preserve"> sadarbība ar Venēcijas biennāles Preses biroju, jāiesniedz nepieciešamie preses materiāli, tostarp vizuālā informācija par Latvijas ekspozīciju (angļu un itāļu valodā), to savlaicīgi saskaņojot arī ar Pasūtītāja pārstāvjiem;</w:t>
      </w:r>
    </w:p>
    <w:p w14:paraId="227C1DD5" w14:textId="77777777" w:rsidR="00CA1A2F" w:rsidRPr="008F3F63" w:rsidRDefault="00CA1A2F" w:rsidP="008F3F63">
      <w:pPr>
        <w:numPr>
          <w:ilvl w:val="1"/>
          <w:numId w:val="8"/>
        </w:numPr>
        <w:ind w:left="782" w:hanging="425"/>
        <w:jc w:val="both"/>
        <w:rPr>
          <w:rFonts w:eastAsia="Arial Unicode MS"/>
          <w:bCs/>
          <w:sz w:val="22"/>
          <w:szCs w:val="22"/>
          <w:lang w:val="lv-LV"/>
        </w:rPr>
      </w:pPr>
      <w:r w:rsidRPr="008F3F63">
        <w:rPr>
          <w:bCs/>
          <w:sz w:val="22"/>
          <w:szCs w:val="22"/>
          <w:lang w:val="lv-LV"/>
        </w:rPr>
        <w:t>sadarbībā ar Pasūtītāju jāorganizē vismaz 1 (viena) preses konference Latvijā;</w:t>
      </w:r>
    </w:p>
    <w:p w14:paraId="0E91483A" w14:textId="77777777" w:rsidR="00CA1A2F" w:rsidRPr="008F3F63" w:rsidRDefault="00CA1A2F" w:rsidP="008F3F63">
      <w:pPr>
        <w:numPr>
          <w:ilvl w:val="1"/>
          <w:numId w:val="8"/>
        </w:numPr>
        <w:ind w:left="782" w:hanging="425"/>
        <w:jc w:val="both"/>
        <w:rPr>
          <w:rFonts w:eastAsia="Arial Unicode MS"/>
          <w:bCs/>
          <w:sz w:val="22"/>
          <w:szCs w:val="22"/>
          <w:lang w:val="lv-LV"/>
        </w:rPr>
      </w:pPr>
      <w:bookmarkStart w:id="18" w:name="_Hlk101275799"/>
      <w:bookmarkStart w:id="19" w:name="_Hlk101276184"/>
      <w:r w:rsidRPr="008F3F63">
        <w:rPr>
          <w:sz w:val="22"/>
          <w:szCs w:val="22"/>
          <w:lang w:val="lv-LV"/>
        </w:rPr>
        <w:t xml:space="preserve">atbilstoši komunikācijas plānam, kas saskaņots ar </w:t>
      </w:r>
      <w:r w:rsidRPr="008F3F63">
        <w:rPr>
          <w:bCs/>
          <w:sz w:val="22"/>
          <w:szCs w:val="22"/>
          <w:lang w:val="lv-LV"/>
        </w:rPr>
        <w:t>Pasūtītāju</w:t>
      </w:r>
      <w:r w:rsidRPr="008F3F63">
        <w:rPr>
          <w:sz w:val="22"/>
          <w:szCs w:val="22"/>
          <w:lang w:val="lv-LV"/>
        </w:rPr>
        <w:t xml:space="preserve">, regulāri jākomunicē aktuālā informācija, tostarp vizuālie materiāli par Latvijas paviljona ekspozīciju nacionālajos un starptautiskajos medijos. Informācija regulāri jāatjauno, publicējot aktualitātes </w:t>
      </w:r>
      <w:r w:rsidRPr="008F3F63">
        <w:rPr>
          <w:bCs/>
          <w:sz w:val="22"/>
          <w:szCs w:val="22"/>
          <w:lang w:val="lv-LV"/>
        </w:rPr>
        <w:t xml:space="preserve">Pasūtītāja </w:t>
      </w:r>
      <w:r w:rsidRPr="008F3F63">
        <w:rPr>
          <w:sz w:val="22"/>
          <w:szCs w:val="22"/>
          <w:lang w:val="lv-LV"/>
        </w:rPr>
        <w:t xml:space="preserve">iniciētajā un atbalstītajā tīmekļvietnē </w:t>
      </w:r>
      <w:hyperlink r:id="rId34" w:history="1">
        <w:r w:rsidRPr="008F3F63">
          <w:rPr>
            <w:rStyle w:val="Hipersaite"/>
            <w:sz w:val="22"/>
            <w:szCs w:val="22"/>
            <w:lang w:val="lv-LV"/>
          </w:rPr>
          <w:t>http://www.latvianpavilion.lv/</w:t>
        </w:r>
      </w:hyperlink>
      <w:r w:rsidRPr="008F3F63">
        <w:rPr>
          <w:sz w:val="22"/>
          <w:szCs w:val="22"/>
          <w:lang w:val="lv-LV"/>
        </w:rPr>
        <w:t xml:space="preserve"> un </w:t>
      </w:r>
      <w:r w:rsidRPr="008F3F63">
        <w:rPr>
          <w:bCs/>
          <w:sz w:val="22"/>
          <w:szCs w:val="22"/>
          <w:lang w:val="lv-LV"/>
        </w:rPr>
        <w:t xml:space="preserve">Pasūtītāja </w:t>
      </w:r>
      <w:r w:rsidRPr="008F3F63">
        <w:rPr>
          <w:sz w:val="22"/>
          <w:szCs w:val="22"/>
          <w:lang w:val="lv-LV"/>
        </w:rPr>
        <w:t xml:space="preserve">izveidotajos Latvijas paviljona sociālajos kontos </w:t>
      </w:r>
      <w:r w:rsidRPr="008F3F63">
        <w:rPr>
          <w:i/>
          <w:iCs/>
          <w:sz w:val="22"/>
          <w:szCs w:val="22"/>
          <w:lang w:val="lv-LV"/>
        </w:rPr>
        <w:t>Twitter,</w:t>
      </w:r>
      <w:r w:rsidRPr="008F3F63">
        <w:rPr>
          <w:sz w:val="22"/>
          <w:szCs w:val="22"/>
          <w:lang w:val="lv-LV"/>
        </w:rPr>
        <w:t xml:space="preserve"> </w:t>
      </w:r>
      <w:r w:rsidRPr="008F3F63">
        <w:rPr>
          <w:i/>
          <w:sz w:val="22"/>
          <w:szCs w:val="22"/>
          <w:lang w:val="lv-LV"/>
        </w:rPr>
        <w:t>Facebook</w:t>
      </w:r>
      <w:r w:rsidRPr="008F3F63">
        <w:rPr>
          <w:sz w:val="22"/>
          <w:szCs w:val="22"/>
          <w:lang w:val="lv-LV"/>
        </w:rPr>
        <w:t xml:space="preserve"> un </w:t>
      </w:r>
      <w:r w:rsidRPr="008F3F63">
        <w:rPr>
          <w:i/>
          <w:sz w:val="22"/>
          <w:szCs w:val="22"/>
          <w:lang w:val="lv-LV"/>
        </w:rPr>
        <w:t>Instagram</w:t>
      </w:r>
      <w:r w:rsidRPr="008F3F63">
        <w:rPr>
          <w:sz w:val="22"/>
          <w:szCs w:val="22"/>
          <w:lang w:val="lv-LV"/>
        </w:rPr>
        <w:t xml:space="preserve"> latviešu un angļu valodās. </w:t>
      </w:r>
      <w:r w:rsidRPr="008F3F63">
        <w:rPr>
          <w:bCs/>
          <w:sz w:val="22"/>
          <w:szCs w:val="22"/>
          <w:lang w:val="lv-LV"/>
        </w:rPr>
        <w:t>Visos informatīvajos un reklāmas materiālos jāiekļauj Pasūtītāja logo;</w:t>
      </w:r>
      <w:bookmarkEnd w:id="18"/>
      <w:bookmarkEnd w:id="19"/>
    </w:p>
    <w:p w14:paraId="768C965C" w14:textId="77777777" w:rsidR="00CA1A2F" w:rsidRPr="008F3F63" w:rsidRDefault="00CA1A2F" w:rsidP="008F3F63">
      <w:pPr>
        <w:numPr>
          <w:ilvl w:val="1"/>
          <w:numId w:val="8"/>
        </w:numPr>
        <w:ind w:left="782" w:hanging="425"/>
        <w:jc w:val="both"/>
        <w:rPr>
          <w:rFonts w:eastAsia="Arial Unicode MS"/>
          <w:bCs/>
          <w:sz w:val="22"/>
          <w:szCs w:val="22"/>
          <w:lang w:val="lv-LV"/>
        </w:rPr>
      </w:pPr>
      <w:r w:rsidRPr="008F3F63">
        <w:rPr>
          <w:bCs/>
          <w:sz w:val="22"/>
          <w:szCs w:val="22"/>
          <w:lang w:val="lv-LV"/>
        </w:rPr>
        <w:t>sadarbībā ar Pasūtītāju jānodrošina Latvijas ekspozīcijas atklāšanas pasākuma organizēšana un ar to saistītā komunikācija;</w:t>
      </w:r>
    </w:p>
    <w:p w14:paraId="0A713798" w14:textId="77777777" w:rsidR="00CA1A2F" w:rsidRPr="008F3F63" w:rsidRDefault="00CA1A2F" w:rsidP="008F3F63">
      <w:pPr>
        <w:numPr>
          <w:ilvl w:val="1"/>
          <w:numId w:val="8"/>
        </w:numPr>
        <w:ind w:left="782" w:hanging="425"/>
        <w:jc w:val="both"/>
        <w:rPr>
          <w:rFonts w:eastAsia="Arial Unicode MS"/>
          <w:bCs/>
          <w:sz w:val="22"/>
          <w:szCs w:val="22"/>
          <w:lang w:val="lv-LV"/>
        </w:rPr>
      </w:pPr>
      <w:r w:rsidRPr="008F3F63">
        <w:rPr>
          <w:bCs/>
          <w:sz w:val="22"/>
          <w:szCs w:val="22"/>
          <w:lang w:val="lv-LV"/>
        </w:rPr>
        <w:t>jānodrošina Latvijas ekspozīcijas darbība Venēcijas biennāles norises laikā, uzraudzīšana un informācijas sniegšana visiem interesentiem ekspozīcijas darbības laikā;</w:t>
      </w:r>
    </w:p>
    <w:p w14:paraId="346E728C" w14:textId="77777777" w:rsidR="00CA1A2F" w:rsidRPr="008F3F63" w:rsidRDefault="00CA1A2F" w:rsidP="008F3F63">
      <w:pPr>
        <w:numPr>
          <w:ilvl w:val="1"/>
          <w:numId w:val="8"/>
        </w:numPr>
        <w:ind w:left="782" w:hanging="425"/>
        <w:jc w:val="both"/>
        <w:rPr>
          <w:rFonts w:eastAsia="Arial Unicode MS"/>
          <w:bCs/>
          <w:sz w:val="22"/>
          <w:szCs w:val="22"/>
          <w:lang w:val="lv-LV"/>
        </w:rPr>
      </w:pPr>
      <w:r w:rsidRPr="008F3F63">
        <w:rPr>
          <w:bCs/>
          <w:sz w:val="22"/>
          <w:szCs w:val="22"/>
          <w:lang w:val="lv-LV"/>
        </w:rPr>
        <w:t>jāveic mediju monitorings un kopā ar noslēguma atskaiti jāiesniedz Pasūtītājam starptautiskajos un Latvijas medijos publiskotās informācijas apkopojums par Latvijas ekspozīciju Venēcijas biennāles 18.starptautiskajā arhitektūras izstādē;</w:t>
      </w:r>
    </w:p>
    <w:p w14:paraId="0C2D44C5" w14:textId="77777777" w:rsidR="00CA1A2F" w:rsidRPr="008F3F63" w:rsidRDefault="00CA1A2F" w:rsidP="008F3F63">
      <w:pPr>
        <w:numPr>
          <w:ilvl w:val="1"/>
          <w:numId w:val="8"/>
        </w:numPr>
        <w:ind w:left="782" w:hanging="425"/>
        <w:jc w:val="both"/>
        <w:rPr>
          <w:rFonts w:eastAsia="Arial Unicode MS"/>
          <w:bCs/>
          <w:sz w:val="22"/>
          <w:szCs w:val="22"/>
          <w:lang w:val="lv-LV"/>
        </w:rPr>
      </w:pPr>
      <w:r w:rsidRPr="008F3F63">
        <w:rPr>
          <w:bCs/>
          <w:sz w:val="22"/>
          <w:szCs w:val="22"/>
          <w:lang w:val="lv-LV"/>
        </w:rPr>
        <w:t>jānodrošina savlaicīga atskaites sagatavošana un iesniegšana Pasūtītājam.</w:t>
      </w:r>
    </w:p>
    <w:p w14:paraId="60552317" w14:textId="66ECF97D" w:rsidR="00CA1A2F" w:rsidRPr="008F3F63" w:rsidRDefault="00CA1A2F" w:rsidP="008F3F63">
      <w:pPr>
        <w:rPr>
          <w:bCs/>
          <w:sz w:val="22"/>
          <w:szCs w:val="22"/>
          <w:lang w:val="lv-LV"/>
        </w:rPr>
      </w:pPr>
      <w:r w:rsidRPr="008F3F63">
        <w:rPr>
          <w:bCs/>
          <w:sz w:val="22"/>
          <w:szCs w:val="22"/>
          <w:lang w:val="lv-LV"/>
        </w:rPr>
        <w:br w:type="page"/>
      </w:r>
    </w:p>
    <w:p w14:paraId="52C7F3DA" w14:textId="77777777" w:rsidR="00987D33" w:rsidRPr="008F3F63" w:rsidRDefault="00987D33" w:rsidP="008F3F63">
      <w:pPr>
        <w:widowControl w:val="0"/>
        <w:jc w:val="right"/>
        <w:rPr>
          <w:sz w:val="22"/>
          <w:szCs w:val="22"/>
          <w:lang w:val="lv-LV"/>
        </w:rPr>
      </w:pPr>
      <w:r w:rsidRPr="008F3F63">
        <w:rPr>
          <w:sz w:val="22"/>
          <w:szCs w:val="22"/>
          <w:lang w:val="lv-LV"/>
        </w:rPr>
        <w:lastRenderedPageBreak/>
        <w:t xml:space="preserve">3.pielikums </w:t>
      </w:r>
    </w:p>
    <w:p w14:paraId="5BE2E1D6" w14:textId="77777777" w:rsidR="00987D33" w:rsidRPr="008F3F63" w:rsidRDefault="00987D33" w:rsidP="008F3F63">
      <w:pPr>
        <w:widowControl w:val="0"/>
        <w:jc w:val="right"/>
        <w:rPr>
          <w:sz w:val="22"/>
          <w:szCs w:val="22"/>
          <w:lang w:val="lv-LV"/>
        </w:rPr>
      </w:pPr>
      <w:r w:rsidRPr="008F3F63">
        <w:rPr>
          <w:sz w:val="22"/>
          <w:szCs w:val="22"/>
          <w:lang w:val="lv-LV"/>
        </w:rPr>
        <w:t xml:space="preserve">Konkursa ID Nr. KM 2022/3 nolikumam </w:t>
      </w:r>
    </w:p>
    <w:p w14:paraId="29FEC14F" w14:textId="77777777" w:rsidR="00987D33" w:rsidRPr="008F3F63" w:rsidRDefault="00987D33" w:rsidP="008F3F63">
      <w:pPr>
        <w:tabs>
          <w:tab w:val="left" w:pos="7771"/>
          <w:tab w:val="right" w:pos="9071"/>
        </w:tabs>
        <w:rPr>
          <w:sz w:val="22"/>
          <w:szCs w:val="22"/>
          <w:u w:val="single"/>
          <w:lang w:val="lv-LV"/>
        </w:rPr>
      </w:pPr>
    </w:p>
    <w:p w14:paraId="2D4AC320" w14:textId="61B1AF49" w:rsidR="00987D33" w:rsidRPr="008F3F63" w:rsidRDefault="00987D33" w:rsidP="008F3F63">
      <w:pPr>
        <w:ind w:left="360"/>
        <w:jc w:val="center"/>
        <w:rPr>
          <w:sz w:val="22"/>
          <w:szCs w:val="22"/>
          <w:lang w:val="lv-LV"/>
        </w:rPr>
      </w:pPr>
      <w:r w:rsidRPr="008F3F63">
        <w:rPr>
          <w:b/>
          <w:sz w:val="22"/>
          <w:szCs w:val="22"/>
          <w:lang w:val="lv-LV"/>
        </w:rPr>
        <w:t>META PIEDĀVĀJUMA IZMAKSU TĀME</w:t>
      </w:r>
      <w:r w:rsidRPr="008F3F63">
        <w:rPr>
          <w:sz w:val="22"/>
          <w:szCs w:val="22"/>
          <w:lang w:val="lv-LV"/>
        </w:rPr>
        <w:t xml:space="preserve"> (forma)</w:t>
      </w:r>
    </w:p>
    <w:p w14:paraId="282C6AC8" w14:textId="77777777" w:rsidR="00987D33" w:rsidRPr="008F3F63" w:rsidRDefault="00987D33" w:rsidP="008F3F63">
      <w:pPr>
        <w:rPr>
          <w:sz w:val="22"/>
          <w:szCs w:val="22"/>
          <w:lang w:val="lv-LV"/>
        </w:rPr>
      </w:pPr>
    </w:p>
    <w:p w14:paraId="4B09516C" w14:textId="5CEFF590" w:rsidR="00987D33" w:rsidRPr="008F3F63" w:rsidRDefault="00987D33" w:rsidP="008F3F63">
      <w:pPr>
        <w:widowControl w:val="0"/>
        <w:jc w:val="center"/>
        <w:rPr>
          <w:b/>
          <w:sz w:val="22"/>
          <w:szCs w:val="22"/>
          <w:lang w:val="lv-LV"/>
        </w:rPr>
      </w:pPr>
      <w:r w:rsidRPr="008F3F63">
        <w:rPr>
          <w:b/>
          <w:bCs/>
          <w:sz w:val="22"/>
          <w:szCs w:val="22"/>
          <w:lang w:val="lv-LV" w:eastAsia="lv-LV"/>
        </w:rPr>
        <w:t>„</w:t>
      </w:r>
      <w:r w:rsidRPr="008F3F63">
        <w:rPr>
          <w:b/>
          <w:bCs/>
          <w:sz w:val="22"/>
          <w:szCs w:val="22"/>
          <w:lang w:val="lv-LV"/>
        </w:rPr>
        <w:t>Latvijas ekspozīcijas koncepcija un īstenošana</w:t>
      </w:r>
    </w:p>
    <w:p w14:paraId="3F85831C" w14:textId="77777777" w:rsidR="00987D33" w:rsidRPr="008F3F63" w:rsidRDefault="00987D33" w:rsidP="008F3F63">
      <w:pPr>
        <w:widowControl w:val="0"/>
        <w:jc w:val="center"/>
        <w:rPr>
          <w:b/>
          <w:bCs/>
          <w:sz w:val="22"/>
          <w:szCs w:val="22"/>
          <w:lang w:val="lv-LV"/>
        </w:rPr>
      </w:pPr>
      <w:r w:rsidRPr="008F3F63">
        <w:rPr>
          <w:b/>
          <w:bCs/>
          <w:sz w:val="22"/>
          <w:szCs w:val="22"/>
          <w:lang w:val="lv-LV"/>
        </w:rPr>
        <w:t>Venēcijas biennāles 18.starptautiskajā arhitektūras izstādē”</w:t>
      </w:r>
    </w:p>
    <w:p w14:paraId="0003B213" w14:textId="77777777" w:rsidR="00987D33" w:rsidRPr="008F3F63" w:rsidRDefault="00987D33" w:rsidP="008F3F63">
      <w:pPr>
        <w:widowControl w:val="0"/>
        <w:jc w:val="center"/>
        <w:rPr>
          <w:b/>
          <w:bCs/>
          <w:sz w:val="22"/>
          <w:szCs w:val="22"/>
          <w:lang w:val="lv-LV"/>
        </w:rPr>
      </w:pPr>
      <w:r w:rsidRPr="008F3F63">
        <w:rPr>
          <w:sz w:val="22"/>
          <w:szCs w:val="22"/>
          <w:lang w:val="lv-LV"/>
        </w:rPr>
        <w:t>ID Nr. KM 2022/3</w:t>
      </w:r>
    </w:p>
    <w:p w14:paraId="28D341C5" w14:textId="77777777" w:rsidR="00987D33" w:rsidRPr="008F3F63" w:rsidRDefault="00987D33" w:rsidP="008F3F63">
      <w:pPr>
        <w:widowControl w:val="0"/>
        <w:rPr>
          <w:b/>
          <w:sz w:val="22"/>
          <w:szCs w:val="22"/>
          <w:lang w:val="lv-LV"/>
        </w:rPr>
      </w:pPr>
    </w:p>
    <w:p w14:paraId="4B8EE541" w14:textId="146578EC" w:rsidR="00987D33" w:rsidRPr="008F3F63" w:rsidRDefault="00987D33" w:rsidP="008F3F63">
      <w:pPr>
        <w:rPr>
          <w:sz w:val="22"/>
          <w:szCs w:val="22"/>
          <w:lang w:val="lv-LV"/>
        </w:rPr>
      </w:pPr>
      <w:r w:rsidRPr="008F3F63">
        <w:rPr>
          <w:sz w:val="22"/>
          <w:szCs w:val="22"/>
          <w:lang w:val="lv-LV"/>
        </w:rPr>
        <w:t>Dalībnieka plānoto izmaksu tāme ir šāda:</w:t>
      </w:r>
    </w:p>
    <w:p w14:paraId="43FDC93D" w14:textId="77777777" w:rsidR="00987D33" w:rsidRPr="008F3F63" w:rsidRDefault="00987D33" w:rsidP="008F3F63">
      <w:pPr>
        <w:rPr>
          <w:sz w:val="22"/>
          <w:szCs w:val="22"/>
          <w:lang w:val="lv-LV"/>
        </w:rPr>
      </w:pPr>
    </w:p>
    <w:tbl>
      <w:tblPr>
        <w:tblpPr w:leftFromText="180" w:rightFromText="180" w:bottomFromText="200" w:vertAnchor="text" w:horzAnchor="margin" w:tblpXSpec="center" w:tblpY="1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46"/>
        <w:gridCol w:w="1559"/>
      </w:tblGrid>
      <w:tr w:rsidR="00987D33" w:rsidRPr="008F3F63" w14:paraId="707755D5" w14:textId="77777777" w:rsidTr="00987D33">
        <w:trPr>
          <w:trHeight w:val="1132"/>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A1E0A6A" w14:textId="77777777" w:rsidR="00987D33" w:rsidRPr="008F3F63" w:rsidRDefault="00987D33" w:rsidP="008F3F63">
            <w:pPr>
              <w:pStyle w:val="Pamatteksts"/>
              <w:jc w:val="center"/>
              <w:rPr>
                <w:b/>
                <w:bCs/>
                <w:sz w:val="22"/>
                <w:szCs w:val="22"/>
              </w:rPr>
            </w:pPr>
            <w:r w:rsidRPr="008F3F63">
              <w:rPr>
                <w:b/>
                <w:bCs/>
                <w:sz w:val="22"/>
                <w:szCs w:val="22"/>
              </w:rPr>
              <w:t>Nr.</w:t>
            </w:r>
          </w:p>
          <w:p w14:paraId="6D827BDE" w14:textId="77777777" w:rsidR="00987D33" w:rsidRPr="008F3F63" w:rsidRDefault="00987D33" w:rsidP="008F3F63">
            <w:pPr>
              <w:pStyle w:val="Pamatteksts"/>
              <w:jc w:val="center"/>
              <w:rPr>
                <w:b/>
                <w:bCs/>
                <w:sz w:val="22"/>
                <w:szCs w:val="22"/>
              </w:rPr>
            </w:pPr>
            <w:r w:rsidRPr="008F3F63">
              <w:rPr>
                <w:b/>
                <w:bCs/>
                <w:sz w:val="22"/>
                <w:szCs w:val="22"/>
              </w:rPr>
              <w:t>p.k.</w:t>
            </w:r>
          </w:p>
        </w:tc>
        <w:tc>
          <w:tcPr>
            <w:tcW w:w="694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D6DB20" w14:textId="7CAC7499" w:rsidR="00987D33" w:rsidRPr="008F3F63" w:rsidRDefault="00987D33" w:rsidP="008F3F63">
            <w:pPr>
              <w:jc w:val="center"/>
              <w:rPr>
                <w:b/>
                <w:bCs/>
                <w:sz w:val="22"/>
                <w:szCs w:val="22"/>
                <w:lang w:val="lv-LV"/>
              </w:rPr>
            </w:pPr>
            <w:r w:rsidRPr="008F3F63">
              <w:rPr>
                <w:b/>
                <w:bCs/>
                <w:sz w:val="22"/>
                <w:szCs w:val="22"/>
                <w:lang w:val="lv-LV"/>
              </w:rPr>
              <w:t>Pakalpojums par Latvijas ekspozīcijas koncepciju un īstenošanu</w:t>
            </w:r>
          </w:p>
          <w:p w14:paraId="6AA12E9E" w14:textId="77777777" w:rsidR="00987D33" w:rsidRPr="008F3F63" w:rsidRDefault="00987D33" w:rsidP="008F3F63">
            <w:pPr>
              <w:widowControl w:val="0"/>
              <w:jc w:val="center"/>
              <w:rPr>
                <w:b/>
                <w:bCs/>
                <w:sz w:val="22"/>
                <w:szCs w:val="22"/>
                <w:lang w:val="lv-LV"/>
              </w:rPr>
            </w:pPr>
            <w:r w:rsidRPr="008F3F63">
              <w:rPr>
                <w:b/>
                <w:bCs/>
                <w:sz w:val="22"/>
                <w:szCs w:val="22"/>
                <w:lang w:val="lv-LV"/>
              </w:rPr>
              <w:t>Venēcijas biennāles 18.starptautiskajā arhitektūras izstādē</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8654FD" w14:textId="77777777" w:rsidR="00987D33" w:rsidRPr="008F3F63" w:rsidRDefault="00987D33" w:rsidP="008F3F63">
            <w:pPr>
              <w:pStyle w:val="Pamatteksts"/>
              <w:jc w:val="center"/>
              <w:rPr>
                <w:b/>
                <w:bCs/>
                <w:sz w:val="22"/>
                <w:szCs w:val="22"/>
              </w:rPr>
            </w:pPr>
            <w:r w:rsidRPr="008F3F63">
              <w:rPr>
                <w:b/>
                <w:bCs/>
                <w:sz w:val="22"/>
                <w:szCs w:val="22"/>
              </w:rPr>
              <w:t>Cena</w:t>
            </w:r>
            <w:r w:rsidRPr="008F3F63">
              <w:rPr>
                <w:b/>
                <w:i/>
                <w:sz w:val="22"/>
                <w:szCs w:val="22"/>
              </w:rPr>
              <w:t xml:space="preserve"> </w:t>
            </w:r>
            <w:r w:rsidRPr="008F3F63">
              <w:rPr>
                <w:b/>
                <w:bCs/>
                <w:i/>
                <w:sz w:val="22"/>
                <w:szCs w:val="22"/>
              </w:rPr>
              <w:t>euro</w:t>
            </w:r>
            <w:r w:rsidRPr="008F3F63">
              <w:rPr>
                <w:b/>
                <w:bCs/>
                <w:sz w:val="22"/>
                <w:szCs w:val="22"/>
              </w:rPr>
              <w:t>, bez PVN</w:t>
            </w:r>
          </w:p>
        </w:tc>
      </w:tr>
      <w:tr w:rsidR="00987D33" w:rsidRPr="008F3F63" w14:paraId="023F1FC1" w14:textId="77777777" w:rsidTr="00987D33">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4CA1C" w14:textId="77777777" w:rsidR="00987D33" w:rsidRPr="008F3F63" w:rsidRDefault="00987D33" w:rsidP="008F3F63">
            <w:pPr>
              <w:pStyle w:val="Pamatteksts"/>
              <w:jc w:val="center"/>
              <w:rPr>
                <w:bCs/>
                <w:sz w:val="22"/>
                <w:szCs w:val="22"/>
              </w:rPr>
            </w:pPr>
            <w:r w:rsidRPr="008F3F63">
              <w:rPr>
                <w:bCs/>
                <w:sz w:val="22"/>
                <w:szCs w:val="22"/>
              </w:rPr>
              <w:t>i.</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A6637" w14:textId="7F021B72" w:rsidR="00987D33" w:rsidRPr="008F3F63" w:rsidRDefault="00987D33" w:rsidP="008F3F63">
            <w:pPr>
              <w:pStyle w:val="Pamatteksts"/>
              <w:rPr>
                <w:bCs/>
                <w:sz w:val="22"/>
                <w:szCs w:val="22"/>
              </w:rPr>
            </w:pPr>
            <w:r w:rsidRPr="008F3F63">
              <w:rPr>
                <w:sz w:val="22"/>
                <w:szCs w:val="22"/>
              </w:rPr>
              <w:t xml:space="preserve">Latvijas ekspozīcijas koncepcija </w:t>
            </w:r>
            <w:r w:rsidRPr="008F3F63">
              <w:rPr>
                <w:bCs/>
                <w:sz w:val="22"/>
                <w:szCs w:val="22"/>
              </w:rPr>
              <w:t>Venēcijas biennāles 18.starptautiskajā arhitektūras izstādē</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E04836" w14:textId="77777777" w:rsidR="00987D33" w:rsidRPr="008F3F63" w:rsidRDefault="00987D33" w:rsidP="008F3F63">
            <w:pPr>
              <w:pStyle w:val="Pamatteksts"/>
              <w:jc w:val="center"/>
              <w:rPr>
                <w:b/>
                <w:bCs/>
                <w:sz w:val="22"/>
                <w:szCs w:val="22"/>
              </w:rPr>
            </w:pPr>
          </w:p>
        </w:tc>
      </w:tr>
      <w:tr w:rsidR="00987D33" w:rsidRPr="008F3F63" w14:paraId="6A6F4D82" w14:textId="77777777" w:rsidTr="00987D33">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1E450" w14:textId="77777777" w:rsidR="00987D33" w:rsidRPr="008F3F63" w:rsidRDefault="00987D33" w:rsidP="008F3F63">
            <w:pPr>
              <w:pStyle w:val="Pamatteksts"/>
              <w:jc w:val="center"/>
              <w:rPr>
                <w:bCs/>
                <w:sz w:val="22"/>
                <w:szCs w:val="22"/>
              </w:rPr>
            </w:pPr>
            <w:r w:rsidRPr="008F3F63">
              <w:rPr>
                <w:bCs/>
                <w:sz w:val="22"/>
                <w:szCs w:val="22"/>
              </w:rPr>
              <w:t>ii.</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0A98F" w14:textId="0EE3ED03" w:rsidR="00987D33" w:rsidRPr="008F3F63" w:rsidRDefault="00987D33" w:rsidP="008F3F63">
            <w:pPr>
              <w:pStyle w:val="Pamatteksts"/>
              <w:rPr>
                <w:sz w:val="22"/>
                <w:szCs w:val="22"/>
              </w:rPr>
            </w:pPr>
            <w:r w:rsidRPr="008F3F63">
              <w:rPr>
                <w:sz w:val="22"/>
                <w:szCs w:val="22"/>
              </w:rPr>
              <w:t xml:space="preserve">Latvijas ekspozīcijas īstenošana Venēcijas biennāles </w:t>
            </w:r>
            <w:r w:rsidRPr="008F3F63">
              <w:rPr>
                <w:bCs/>
                <w:sz w:val="22"/>
                <w:szCs w:val="22"/>
              </w:rPr>
              <w:t>18.starptautiskajā arhitektūras izstādē</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9C58AEC" w14:textId="77777777" w:rsidR="00987D33" w:rsidRPr="008F3F63" w:rsidRDefault="00987D33" w:rsidP="008F3F63">
            <w:pPr>
              <w:pStyle w:val="Pamatteksts"/>
              <w:jc w:val="center"/>
              <w:rPr>
                <w:b/>
                <w:bCs/>
                <w:sz w:val="22"/>
                <w:szCs w:val="22"/>
              </w:rPr>
            </w:pPr>
          </w:p>
        </w:tc>
      </w:tr>
      <w:tr w:rsidR="00987D33" w:rsidRPr="008F3F63" w14:paraId="0D7F62D4" w14:textId="77777777" w:rsidTr="00987D33">
        <w:tc>
          <w:tcPr>
            <w:tcW w:w="762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4AFD62E5" w14:textId="77777777" w:rsidR="00987D33" w:rsidRPr="008F3F63" w:rsidRDefault="00987D33" w:rsidP="008F3F63">
            <w:pPr>
              <w:pStyle w:val="Pamatteksts"/>
              <w:jc w:val="right"/>
              <w:rPr>
                <w:b/>
                <w:bCs/>
                <w:sz w:val="22"/>
                <w:szCs w:val="22"/>
              </w:rPr>
            </w:pPr>
            <w:r w:rsidRPr="008F3F63">
              <w:rPr>
                <w:b/>
                <w:bCs/>
                <w:sz w:val="22"/>
                <w:szCs w:val="22"/>
              </w:rPr>
              <w:t xml:space="preserve">Kopā </w:t>
            </w:r>
            <w:r w:rsidRPr="008F3F63">
              <w:rPr>
                <w:b/>
                <w:bCs/>
                <w:i/>
                <w:sz w:val="22"/>
                <w:szCs w:val="22"/>
              </w:rPr>
              <w:t>euro</w:t>
            </w:r>
            <w:r w:rsidRPr="008F3F63">
              <w:rPr>
                <w:b/>
                <w:bCs/>
                <w:sz w:val="22"/>
                <w:szCs w:val="22"/>
              </w:rPr>
              <w:t xml:space="preserve"> bez PVN</w:t>
            </w:r>
            <w:r w:rsidRPr="008F3F63">
              <w:rPr>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C7CFE4" w14:textId="77777777" w:rsidR="00987D33" w:rsidRPr="008F3F63" w:rsidRDefault="00987D33" w:rsidP="008F3F63">
            <w:pPr>
              <w:pStyle w:val="Pamatteksts"/>
              <w:jc w:val="center"/>
              <w:rPr>
                <w:b/>
                <w:bCs/>
                <w:sz w:val="22"/>
                <w:szCs w:val="22"/>
              </w:rPr>
            </w:pPr>
          </w:p>
        </w:tc>
      </w:tr>
      <w:tr w:rsidR="00987D33" w:rsidRPr="008F3F63" w14:paraId="3D12C8C6" w14:textId="77777777" w:rsidTr="00987D33">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FF2260" w14:textId="77777777" w:rsidR="00987D33" w:rsidRPr="008F3F63" w:rsidRDefault="00987D33" w:rsidP="008F3F63">
            <w:pPr>
              <w:pStyle w:val="Pamatteksts"/>
              <w:jc w:val="right"/>
              <w:rPr>
                <w:bCs/>
                <w:sz w:val="22"/>
                <w:szCs w:val="22"/>
              </w:rPr>
            </w:pPr>
            <w:r w:rsidRPr="008F3F63">
              <w:rPr>
                <w:b/>
                <w:bCs/>
                <w:sz w:val="22"/>
                <w:szCs w:val="22"/>
              </w:rPr>
              <w:t>PVN ___%</w:t>
            </w:r>
            <w:r w:rsidRPr="008F3F63">
              <w:rPr>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D6A207" w14:textId="77777777" w:rsidR="00987D33" w:rsidRPr="008F3F63" w:rsidRDefault="00987D33" w:rsidP="008F3F63">
            <w:pPr>
              <w:pStyle w:val="Pamatteksts"/>
              <w:jc w:val="center"/>
              <w:rPr>
                <w:b/>
                <w:bCs/>
                <w:sz w:val="22"/>
                <w:szCs w:val="22"/>
              </w:rPr>
            </w:pPr>
          </w:p>
        </w:tc>
      </w:tr>
      <w:tr w:rsidR="00987D33" w:rsidRPr="008F3F63" w14:paraId="4800A439" w14:textId="77777777" w:rsidTr="00987D33">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AD32CB" w14:textId="77777777" w:rsidR="00987D33" w:rsidRPr="008F3F63" w:rsidRDefault="00987D33" w:rsidP="008F3F63">
            <w:pPr>
              <w:pStyle w:val="Pamatteksts"/>
              <w:jc w:val="right"/>
              <w:rPr>
                <w:b/>
                <w:bCs/>
                <w:sz w:val="22"/>
                <w:szCs w:val="22"/>
              </w:rPr>
            </w:pPr>
            <w:r w:rsidRPr="008F3F63">
              <w:rPr>
                <w:b/>
                <w:bCs/>
                <w:sz w:val="22"/>
                <w:szCs w:val="22"/>
              </w:rPr>
              <w:t xml:space="preserve">Kopā </w:t>
            </w:r>
            <w:r w:rsidRPr="008F3F63">
              <w:rPr>
                <w:b/>
                <w:bCs/>
                <w:i/>
                <w:sz w:val="22"/>
                <w:szCs w:val="22"/>
              </w:rPr>
              <w:t>euro</w:t>
            </w:r>
            <w:r w:rsidRPr="008F3F63">
              <w:rPr>
                <w:b/>
                <w:bCs/>
                <w:sz w:val="22"/>
                <w:szCs w:val="22"/>
              </w:rPr>
              <w:t xml:space="preserve"> ar PVN</w:t>
            </w:r>
            <w:r w:rsidRPr="008F3F63">
              <w:rPr>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3824793" w14:textId="77777777" w:rsidR="00987D33" w:rsidRPr="008F3F63" w:rsidRDefault="00987D33" w:rsidP="008F3F63">
            <w:pPr>
              <w:pStyle w:val="Pamatteksts"/>
              <w:jc w:val="center"/>
              <w:rPr>
                <w:b/>
                <w:bCs/>
                <w:sz w:val="22"/>
                <w:szCs w:val="22"/>
              </w:rPr>
            </w:pPr>
          </w:p>
        </w:tc>
      </w:tr>
    </w:tbl>
    <w:p w14:paraId="5BA90608" w14:textId="77777777" w:rsidR="00987D33" w:rsidRPr="008F3F63" w:rsidRDefault="00987D33" w:rsidP="008F3F63">
      <w:pPr>
        <w:rPr>
          <w:sz w:val="22"/>
          <w:szCs w:val="22"/>
          <w:lang w:val="lv-LV"/>
        </w:rPr>
      </w:pPr>
    </w:p>
    <w:p w14:paraId="42F5831D" w14:textId="77777777" w:rsidR="00987D33" w:rsidRPr="008F3F63" w:rsidRDefault="00987D33" w:rsidP="008F3F63">
      <w:pPr>
        <w:widowControl w:val="0"/>
        <w:jc w:val="right"/>
        <w:rPr>
          <w:sz w:val="22"/>
          <w:szCs w:val="22"/>
          <w:lang w:val="lv-LV"/>
        </w:rPr>
      </w:pPr>
      <w:r w:rsidRPr="008F3F63">
        <w:rPr>
          <w:sz w:val="22"/>
          <w:szCs w:val="22"/>
          <w:lang w:val="lv-LV"/>
        </w:rPr>
        <w:t xml:space="preserve">3.1.pielikums </w:t>
      </w:r>
    </w:p>
    <w:p w14:paraId="5FB3DAE8" w14:textId="77777777" w:rsidR="00987D33" w:rsidRPr="008F3F63" w:rsidRDefault="00987D33" w:rsidP="008F3F63">
      <w:pPr>
        <w:widowControl w:val="0"/>
        <w:jc w:val="right"/>
        <w:rPr>
          <w:sz w:val="22"/>
          <w:szCs w:val="22"/>
          <w:lang w:val="lv-LV"/>
        </w:rPr>
      </w:pPr>
      <w:r w:rsidRPr="008F3F63">
        <w:rPr>
          <w:sz w:val="22"/>
          <w:szCs w:val="22"/>
          <w:lang w:val="lv-LV"/>
        </w:rPr>
        <w:t xml:space="preserve">Konkursa ID Nr. KM 2022/3 nolikumam </w:t>
      </w:r>
    </w:p>
    <w:p w14:paraId="11E1DB4A" w14:textId="77777777" w:rsidR="00987D33" w:rsidRPr="008F3F63" w:rsidRDefault="00987D33" w:rsidP="008F3F63">
      <w:pPr>
        <w:tabs>
          <w:tab w:val="left" w:pos="1418"/>
        </w:tabs>
        <w:jc w:val="center"/>
        <w:rPr>
          <w:b/>
          <w:sz w:val="22"/>
          <w:szCs w:val="22"/>
          <w:lang w:val="lv-LV"/>
        </w:rPr>
      </w:pPr>
    </w:p>
    <w:p w14:paraId="20A653AB" w14:textId="77777777" w:rsidR="00987D33" w:rsidRPr="008F3F63" w:rsidRDefault="00987D33" w:rsidP="008F3F63">
      <w:pPr>
        <w:tabs>
          <w:tab w:val="left" w:pos="1418"/>
        </w:tabs>
        <w:jc w:val="center"/>
        <w:rPr>
          <w:sz w:val="22"/>
          <w:szCs w:val="22"/>
          <w:lang w:val="lv-LV"/>
        </w:rPr>
      </w:pPr>
      <w:r w:rsidRPr="008F3F63">
        <w:rPr>
          <w:b/>
          <w:sz w:val="22"/>
          <w:szCs w:val="22"/>
          <w:lang w:val="lv-LV"/>
        </w:rPr>
        <w:t>DETALIZĒTA IZMAKSU TĀME</w:t>
      </w:r>
      <w:r w:rsidRPr="008F3F63">
        <w:rPr>
          <w:rStyle w:val="Vresatsauce"/>
          <w:rFonts w:eastAsia="Arial Narrow"/>
          <w:sz w:val="22"/>
          <w:szCs w:val="22"/>
          <w:lang w:val="lv-LV"/>
        </w:rPr>
        <w:footnoteReference w:id="13"/>
      </w:r>
    </w:p>
    <w:p w14:paraId="27E479ED" w14:textId="77777777" w:rsidR="00987D33" w:rsidRPr="008F3F63" w:rsidRDefault="00987D33" w:rsidP="008F3F63">
      <w:pPr>
        <w:rPr>
          <w:sz w:val="22"/>
          <w:szCs w:val="22"/>
          <w:lang w:val="lv-LV" w:eastAsia="lv-LV"/>
        </w:rPr>
      </w:pPr>
    </w:p>
    <w:tbl>
      <w:tblPr>
        <w:tblpPr w:leftFromText="180" w:rightFromText="180" w:bottomFromText="200" w:vertAnchor="text" w:horzAnchor="margin" w:tblpXSpec="center"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6595"/>
        <w:gridCol w:w="1276"/>
      </w:tblGrid>
      <w:tr w:rsidR="00987D33" w:rsidRPr="008F3F63" w14:paraId="3CF28C3B" w14:textId="77777777" w:rsidTr="00987D33">
        <w:trPr>
          <w:tblHeader/>
        </w:trPr>
        <w:tc>
          <w:tcPr>
            <w:tcW w:w="657" w:type="pct"/>
            <w:tcBorders>
              <w:top w:val="single" w:sz="4" w:space="0" w:color="auto"/>
              <w:left w:val="single" w:sz="4" w:space="0" w:color="auto"/>
              <w:bottom w:val="single" w:sz="4" w:space="0" w:color="auto"/>
              <w:right w:val="single" w:sz="4" w:space="0" w:color="auto"/>
            </w:tcBorders>
            <w:shd w:val="clear" w:color="auto" w:fill="E0E0E0"/>
            <w:hideMark/>
          </w:tcPr>
          <w:p w14:paraId="0326326C" w14:textId="77777777" w:rsidR="00987D33" w:rsidRPr="008F3F63" w:rsidRDefault="00987D33" w:rsidP="008F3F63">
            <w:pPr>
              <w:pStyle w:val="Pamatteksts"/>
              <w:jc w:val="center"/>
              <w:rPr>
                <w:b/>
                <w:bCs/>
                <w:sz w:val="22"/>
                <w:szCs w:val="22"/>
              </w:rPr>
            </w:pPr>
            <w:r w:rsidRPr="008F3F63">
              <w:rPr>
                <w:b/>
                <w:bCs/>
                <w:sz w:val="22"/>
                <w:szCs w:val="22"/>
              </w:rPr>
              <w:t>Nr.</w:t>
            </w:r>
          </w:p>
          <w:p w14:paraId="6B690AFC" w14:textId="77777777" w:rsidR="00987D33" w:rsidRPr="008F3F63" w:rsidRDefault="00987D33" w:rsidP="008F3F63">
            <w:pPr>
              <w:pStyle w:val="Pamatteksts"/>
              <w:jc w:val="center"/>
              <w:rPr>
                <w:b/>
                <w:bCs/>
                <w:sz w:val="22"/>
                <w:szCs w:val="22"/>
              </w:rPr>
            </w:pPr>
            <w:r w:rsidRPr="008F3F63">
              <w:rPr>
                <w:b/>
                <w:bCs/>
                <w:sz w:val="22"/>
                <w:szCs w:val="22"/>
              </w:rPr>
              <w:t>p.k.</w:t>
            </w:r>
          </w:p>
        </w:tc>
        <w:tc>
          <w:tcPr>
            <w:tcW w:w="3639" w:type="pct"/>
            <w:tcBorders>
              <w:top w:val="single" w:sz="4" w:space="0" w:color="auto"/>
              <w:left w:val="single" w:sz="4" w:space="0" w:color="auto"/>
              <w:bottom w:val="single" w:sz="4" w:space="0" w:color="auto"/>
              <w:right w:val="single" w:sz="4" w:space="0" w:color="auto"/>
            </w:tcBorders>
            <w:shd w:val="clear" w:color="auto" w:fill="E0E0E0"/>
          </w:tcPr>
          <w:p w14:paraId="37D756C4" w14:textId="77777777" w:rsidR="00987D33" w:rsidRPr="008F3F63" w:rsidRDefault="00987D33" w:rsidP="008F3F63">
            <w:pPr>
              <w:jc w:val="center"/>
              <w:rPr>
                <w:b/>
                <w:sz w:val="22"/>
                <w:szCs w:val="22"/>
                <w:lang w:val="lv-LV"/>
              </w:rPr>
            </w:pPr>
          </w:p>
          <w:p w14:paraId="5B28794A" w14:textId="77777777" w:rsidR="00987D33" w:rsidRPr="008F3F63" w:rsidRDefault="00987D33" w:rsidP="008F3F63">
            <w:pPr>
              <w:jc w:val="center"/>
              <w:rPr>
                <w:b/>
                <w:sz w:val="22"/>
                <w:szCs w:val="22"/>
                <w:lang w:val="lv-LV"/>
              </w:rPr>
            </w:pPr>
            <w:r w:rsidRPr="008F3F63">
              <w:rPr>
                <w:b/>
                <w:sz w:val="22"/>
                <w:szCs w:val="22"/>
                <w:lang w:val="lv-LV"/>
              </w:rPr>
              <w:t>Pozīcija</w:t>
            </w:r>
          </w:p>
        </w:tc>
        <w:tc>
          <w:tcPr>
            <w:tcW w:w="704" w:type="pct"/>
            <w:tcBorders>
              <w:top w:val="single" w:sz="4" w:space="0" w:color="auto"/>
              <w:left w:val="single" w:sz="4" w:space="0" w:color="auto"/>
              <w:bottom w:val="single" w:sz="4" w:space="0" w:color="auto"/>
              <w:right w:val="single" w:sz="4" w:space="0" w:color="auto"/>
            </w:tcBorders>
            <w:shd w:val="clear" w:color="auto" w:fill="E0E0E0"/>
            <w:hideMark/>
          </w:tcPr>
          <w:p w14:paraId="3AC1EECA" w14:textId="77777777" w:rsidR="00987D33" w:rsidRPr="008F3F63" w:rsidRDefault="00987D33" w:rsidP="008F3F63">
            <w:pPr>
              <w:pStyle w:val="Pamatteksts"/>
              <w:jc w:val="center"/>
              <w:rPr>
                <w:b/>
                <w:bCs/>
                <w:sz w:val="22"/>
                <w:szCs w:val="22"/>
              </w:rPr>
            </w:pPr>
            <w:r w:rsidRPr="008F3F63">
              <w:rPr>
                <w:b/>
                <w:bCs/>
                <w:sz w:val="22"/>
                <w:szCs w:val="22"/>
              </w:rPr>
              <w:t>Cena</w:t>
            </w:r>
            <w:r w:rsidRPr="008F3F63">
              <w:rPr>
                <w:b/>
                <w:i/>
                <w:sz w:val="22"/>
                <w:szCs w:val="22"/>
              </w:rPr>
              <w:t xml:space="preserve"> </w:t>
            </w:r>
            <w:r w:rsidRPr="008F3F63">
              <w:rPr>
                <w:b/>
                <w:bCs/>
                <w:i/>
                <w:sz w:val="22"/>
                <w:szCs w:val="22"/>
              </w:rPr>
              <w:t>euro</w:t>
            </w:r>
            <w:r w:rsidRPr="008F3F63">
              <w:rPr>
                <w:rStyle w:val="Vresatsauce"/>
                <w:b/>
                <w:bCs/>
                <w:sz w:val="22"/>
                <w:szCs w:val="22"/>
              </w:rPr>
              <w:footnoteReference w:id="14"/>
            </w:r>
            <w:r w:rsidRPr="008F3F63">
              <w:rPr>
                <w:b/>
                <w:bCs/>
                <w:sz w:val="22"/>
                <w:szCs w:val="22"/>
              </w:rPr>
              <w:t>, bez PVN</w:t>
            </w:r>
          </w:p>
        </w:tc>
      </w:tr>
      <w:tr w:rsidR="00987D33" w:rsidRPr="008F3F63" w14:paraId="7CA51CF3"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FA8CE6" w14:textId="77777777" w:rsidR="00987D33" w:rsidRPr="008F3F63" w:rsidRDefault="00987D33" w:rsidP="008F3F63">
            <w:pPr>
              <w:pStyle w:val="Pamatteksts"/>
              <w:ind w:left="284"/>
              <w:jc w:val="center"/>
              <w:rPr>
                <w:bCs/>
                <w:sz w:val="22"/>
                <w:szCs w:val="22"/>
              </w:rPr>
            </w:pPr>
            <w:r w:rsidRPr="008F3F63">
              <w:rPr>
                <w:bCs/>
                <w:sz w:val="22"/>
                <w:szCs w:val="22"/>
              </w:rPr>
              <w:t>1.</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9FC28C0" w14:textId="590844A9" w:rsidR="00987D33" w:rsidRPr="008F3F63" w:rsidRDefault="00987D33" w:rsidP="008F3F63">
            <w:pPr>
              <w:pStyle w:val="Pamatteksts"/>
              <w:jc w:val="left"/>
              <w:rPr>
                <w:bCs/>
                <w:sz w:val="22"/>
                <w:szCs w:val="22"/>
              </w:rPr>
            </w:pPr>
            <w:r w:rsidRPr="008F3F63">
              <w:rPr>
                <w:b/>
                <w:bCs/>
                <w:sz w:val="22"/>
                <w:szCs w:val="22"/>
              </w:rPr>
              <w:t xml:space="preserve">Ekspozīcijas koncepcijas izstrāde un īstenošana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9B41562" w14:textId="77777777" w:rsidR="00987D33" w:rsidRPr="008F3F63" w:rsidRDefault="00987D33" w:rsidP="008F3F63">
            <w:pPr>
              <w:pStyle w:val="Pamatteksts"/>
              <w:jc w:val="center"/>
              <w:rPr>
                <w:b/>
                <w:bCs/>
                <w:sz w:val="22"/>
                <w:szCs w:val="22"/>
              </w:rPr>
            </w:pPr>
          </w:p>
        </w:tc>
      </w:tr>
      <w:tr w:rsidR="00987D33" w:rsidRPr="008F3F63" w14:paraId="35F4909B"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549A00" w14:textId="77777777" w:rsidR="00987D33" w:rsidRPr="008F3F63" w:rsidRDefault="00987D33" w:rsidP="008F3F63">
            <w:pPr>
              <w:pStyle w:val="Pamatteksts"/>
              <w:ind w:left="644"/>
              <w:rPr>
                <w:bCs/>
                <w:sz w:val="22"/>
                <w:szCs w:val="22"/>
              </w:rPr>
            </w:pPr>
            <w:r w:rsidRPr="008F3F63">
              <w:rPr>
                <w:bCs/>
                <w:sz w:val="22"/>
                <w:szCs w:val="22"/>
              </w:rPr>
              <w:t>1.1.</w:t>
            </w:r>
          </w:p>
        </w:tc>
        <w:tc>
          <w:tcPr>
            <w:tcW w:w="3639" w:type="pct"/>
            <w:tcBorders>
              <w:top w:val="single" w:sz="4" w:space="0" w:color="auto"/>
              <w:left w:val="single" w:sz="4" w:space="0" w:color="auto"/>
              <w:bottom w:val="single" w:sz="4" w:space="0" w:color="auto"/>
              <w:right w:val="single" w:sz="4" w:space="0" w:color="auto"/>
            </w:tcBorders>
            <w:shd w:val="clear" w:color="auto" w:fill="FFFFFF"/>
          </w:tcPr>
          <w:p w14:paraId="79A4D86C" w14:textId="77777777" w:rsidR="00987D33" w:rsidRPr="008F3F63" w:rsidRDefault="00987D33" w:rsidP="008F3F63">
            <w:pPr>
              <w:rPr>
                <w:sz w:val="22"/>
                <w:szCs w:val="22"/>
                <w:lang w:val="lv-LV"/>
              </w:rPr>
            </w:pPr>
          </w:p>
          <w:p w14:paraId="440FB30D" w14:textId="6DD5E0D6" w:rsidR="00987D33" w:rsidRPr="008F3F63" w:rsidRDefault="00987D33" w:rsidP="008F3F63">
            <w:pPr>
              <w:jc w:val="both"/>
              <w:rPr>
                <w:sz w:val="22"/>
                <w:szCs w:val="22"/>
                <w:lang w:val="lv-LV"/>
              </w:rPr>
            </w:pPr>
            <w:r w:rsidRPr="008F3F63">
              <w:rPr>
                <w:sz w:val="22"/>
                <w:szCs w:val="22"/>
                <w:lang w:val="lv-LV"/>
              </w:rPr>
              <w:t xml:space="preserve">Ekspozīcijas koncepcijas izstrāde, kuratora darbs (autoratlīdzība </w:t>
            </w:r>
            <w:r w:rsidR="00B72527" w:rsidRPr="008F3F63">
              <w:rPr>
                <w:sz w:val="22"/>
                <w:szCs w:val="22"/>
                <w:lang w:val="lv-LV"/>
              </w:rPr>
              <w:t>koncepcijas</w:t>
            </w:r>
            <w:r w:rsidRPr="008F3F63">
              <w:rPr>
                <w:sz w:val="22"/>
                <w:szCs w:val="22"/>
                <w:lang w:val="lv-LV"/>
              </w:rPr>
              <w:t xml:space="preserve"> autoriem, kuratoram)</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954D177" w14:textId="77777777" w:rsidR="00987D33" w:rsidRPr="008F3F63" w:rsidRDefault="00987D33" w:rsidP="008F3F63">
            <w:pPr>
              <w:pStyle w:val="Pamatteksts"/>
              <w:jc w:val="center"/>
              <w:rPr>
                <w:b/>
                <w:bCs/>
                <w:sz w:val="22"/>
                <w:szCs w:val="22"/>
              </w:rPr>
            </w:pPr>
          </w:p>
        </w:tc>
      </w:tr>
      <w:tr w:rsidR="00987D33" w:rsidRPr="008F3F63" w14:paraId="5CF256F0"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C6400" w14:textId="77777777" w:rsidR="00987D33" w:rsidRPr="008F3F63" w:rsidRDefault="00987D33" w:rsidP="008F3F63">
            <w:pPr>
              <w:pStyle w:val="Pamatteksts"/>
              <w:ind w:left="644"/>
              <w:rPr>
                <w:bCs/>
                <w:sz w:val="22"/>
                <w:szCs w:val="22"/>
              </w:rPr>
            </w:pPr>
            <w:r w:rsidRPr="008F3F63">
              <w:rPr>
                <w:bCs/>
                <w:sz w:val="22"/>
                <w:szCs w:val="22"/>
              </w:rPr>
              <w:t xml:space="preserve">1.2. </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2D7517BD" w14:textId="77777777" w:rsidR="00987D33" w:rsidRPr="008F3F63" w:rsidRDefault="00987D33" w:rsidP="008F3F63">
            <w:pPr>
              <w:rPr>
                <w:sz w:val="22"/>
                <w:szCs w:val="22"/>
                <w:lang w:val="lv-LV"/>
              </w:rPr>
            </w:pPr>
            <w:r w:rsidRPr="008F3F63">
              <w:rPr>
                <w:sz w:val="22"/>
                <w:szCs w:val="22"/>
                <w:lang w:val="lv-LV"/>
              </w:rPr>
              <w:t>Ekspozīcijas grafikas dizains (grafikas dizainera darbs)</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001C68EF" w14:textId="77777777" w:rsidR="00987D33" w:rsidRPr="008F3F63" w:rsidRDefault="00987D33" w:rsidP="008F3F63">
            <w:pPr>
              <w:pStyle w:val="Pamatteksts"/>
              <w:jc w:val="center"/>
              <w:rPr>
                <w:b/>
                <w:bCs/>
                <w:sz w:val="22"/>
                <w:szCs w:val="22"/>
              </w:rPr>
            </w:pPr>
          </w:p>
        </w:tc>
      </w:tr>
      <w:tr w:rsidR="00987D33" w:rsidRPr="008F3F63" w14:paraId="48FE75F7"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FE2548" w14:textId="77777777" w:rsidR="00987D33" w:rsidRPr="008F3F63" w:rsidRDefault="00987D33" w:rsidP="008F3F63">
            <w:pPr>
              <w:pStyle w:val="Pamatteksts"/>
              <w:ind w:left="644"/>
              <w:rPr>
                <w:bCs/>
                <w:sz w:val="22"/>
                <w:szCs w:val="22"/>
              </w:rPr>
            </w:pPr>
            <w:r w:rsidRPr="008F3F63">
              <w:rPr>
                <w:bCs/>
                <w:sz w:val="22"/>
                <w:szCs w:val="22"/>
              </w:rPr>
              <w:t>1.3.</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BE91931" w14:textId="577B3150" w:rsidR="00987D33" w:rsidRPr="008F3F63" w:rsidRDefault="00987D33" w:rsidP="008F3F63">
            <w:pPr>
              <w:rPr>
                <w:sz w:val="22"/>
                <w:szCs w:val="22"/>
                <w:lang w:val="lv-LV"/>
              </w:rPr>
            </w:pPr>
            <w:r w:rsidRPr="008F3F63">
              <w:rPr>
                <w:sz w:val="22"/>
                <w:szCs w:val="22"/>
                <w:lang w:val="lv-LV"/>
              </w:rPr>
              <w:t>Ekspozīcijas tehniskais projekts ( izstādes arhitekta, projektētāja darbs)</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8784511" w14:textId="77777777" w:rsidR="00987D33" w:rsidRPr="008F3F63" w:rsidRDefault="00987D33" w:rsidP="008F3F63">
            <w:pPr>
              <w:pStyle w:val="Pamatteksts"/>
              <w:jc w:val="center"/>
              <w:rPr>
                <w:b/>
                <w:bCs/>
                <w:sz w:val="22"/>
                <w:szCs w:val="22"/>
              </w:rPr>
            </w:pPr>
          </w:p>
        </w:tc>
      </w:tr>
      <w:tr w:rsidR="00987D33" w:rsidRPr="008F3F63" w14:paraId="7FAA4DCB" w14:textId="77777777" w:rsidTr="00CA1A2F">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650067EF" w14:textId="77777777" w:rsidR="00987D33" w:rsidRPr="008F3F63" w:rsidRDefault="00987D33" w:rsidP="008F3F63">
            <w:pPr>
              <w:pStyle w:val="Pamatteksts"/>
              <w:ind w:left="644"/>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tcPr>
          <w:p w14:paraId="5BA0288B"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A404BD7" w14:textId="77777777" w:rsidR="00987D33" w:rsidRPr="008F3F63" w:rsidRDefault="00987D33" w:rsidP="008F3F63">
            <w:pPr>
              <w:pStyle w:val="Pamatteksts"/>
              <w:jc w:val="center"/>
              <w:rPr>
                <w:b/>
                <w:bCs/>
                <w:sz w:val="22"/>
                <w:szCs w:val="22"/>
              </w:rPr>
            </w:pPr>
          </w:p>
        </w:tc>
      </w:tr>
      <w:tr w:rsidR="00987D33" w:rsidRPr="008F3F63" w14:paraId="372FA2F9"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43776B05" w14:textId="77777777" w:rsidR="00987D33" w:rsidRPr="008F3F63" w:rsidRDefault="00987D33" w:rsidP="008F3F63">
            <w:pPr>
              <w:pStyle w:val="Pamatteksts"/>
              <w:ind w:left="644"/>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tcPr>
          <w:p w14:paraId="57516579" w14:textId="77777777" w:rsidR="00987D33" w:rsidRPr="008F3F63" w:rsidRDefault="00987D33" w:rsidP="008F3F63">
            <w:pPr>
              <w:pStyle w:val="Pamatteksts"/>
              <w:jc w:val="left"/>
              <w:rPr>
                <w:b/>
                <w:bCs/>
                <w:sz w:val="22"/>
                <w:szCs w:val="22"/>
              </w:rPr>
            </w:pPr>
          </w:p>
          <w:p w14:paraId="68AEB7CF" w14:textId="77777777" w:rsidR="00987D33" w:rsidRPr="008F3F63" w:rsidRDefault="00987D33" w:rsidP="008F3F63">
            <w:pPr>
              <w:pStyle w:val="Pamatteksts"/>
              <w:jc w:val="left"/>
              <w:rPr>
                <w:bCs/>
                <w:sz w:val="22"/>
                <w:szCs w:val="22"/>
              </w:rPr>
            </w:pPr>
            <w:r w:rsidRPr="008F3F63">
              <w:rPr>
                <w:b/>
                <w:bCs/>
                <w:sz w:val="22"/>
                <w:szCs w:val="22"/>
              </w:rPr>
              <w:t>Kopā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1CE6CC6" w14:textId="77777777" w:rsidR="00987D33" w:rsidRPr="008F3F63" w:rsidRDefault="00987D33" w:rsidP="008F3F63">
            <w:pPr>
              <w:pStyle w:val="Pamatteksts"/>
              <w:jc w:val="center"/>
              <w:rPr>
                <w:b/>
                <w:bCs/>
                <w:sz w:val="22"/>
                <w:szCs w:val="22"/>
              </w:rPr>
            </w:pPr>
          </w:p>
        </w:tc>
      </w:tr>
      <w:tr w:rsidR="00987D33" w:rsidRPr="008F3F63" w14:paraId="542DFEDF"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98C0964"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C51207D"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F58291C" w14:textId="77777777" w:rsidR="00987D33" w:rsidRPr="008F3F63" w:rsidRDefault="00987D33" w:rsidP="008F3F63">
            <w:pPr>
              <w:pStyle w:val="Pamatteksts"/>
              <w:jc w:val="center"/>
              <w:rPr>
                <w:b/>
                <w:bCs/>
                <w:sz w:val="22"/>
                <w:szCs w:val="22"/>
              </w:rPr>
            </w:pPr>
          </w:p>
        </w:tc>
      </w:tr>
      <w:tr w:rsidR="00987D33" w:rsidRPr="008F3F63" w14:paraId="09E9EA6A"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799D7" w14:textId="77777777" w:rsidR="00987D33" w:rsidRPr="008F3F63" w:rsidRDefault="00987D33" w:rsidP="008F3F63">
            <w:pPr>
              <w:pStyle w:val="Pamatteksts"/>
              <w:ind w:left="284"/>
              <w:jc w:val="center"/>
              <w:rPr>
                <w:bCs/>
                <w:sz w:val="22"/>
                <w:szCs w:val="22"/>
              </w:rPr>
            </w:pPr>
            <w:r w:rsidRPr="008F3F63">
              <w:rPr>
                <w:bCs/>
                <w:sz w:val="22"/>
                <w:szCs w:val="22"/>
              </w:rPr>
              <w:lastRenderedPageBreak/>
              <w:t>2.</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69F58500" w14:textId="77777777" w:rsidR="00987D33" w:rsidRPr="008F3F63" w:rsidRDefault="00987D33" w:rsidP="008F3F63">
            <w:pPr>
              <w:rPr>
                <w:sz w:val="22"/>
                <w:szCs w:val="22"/>
                <w:lang w:val="lv-LV"/>
              </w:rPr>
            </w:pPr>
            <w:r w:rsidRPr="008F3F63">
              <w:rPr>
                <w:b/>
                <w:bCs/>
                <w:sz w:val="22"/>
                <w:szCs w:val="22"/>
                <w:lang w:val="lv-LV"/>
              </w:rPr>
              <w:t>Ekspozīcijas tehniskā realizācija</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0AFC3E2D" w14:textId="77777777" w:rsidR="00987D33" w:rsidRPr="008F3F63" w:rsidRDefault="00987D33" w:rsidP="008F3F63">
            <w:pPr>
              <w:pStyle w:val="Pamatteksts"/>
              <w:jc w:val="center"/>
              <w:rPr>
                <w:b/>
                <w:bCs/>
                <w:sz w:val="22"/>
                <w:szCs w:val="22"/>
              </w:rPr>
            </w:pPr>
          </w:p>
        </w:tc>
      </w:tr>
      <w:tr w:rsidR="00987D33" w:rsidRPr="008F3F63" w14:paraId="647CAFA6"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D2A279" w14:textId="77777777" w:rsidR="00987D33" w:rsidRPr="008F3F63" w:rsidRDefault="00987D33" w:rsidP="008F3F63">
            <w:pPr>
              <w:pStyle w:val="Pamatteksts"/>
              <w:ind w:left="284"/>
              <w:jc w:val="center"/>
              <w:rPr>
                <w:bCs/>
                <w:sz w:val="22"/>
                <w:szCs w:val="22"/>
              </w:rPr>
            </w:pPr>
            <w:r w:rsidRPr="008F3F63">
              <w:rPr>
                <w:bCs/>
                <w:sz w:val="22"/>
                <w:szCs w:val="22"/>
              </w:rPr>
              <w:t>2.1.</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4AFDE1D" w14:textId="77777777" w:rsidR="00987D33" w:rsidRPr="008F3F63" w:rsidRDefault="00987D33" w:rsidP="008F3F63">
            <w:pPr>
              <w:rPr>
                <w:sz w:val="22"/>
                <w:szCs w:val="22"/>
                <w:lang w:val="lv-LV"/>
              </w:rPr>
            </w:pPr>
            <w:r w:rsidRPr="008F3F63">
              <w:rPr>
                <w:sz w:val="22"/>
                <w:szCs w:val="22"/>
                <w:lang w:val="lv-LV"/>
              </w:rPr>
              <w:t>Ekspozīcijas tehniskie izdevumi, tostarp, materiālu izmaksas, informatīvo stendu, instalācijas izmaksas u.c.</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9E8D694" w14:textId="77777777" w:rsidR="00987D33" w:rsidRPr="008F3F63" w:rsidRDefault="00987D33" w:rsidP="008F3F63">
            <w:pPr>
              <w:pStyle w:val="Pamatteksts"/>
              <w:jc w:val="center"/>
              <w:rPr>
                <w:b/>
                <w:bCs/>
                <w:sz w:val="22"/>
                <w:szCs w:val="22"/>
              </w:rPr>
            </w:pPr>
          </w:p>
        </w:tc>
      </w:tr>
      <w:tr w:rsidR="00987D33" w:rsidRPr="008F3F63" w14:paraId="507C8020"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6B62E0" w14:textId="77777777" w:rsidR="00987D33" w:rsidRPr="008F3F63" w:rsidRDefault="00987D33" w:rsidP="008F3F63">
            <w:pPr>
              <w:pStyle w:val="Pamatteksts"/>
              <w:ind w:left="284"/>
              <w:jc w:val="center"/>
              <w:rPr>
                <w:bCs/>
                <w:sz w:val="22"/>
                <w:szCs w:val="22"/>
              </w:rPr>
            </w:pPr>
            <w:r w:rsidRPr="008F3F63">
              <w:rPr>
                <w:bCs/>
                <w:sz w:val="22"/>
                <w:szCs w:val="22"/>
              </w:rPr>
              <w:t>2.2.</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18BCF09D" w14:textId="77777777" w:rsidR="00987D33" w:rsidRPr="008F3F63" w:rsidRDefault="00987D33" w:rsidP="008F3F63">
            <w:pPr>
              <w:jc w:val="both"/>
              <w:rPr>
                <w:sz w:val="22"/>
                <w:szCs w:val="22"/>
                <w:lang w:val="lv-LV"/>
              </w:rPr>
            </w:pPr>
            <w:r w:rsidRPr="008F3F63">
              <w:rPr>
                <w:sz w:val="22"/>
                <w:szCs w:val="22"/>
                <w:lang w:val="lv-LV"/>
              </w:rPr>
              <w:t>Ekspozīcijas tehnoloģiju izmaksas (datorsistēmas, audiodizains un skaņas sistēmas u.c.)</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3676438" w14:textId="77777777" w:rsidR="00987D33" w:rsidRPr="008F3F63" w:rsidRDefault="00987D33" w:rsidP="008F3F63">
            <w:pPr>
              <w:pStyle w:val="Pamatteksts"/>
              <w:jc w:val="center"/>
              <w:rPr>
                <w:b/>
                <w:bCs/>
                <w:sz w:val="22"/>
                <w:szCs w:val="22"/>
              </w:rPr>
            </w:pPr>
          </w:p>
        </w:tc>
      </w:tr>
      <w:tr w:rsidR="00987D33" w:rsidRPr="008F3F63" w14:paraId="7CCDD023"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4C25EA" w14:textId="77777777" w:rsidR="00987D33" w:rsidRPr="008F3F63" w:rsidRDefault="00987D33" w:rsidP="008F3F63">
            <w:pPr>
              <w:pStyle w:val="Pamatteksts"/>
              <w:ind w:left="284"/>
              <w:jc w:val="center"/>
              <w:rPr>
                <w:bCs/>
                <w:sz w:val="22"/>
                <w:szCs w:val="22"/>
              </w:rPr>
            </w:pPr>
            <w:r w:rsidRPr="008F3F63">
              <w:rPr>
                <w:bCs/>
                <w:sz w:val="22"/>
                <w:szCs w:val="22"/>
              </w:rPr>
              <w:t xml:space="preserve">2.4. </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2B575721" w14:textId="2CE40B28" w:rsidR="00987D33" w:rsidRPr="008F3F63" w:rsidRDefault="00987D33" w:rsidP="008F3F63">
            <w:pPr>
              <w:jc w:val="both"/>
              <w:rPr>
                <w:sz w:val="22"/>
                <w:szCs w:val="22"/>
                <w:lang w:val="lv-LV"/>
              </w:rPr>
            </w:pPr>
            <w:r w:rsidRPr="008F3F63">
              <w:rPr>
                <w:sz w:val="22"/>
                <w:szCs w:val="22"/>
                <w:lang w:val="lv-LV"/>
              </w:rPr>
              <w:t>Ekspozīcijas tehniskā</w:t>
            </w:r>
            <w:r w:rsidR="00205EC1" w:rsidRPr="008F3F63">
              <w:rPr>
                <w:sz w:val="22"/>
                <w:szCs w:val="22"/>
                <w:lang w:val="lv-LV"/>
              </w:rPr>
              <w:t xml:space="preserve"> projekta </w:t>
            </w:r>
            <w:r w:rsidRPr="008F3F63">
              <w:rPr>
                <w:sz w:val="22"/>
                <w:szCs w:val="22"/>
                <w:lang w:val="lv-LV"/>
              </w:rPr>
              <w:t>uzraudzība</w:t>
            </w:r>
            <w:r w:rsidR="00F53A3B" w:rsidRPr="008F3F63">
              <w:rPr>
                <w:sz w:val="22"/>
                <w:szCs w:val="22"/>
                <w:lang w:val="lv-LV"/>
              </w:rPr>
              <w:t xml:space="preserve"> </w:t>
            </w:r>
            <w:r w:rsidRPr="008F3F63">
              <w:rPr>
                <w:sz w:val="22"/>
                <w:szCs w:val="22"/>
                <w:lang w:val="lv-LV"/>
              </w:rPr>
              <w:t>Itālijā (vietējā Itālijas arhitekta pakalpojums)</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0B64DA7" w14:textId="77777777" w:rsidR="00987D33" w:rsidRPr="008F3F63" w:rsidRDefault="00987D33" w:rsidP="008F3F63">
            <w:pPr>
              <w:pStyle w:val="Pamatteksts"/>
              <w:jc w:val="center"/>
              <w:rPr>
                <w:b/>
                <w:bCs/>
                <w:sz w:val="22"/>
                <w:szCs w:val="22"/>
              </w:rPr>
            </w:pPr>
          </w:p>
        </w:tc>
      </w:tr>
      <w:tr w:rsidR="00987D33" w:rsidRPr="008F3F63" w14:paraId="29E65078"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7EB6D210"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tcPr>
          <w:p w14:paraId="46A599B0"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A05C1BD" w14:textId="77777777" w:rsidR="00987D33" w:rsidRPr="008F3F63" w:rsidRDefault="00987D33" w:rsidP="008F3F63">
            <w:pPr>
              <w:pStyle w:val="Pamatteksts"/>
              <w:jc w:val="center"/>
              <w:rPr>
                <w:b/>
                <w:bCs/>
                <w:sz w:val="22"/>
                <w:szCs w:val="22"/>
              </w:rPr>
            </w:pPr>
          </w:p>
        </w:tc>
      </w:tr>
      <w:tr w:rsidR="00987D33" w:rsidRPr="008F3F63" w14:paraId="55570D83"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03A9D926"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25FC3A35" w14:textId="77777777" w:rsidR="00987D33" w:rsidRPr="008F3F63" w:rsidRDefault="00987D33" w:rsidP="008F3F63">
            <w:pPr>
              <w:rPr>
                <w:sz w:val="22"/>
                <w:szCs w:val="22"/>
                <w:lang w:val="lv-LV"/>
              </w:rPr>
            </w:pPr>
            <w:r w:rsidRPr="008F3F63">
              <w:rPr>
                <w:b/>
                <w:bCs/>
                <w:sz w:val="22"/>
                <w:szCs w:val="22"/>
                <w:lang w:val="lv-LV"/>
              </w:rPr>
              <w:t>Kopā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851CDF5" w14:textId="77777777" w:rsidR="00987D33" w:rsidRPr="008F3F63" w:rsidRDefault="00987D33" w:rsidP="008F3F63">
            <w:pPr>
              <w:pStyle w:val="Pamatteksts"/>
              <w:jc w:val="center"/>
              <w:rPr>
                <w:b/>
                <w:bCs/>
                <w:sz w:val="22"/>
                <w:szCs w:val="22"/>
              </w:rPr>
            </w:pPr>
          </w:p>
        </w:tc>
      </w:tr>
      <w:tr w:rsidR="00987D33" w:rsidRPr="008F3F63" w14:paraId="7D22791E"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07AE4ECF"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512041C"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F3486C1" w14:textId="77777777" w:rsidR="00987D33" w:rsidRPr="008F3F63" w:rsidRDefault="00987D33" w:rsidP="008F3F63">
            <w:pPr>
              <w:pStyle w:val="Pamatteksts"/>
              <w:jc w:val="center"/>
              <w:rPr>
                <w:b/>
                <w:bCs/>
                <w:sz w:val="22"/>
                <w:szCs w:val="22"/>
              </w:rPr>
            </w:pPr>
          </w:p>
        </w:tc>
      </w:tr>
      <w:tr w:rsidR="00987D33" w:rsidRPr="008F3F63" w14:paraId="363C9B41"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8D8064" w14:textId="77777777" w:rsidR="00987D33" w:rsidRPr="008F3F63" w:rsidRDefault="00987D33" w:rsidP="008F3F63">
            <w:pPr>
              <w:pStyle w:val="Pamatteksts"/>
              <w:ind w:left="284"/>
              <w:jc w:val="center"/>
              <w:rPr>
                <w:bCs/>
                <w:sz w:val="22"/>
                <w:szCs w:val="22"/>
              </w:rPr>
            </w:pPr>
            <w:r w:rsidRPr="008F3F63">
              <w:rPr>
                <w:bCs/>
                <w:sz w:val="22"/>
                <w:szCs w:val="22"/>
              </w:rPr>
              <w:t>3.</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58345FD" w14:textId="77777777" w:rsidR="00987D33" w:rsidRPr="008F3F63" w:rsidRDefault="00987D33" w:rsidP="008F3F63">
            <w:pPr>
              <w:rPr>
                <w:b/>
                <w:bCs/>
                <w:sz w:val="22"/>
                <w:szCs w:val="22"/>
                <w:lang w:val="lv-LV"/>
              </w:rPr>
            </w:pPr>
            <w:r w:rsidRPr="008F3F63">
              <w:rPr>
                <w:b/>
                <w:bCs/>
                <w:sz w:val="22"/>
                <w:szCs w:val="22"/>
                <w:lang w:val="lv-LV"/>
              </w:rPr>
              <w:t xml:space="preserve">Ekspozīcijas transportēšanas izdevumi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8209D3B" w14:textId="77777777" w:rsidR="00987D33" w:rsidRPr="008F3F63" w:rsidRDefault="00987D33" w:rsidP="008F3F63">
            <w:pPr>
              <w:pStyle w:val="Pamatteksts"/>
              <w:jc w:val="center"/>
              <w:rPr>
                <w:b/>
                <w:bCs/>
                <w:sz w:val="22"/>
                <w:szCs w:val="22"/>
              </w:rPr>
            </w:pPr>
          </w:p>
        </w:tc>
      </w:tr>
      <w:tr w:rsidR="00987D33" w:rsidRPr="008F3F63" w14:paraId="1A7E4116"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1CD6A4" w14:textId="77777777" w:rsidR="00987D33" w:rsidRPr="008F3F63" w:rsidRDefault="00987D33" w:rsidP="008F3F63">
            <w:pPr>
              <w:pStyle w:val="Pamatteksts"/>
              <w:ind w:left="284"/>
              <w:jc w:val="center"/>
              <w:rPr>
                <w:bCs/>
                <w:sz w:val="22"/>
                <w:szCs w:val="22"/>
              </w:rPr>
            </w:pPr>
            <w:r w:rsidRPr="008F3F63">
              <w:rPr>
                <w:bCs/>
                <w:sz w:val="22"/>
                <w:szCs w:val="22"/>
              </w:rPr>
              <w:t>3.1.</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3633D1A" w14:textId="77777777" w:rsidR="00987D33" w:rsidRPr="008F3F63" w:rsidRDefault="00987D33" w:rsidP="008F3F63">
            <w:pPr>
              <w:rPr>
                <w:sz w:val="22"/>
                <w:szCs w:val="22"/>
                <w:lang w:val="lv-LV"/>
              </w:rPr>
            </w:pPr>
            <w:r w:rsidRPr="008F3F63">
              <w:rPr>
                <w:sz w:val="22"/>
                <w:szCs w:val="22"/>
                <w:lang w:val="lv-LV"/>
              </w:rPr>
              <w:t>Ekspozīcijas transportēšanas izmaksas Rīga - Venēcija - Rīga</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12BDB05" w14:textId="77777777" w:rsidR="00987D33" w:rsidRPr="008F3F63" w:rsidRDefault="00987D33" w:rsidP="008F3F63">
            <w:pPr>
              <w:pStyle w:val="Pamatteksts"/>
              <w:jc w:val="center"/>
              <w:rPr>
                <w:b/>
                <w:bCs/>
                <w:sz w:val="22"/>
                <w:szCs w:val="22"/>
              </w:rPr>
            </w:pPr>
          </w:p>
        </w:tc>
      </w:tr>
      <w:tr w:rsidR="00987D33" w:rsidRPr="008F3F63" w14:paraId="1D843A05"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939C8A" w14:textId="77777777" w:rsidR="00987D33" w:rsidRPr="008F3F63" w:rsidRDefault="00987D33" w:rsidP="008F3F63">
            <w:pPr>
              <w:pStyle w:val="Pamatteksts"/>
              <w:ind w:left="284"/>
              <w:jc w:val="center"/>
              <w:rPr>
                <w:bCs/>
                <w:sz w:val="22"/>
                <w:szCs w:val="22"/>
              </w:rPr>
            </w:pPr>
            <w:r w:rsidRPr="008F3F63">
              <w:rPr>
                <w:bCs/>
                <w:sz w:val="22"/>
                <w:szCs w:val="22"/>
              </w:rPr>
              <w:t>3.2.</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51E95923" w14:textId="77777777" w:rsidR="00987D33" w:rsidRPr="008F3F63" w:rsidRDefault="00987D33" w:rsidP="008F3F63">
            <w:pPr>
              <w:rPr>
                <w:sz w:val="22"/>
                <w:szCs w:val="22"/>
                <w:lang w:val="lv-LV"/>
              </w:rPr>
            </w:pPr>
            <w:r w:rsidRPr="008F3F63">
              <w:rPr>
                <w:sz w:val="22"/>
                <w:szCs w:val="22"/>
                <w:lang w:val="lv-LV"/>
              </w:rPr>
              <w:t>Vietējais transports Venēcijā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000D6910" w14:textId="77777777" w:rsidR="00987D33" w:rsidRPr="008F3F63" w:rsidRDefault="00987D33" w:rsidP="008F3F63">
            <w:pPr>
              <w:pStyle w:val="Pamatteksts"/>
              <w:jc w:val="center"/>
              <w:rPr>
                <w:b/>
                <w:bCs/>
                <w:sz w:val="22"/>
                <w:szCs w:val="22"/>
              </w:rPr>
            </w:pPr>
          </w:p>
        </w:tc>
      </w:tr>
      <w:tr w:rsidR="00987D33" w:rsidRPr="008F3F63" w14:paraId="38E002ED"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74B295ED"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22E90D9"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F77901A" w14:textId="77777777" w:rsidR="00987D33" w:rsidRPr="008F3F63" w:rsidRDefault="00987D33" w:rsidP="008F3F63">
            <w:pPr>
              <w:pStyle w:val="Pamatteksts"/>
              <w:jc w:val="center"/>
              <w:rPr>
                <w:b/>
                <w:bCs/>
                <w:sz w:val="22"/>
                <w:szCs w:val="22"/>
              </w:rPr>
            </w:pPr>
          </w:p>
        </w:tc>
      </w:tr>
      <w:tr w:rsidR="00987D33" w:rsidRPr="008F3F63" w14:paraId="49E086A9"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04DD0189"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2D90AA87" w14:textId="77777777" w:rsidR="00987D33" w:rsidRPr="008F3F63" w:rsidRDefault="00987D33" w:rsidP="008F3F63">
            <w:pPr>
              <w:rPr>
                <w:sz w:val="22"/>
                <w:szCs w:val="22"/>
                <w:lang w:val="lv-LV"/>
              </w:rPr>
            </w:pPr>
            <w:r w:rsidRPr="008F3F63">
              <w:rPr>
                <w:sz w:val="22"/>
                <w:szCs w:val="22"/>
                <w:lang w:val="lv-LV"/>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1EADB01" w14:textId="77777777" w:rsidR="00987D33" w:rsidRPr="008F3F63" w:rsidRDefault="00987D33" w:rsidP="008F3F63">
            <w:pPr>
              <w:pStyle w:val="Pamatteksts"/>
              <w:jc w:val="center"/>
              <w:rPr>
                <w:b/>
                <w:bCs/>
                <w:sz w:val="22"/>
                <w:szCs w:val="22"/>
              </w:rPr>
            </w:pPr>
          </w:p>
        </w:tc>
      </w:tr>
      <w:tr w:rsidR="00987D33" w:rsidRPr="008F3F63" w14:paraId="37273C16"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459ADE4E"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614F392A" w14:textId="77777777" w:rsidR="00987D33" w:rsidRPr="008F3F63" w:rsidRDefault="00987D33" w:rsidP="008F3F63">
            <w:pPr>
              <w:rPr>
                <w:sz w:val="22"/>
                <w:szCs w:val="22"/>
                <w:lang w:val="lv-LV"/>
              </w:rPr>
            </w:pPr>
            <w:r w:rsidRPr="008F3F63">
              <w:rPr>
                <w:b/>
                <w:bCs/>
                <w:sz w:val="22"/>
                <w:szCs w:val="22"/>
                <w:lang w:val="lv-LV"/>
              </w:rPr>
              <w:t>Kopā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750F080" w14:textId="77777777" w:rsidR="00987D33" w:rsidRPr="008F3F63" w:rsidRDefault="00987D33" w:rsidP="008F3F63">
            <w:pPr>
              <w:pStyle w:val="Pamatteksts"/>
              <w:jc w:val="center"/>
              <w:rPr>
                <w:b/>
                <w:bCs/>
                <w:sz w:val="22"/>
                <w:szCs w:val="22"/>
              </w:rPr>
            </w:pPr>
          </w:p>
        </w:tc>
      </w:tr>
      <w:tr w:rsidR="00987D33" w:rsidRPr="008F3F63" w14:paraId="18D13F0C"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7738ECCF"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5DE1B2B7"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691F783" w14:textId="77777777" w:rsidR="00987D33" w:rsidRPr="008F3F63" w:rsidRDefault="00987D33" w:rsidP="008F3F63">
            <w:pPr>
              <w:pStyle w:val="Pamatteksts"/>
              <w:jc w:val="center"/>
              <w:rPr>
                <w:b/>
                <w:bCs/>
                <w:sz w:val="22"/>
                <w:szCs w:val="22"/>
              </w:rPr>
            </w:pPr>
          </w:p>
        </w:tc>
      </w:tr>
      <w:tr w:rsidR="00987D33" w:rsidRPr="008F3F63" w14:paraId="5F08BFEF"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6C7CC3" w14:textId="77777777" w:rsidR="00987D33" w:rsidRPr="008F3F63" w:rsidRDefault="00987D33" w:rsidP="008F3F63">
            <w:pPr>
              <w:pStyle w:val="Pamatteksts"/>
              <w:ind w:left="284"/>
              <w:jc w:val="center"/>
              <w:rPr>
                <w:bCs/>
                <w:sz w:val="22"/>
                <w:szCs w:val="22"/>
              </w:rPr>
            </w:pPr>
            <w:r w:rsidRPr="008F3F63">
              <w:rPr>
                <w:bCs/>
                <w:sz w:val="22"/>
                <w:szCs w:val="22"/>
              </w:rPr>
              <w:t>4.</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12FB10AC" w14:textId="77777777" w:rsidR="00987D33" w:rsidRPr="008F3F63" w:rsidRDefault="00987D33" w:rsidP="008F3F63">
            <w:pPr>
              <w:rPr>
                <w:sz w:val="22"/>
                <w:szCs w:val="22"/>
                <w:lang w:val="lv-LV"/>
              </w:rPr>
            </w:pPr>
            <w:r w:rsidRPr="008F3F63">
              <w:rPr>
                <w:b/>
                <w:bCs/>
                <w:sz w:val="22"/>
                <w:szCs w:val="22"/>
                <w:lang w:val="lv-LV"/>
              </w:rPr>
              <w:t>Ekspozīcijas uzstādīšana/demontāža un uzraudzība Venēcijā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4BB4311" w14:textId="77777777" w:rsidR="00987D33" w:rsidRPr="008F3F63" w:rsidRDefault="00987D33" w:rsidP="008F3F63">
            <w:pPr>
              <w:pStyle w:val="Pamatteksts"/>
              <w:jc w:val="center"/>
              <w:rPr>
                <w:b/>
                <w:bCs/>
                <w:sz w:val="22"/>
                <w:szCs w:val="22"/>
              </w:rPr>
            </w:pPr>
          </w:p>
        </w:tc>
      </w:tr>
      <w:tr w:rsidR="00987D33" w:rsidRPr="008F3F63" w14:paraId="3F840A5B"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B82F14" w14:textId="77777777" w:rsidR="00987D33" w:rsidRPr="008F3F63" w:rsidRDefault="00987D33" w:rsidP="008F3F63">
            <w:pPr>
              <w:pStyle w:val="Pamatteksts"/>
              <w:ind w:left="284"/>
              <w:jc w:val="center"/>
              <w:rPr>
                <w:bCs/>
                <w:sz w:val="22"/>
                <w:szCs w:val="22"/>
              </w:rPr>
            </w:pPr>
            <w:r w:rsidRPr="008F3F63">
              <w:rPr>
                <w:bCs/>
                <w:sz w:val="22"/>
                <w:szCs w:val="22"/>
              </w:rPr>
              <w:t>4.1.</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DF30AC0" w14:textId="77777777" w:rsidR="00987D33" w:rsidRPr="008F3F63" w:rsidRDefault="00987D33" w:rsidP="008F3F63">
            <w:pPr>
              <w:jc w:val="both"/>
              <w:rPr>
                <w:sz w:val="22"/>
                <w:szCs w:val="22"/>
                <w:lang w:val="lv-LV"/>
              </w:rPr>
            </w:pPr>
            <w:r w:rsidRPr="008F3F63">
              <w:rPr>
                <w:sz w:val="22"/>
                <w:szCs w:val="22"/>
                <w:lang w:val="lv-LV"/>
              </w:rPr>
              <w:t>Ekspozīcijas uzstādīšana ( tehniskie izdevumi, atalgojums tehniskajam personālam, avio transporta izmaksas, dzīvesvietas nodrošinājums, dienas nauda, medicīniskā apdrošināšana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FF04495" w14:textId="77777777" w:rsidR="00987D33" w:rsidRPr="008F3F63" w:rsidRDefault="00987D33" w:rsidP="008F3F63">
            <w:pPr>
              <w:pStyle w:val="Pamatteksts"/>
              <w:jc w:val="center"/>
              <w:rPr>
                <w:b/>
                <w:bCs/>
                <w:sz w:val="22"/>
                <w:szCs w:val="22"/>
              </w:rPr>
            </w:pPr>
          </w:p>
        </w:tc>
      </w:tr>
      <w:tr w:rsidR="00987D33" w:rsidRPr="008F3F63" w14:paraId="0128A677"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8E1335" w14:textId="77777777" w:rsidR="00987D33" w:rsidRPr="008F3F63" w:rsidRDefault="00987D33" w:rsidP="008F3F63">
            <w:pPr>
              <w:pStyle w:val="Pamatteksts"/>
              <w:ind w:left="284"/>
              <w:jc w:val="center"/>
              <w:rPr>
                <w:bCs/>
                <w:sz w:val="22"/>
                <w:szCs w:val="22"/>
              </w:rPr>
            </w:pPr>
            <w:r w:rsidRPr="008F3F63">
              <w:rPr>
                <w:bCs/>
                <w:sz w:val="22"/>
                <w:szCs w:val="22"/>
              </w:rPr>
              <w:t>4.2.</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083C367" w14:textId="77777777" w:rsidR="00987D33" w:rsidRPr="008F3F63" w:rsidRDefault="00987D33" w:rsidP="008F3F63">
            <w:pPr>
              <w:jc w:val="both"/>
              <w:rPr>
                <w:sz w:val="22"/>
                <w:szCs w:val="22"/>
                <w:lang w:val="lv-LV"/>
              </w:rPr>
            </w:pPr>
            <w:r w:rsidRPr="008F3F63">
              <w:rPr>
                <w:sz w:val="22"/>
                <w:szCs w:val="22"/>
                <w:lang w:val="lv-LV"/>
              </w:rPr>
              <w:t>Ekspozīcijas demontāža (tehniskie izdevumi, atalgojums tehniskajam personālam, ceļa izmaksas, dzīvesvietas nodrošinājums, dienas nauda, medicīniskā apdrošināšana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9EC1684" w14:textId="77777777" w:rsidR="00987D33" w:rsidRPr="008F3F63" w:rsidRDefault="00987D33" w:rsidP="008F3F63">
            <w:pPr>
              <w:pStyle w:val="Pamatteksts"/>
              <w:jc w:val="center"/>
              <w:rPr>
                <w:b/>
                <w:bCs/>
                <w:sz w:val="22"/>
                <w:szCs w:val="22"/>
              </w:rPr>
            </w:pPr>
          </w:p>
        </w:tc>
      </w:tr>
      <w:tr w:rsidR="00987D33" w:rsidRPr="008F3F63" w14:paraId="214D8C75"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86D4E9" w14:textId="77777777" w:rsidR="00987D33" w:rsidRPr="008F3F63" w:rsidRDefault="00987D33" w:rsidP="008F3F63">
            <w:pPr>
              <w:pStyle w:val="Pamatteksts"/>
              <w:ind w:left="284"/>
              <w:jc w:val="center"/>
              <w:rPr>
                <w:bCs/>
                <w:sz w:val="22"/>
                <w:szCs w:val="22"/>
              </w:rPr>
            </w:pPr>
            <w:r w:rsidRPr="008F3F63">
              <w:rPr>
                <w:bCs/>
                <w:sz w:val="22"/>
                <w:szCs w:val="22"/>
              </w:rPr>
              <w:t>4.3.</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2A2B288" w14:textId="77777777" w:rsidR="00987D33" w:rsidRPr="008F3F63" w:rsidRDefault="00987D33" w:rsidP="008F3F63">
            <w:pPr>
              <w:jc w:val="both"/>
              <w:rPr>
                <w:sz w:val="22"/>
                <w:szCs w:val="22"/>
                <w:lang w:val="lv-LV"/>
              </w:rPr>
            </w:pPr>
            <w:r w:rsidRPr="008F3F63">
              <w:rPr>
                <w:sz w:val="22"/>
                <w:szCs w:val="22"/>
                <w:lang w:val="lv-LV"/>
              </w:rPr>
              <w:t xml:space="preserve">Izstādes apkalpošanas izdevumi (dezinfekcijas līdzekļi ekspozīcijā, u.c.)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6A7E01C" w14:textId="77777777" w:rsidR="00987D33" w:rsidRPr="008F3F63" w:rsidRDefault="00987D33" w:rsidP="008F3F63">
            <w:pPr>
              <w:pStyle w:val="Pamatteksts"/>
              <w:jc w:val="center"/>
              <w:rPr>
                <w:b/>
                <w:bCs/>
                <w:sz w:val="22"/>
                <w:szCs w:val="22"/>
              </w:rPr>
            </w:pPr>
          </w:p>
        </w:tc>
      </w:tr>
      <w:tr w:rsidR="00987D33" w:rsidRPr="008F3F63" w14:paraId="76EAF8EB"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1228C4" w14:textId="77777777" w:rsidR="00987D33" w:rsidRPr="008F3F63" w:rsidRDefault="00987D33" w:rsidP="008F3F63">
            <w:pPr>
              <w:pStyle w:val="Pamatteksts"/>
              <w:ind w:left="284"/>
              <w:jc w:val="center"/>
              <w:rPr>
                <w:bCs/>
                <w:sz w:val="22"/>
                <w:szCs w:val="22"/>
              </w:rPr>
            </w:pPr>
            <w:r w:rsidRPr="008F3F63">
              <w:rPr>
                <w:bCs/>
                <w:sz w:val="22"/>
                <w:szCs w:val="22"/>
              </w:rPr>
              <w:t>4.4.</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EB2ACE3" w14:textId="77777777" w:rsidR="00987D33" w:rsidRPr="008F3F63" w:rsidRDefault="00987D33" w:rsidP="008F3F63">
            <w:pPr>
              <w:jc w:val="both"/>
              <w:rPr>
                <w:sz w:val="22"/>
                <w:szCs w:val="22"/>
                <w:lang w:val="lv-LV"/>
              </w:rPr>
            </w:pPr>
            <w:r w:rsidRPr="008F3F63">
              <w:rPr>
                <w:sz w:val="22"/>
                <w:szCs w:val="22"/>
                <w:lang w:val="lv-LV"/>
              </w:rPr>
              <w:t xml:space="preserve">Ekspozīcijas apdrošināšana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79F5775" w14:textId="77777777" w:rsidR="00987D33" w:rsidRPr="008F3F63" w:rsidRDefault="00987D33" w:rsidP="008F3F63">
            <w:pPr>
              <w:pStyle w:val="Pamatteksts"/>
              <w:jc w:val="center"/>
              <w:rPr>
                <w:b/>
                <w:bCs/>
                <w:sz w:val="22"/>
                <w:szCs w:val="22"/>
              </w:rPr>
            </w:pPr>
          </w:p>
        </w:tc>
      </w:tr>
      <w:tr w:rsidR="00987D33" w:rsidRPr="008F3F63" w14:paraId="405052A9"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2F5C5246"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3CD077F" w14:textId="77777777" w:rsidR="00987D33" w:rsidRPr="008F3F63" w:rsidRDefault="00987D33" w:rsidP="008F3F63">
            <w:pPr>
              <w:rPr>
                <w:sz w:val="22"/>
                <w:szCs w:val="22"/>
                <w:lang w:val="lv-LV"/>
              </w:rPr>
            </w:pPr>
            <w:r w:rsidRPr="008F3F63">
              <w:rPr>
                <w:sz w:val="22"/>
                <w:szCs w:val="22"/>
                <w:lang w:val="lv-LV"/>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6BA55239" w14:textId="77777777" w:rsidR="00987D33" w:rsidRPr="008F3F63" w:rsidRDefault="00987D33" w:rsidP="008F3F63">
            <w:pPr>
              <w:pStyle w:val="Pamatteksts"/>
              <w:jc w:val="center"/>
              <w:rPr>
                <w:b/>
                <w:bCs/>
                <w:sz w:val="22"/>
                <w:szCs w:val="22"/>
              </w:rPr>
            </w:pPr>
          </w:p>
        </w:tc>
      </w:tr>
      <w:tr w:rsidR="00987D33" w:rsidRPr="008F3F63" w14:paraId="1A26730E"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64800445"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1E30B3F8" w14:textId="77777777" w:rsidR="00987D33" w:rsidRPr="008F3F63" w:rsidRDefault="00987D33" w:rsidP="008F3F63">
            <w:pPr>
              <w:rPr>
                <w:sz w:val="22"/>
                <w:szCs w:val="22"/>
                <w:lang w:val="lv-LV"/>
              </w:rPr>
            </w:pPr>
            <w:r w:rsidRPr="008F3F63">
              <w:rPr>
                <w:b/>
                <w:bCs/>
                <w:sz w:val="22"/>
                <w:szCs w:val="22"/>
                <w:lang w:val="lv-LV"/>
              </w:rPr>
              <w:t>Kopā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D74EFF5" w14:textId="77777777" w:rsidR="00987D33" w:rsidRPr="008F3F63" w:rsidRDefault="00987D33" w:rsidP="008F3F63">
            <w:pPr>
              <w:pStyle w:val="Pamatteksts"/>
              <w:jc w:val="center"/>
              <w:rPr>
                <w:b/>
                <w:bCs/>
                <w:sz w:val="22"/>
                <w:szCs w:val="22"/>
              </w:rPr>
            </w:pPr>
          </w:p>
        </w:tc>
      </w:tr>
      <w:tr w:rsidR="00987D33" w:rsidRPr="008F3F63" w14:paraId="546281F2"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018ACE3"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5DAD6145"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F7987FB" w14:textId="77777777" w:rsidR="00987D33" w:rsidRPr="008F3F63" w:rsidRDefault="00987D33" w:rsidP="008F3F63">
            <w:pPr>
              <w:pStyle w:val="Pamatteksts"/>
              <w:jc w:val="center"/>
              <w:rPr>
                <w:b/>
                <w:bCs/>
                <w:sz w:val="22"/>
                <w:szCs w:val="22"/>
              </w:rPr>
            </w:pPr>
          </w:p>
        </w:tc>
      </w:tr>
      <w:tr w:rsidR="00987D33" w:rsidRPr="008F3F63" w14:paraId="74300839"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011FB" w14:textId="77777777" w:rsidR="00987D33" w:rsidRPr="008F3F63" w:rsidRDefault="00987D33" w:rsidP="008F3F63">
            <w:pPr>
              <w:pStyle w:val="Pamatteksts"/>
              <w:ind w:left="284"/>
              <w:jc w:val="center"/>
              <w:rPr>
                <w:bCs/>
                <w:sz w:val="22"/>
                <w:szCs w:val="22"/>
              </w:rPr>
            </w:pPr>
            <w:r w:rsidRPr="008F3F63">
              <w:rPr>
                <w:bCs/>
                <w:sz w:val="22"/>
                <w:szCs w:val="22"/>
              </w:rPr>
              <w:t>5.</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35EA7B3" w14:textId="77777777" w:rsidR="00987D33" w:rsidRPr="008F3F63" w:rsidRDefault="00987D33" w:rsidP="008F3F63">
            <w:pPr>
              <w:rPr>
                <w:b/>
                <w:bCs/>
                <w:sz w:val="22"/>
                <w:szCs w:val="22"/>
                <w:lang w:val="lv-LV"/>
              </w:rPr>
            </w:pPr>
            <w:r w:rsidRPr="008F3F63">
              <w:rPr>
                <w:b/>
                <w:bCs/>
                <w:sz w:val="22"/>
                <w:szCs w:val="22"/>
                <w:lang w:val="lv-LV"/>
              </w:rPr>
              <w:t xml:space="preserve">Komandas dalībnieku izmaksas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61542583" w14:textId="77777777" w:rsidR="00987D33" w:rsidRPr="008F3F63" w:rsidRDefault="00987D33" w:rsidP="008F3F63">
            <w:pPr>
              <w:pStyle w:val="Pamatteksts"/>
              <w:jc w:val="center"/>
              <w:rPr>
                <w:b/>
                <w:bCs/>
                <w:sz w:val="22"/>
                <w:szCs w:val="22"/>
              </w:rPr>
            </w:pPr>
          </w:p>
        </w:tc>
      </w:tr>
      <w:tr w:rsidR="00987D33" w:rsidRPr="008F3F63" w14:paraId="61B5FE29"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B879A6" w14:textId="77777777" w:rsidR="00987D33" w:rsidRPr="008F3F63" w:rsidRDefault="00987D33" w:rsidP="008F3F63">
            <w:pPr>
              <w:pStyle w:val="Pamatteksts"/>
              <w:ind w:left="284"/>
              <w:jc w:val="center"/>
              <w:rPr>
                <w:bCs/>
                <w:sz w:val="22"/>
                <w:szCs w:val="22"/>
              </w:rPr>
            </w:pPr>
            <w:r w:rsidRPr="008F3F63">
              <w:rPr>
                <w:bCs/>
                <w:sz w:val="22"/>
                <w:szCs w:val="22"/>
              </w:rPr>
              <w:t>5.1.</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D1FDAC0" w14:textId="27F4390F" w:rsidR="00987D33" w:rsidRPr="008F3F63" w:rsidRDefault="00987D33" w:rsidP="008F3F63">
            <w:pPr>
              <w:jc w:val="both"/>
              <w:rPr>
                <w:sz w:val="22"/>
                <w:szCs w:val="22"/>
                <w:lang w:val="lv-LV"/>
              </w:rPr>
            </w:pPr>
            <w:r w:rsidRPr="008F3F63">
              <w:rPr>
                <w:sz w:val="22"/>
                <w:szCs w:val="22"/>
                <w:lang w:val="lv-LV"/>
              </w:rPr>
              <w:t>Ceļa izdevumi projekta komandas dalībniekiem (avio transporta izdevumi, vietējais transports, medicīniskā apdrošināšana u.c.)</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A17E4EB" w14:textId="77777777" w:rsidR="00987D33" w:rsidRPr="008F3F63" w:rsidRDefault="00987D33" w:rsidP="008F3F63">
            <w:pPr>
              <w:pStyle w:val="Pamatteksts"/>
              <w:jc w:val="center"/>
              <w:rPr>
                <w:b/>
                <w:bCs/>
                <w:sz w:val="22"/>
                <w:szCs w:val="22"/>
              </w:rPr>
            </w:pPr>
          </w:p>
        </w:tc>
      </w:tr>
      <w:tr w:rsidR="00987D33" w:rsidRPr="008F3F63" w14:paraId="06054FAA"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E44F3A" w14:textId="77777777" w:rsidR="00987D33" w:rsidRPr="008F3F63" w:rsidRDefault="00987D33" w:rsidP="008F3F63">
            <w:pPr>
              <w:pStyle w:val="Pamatteksts"/>
              <w:ind w:left="284"/>
              <w:jc w:val="center"/>
              <w:rPr>
                <w:bCs/>
                <w:sz w:val="22"/>
                <w:szCs w:val="22"/>
              </w:rPr>
            </w:pPr>
            <w:r w:rsidRPr="008F3F63">
              <w:rPr>
                <w:bCs/>
                <w:sz w:val="22"/>
                <w:szCs w:val="22"/>
              </w:rPr>
              <w:t>5.2.</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5AC01FDD" w14:textId="5C4BB62A" w:rsidR="00987D33" w:rsidRPr="008F3F63" w:rsidRDefault="00987D33" w:rsidP="008F3F63">
            <w:pPr>
              <w:jc w:val="both"/>
              <w:rPr>
                <w:sz w:val="22"/>
                <w:szCs w:val="22"/>
                <w:lang w:val="lv-LV"/>
              </w:rPr>
            </w:pPr>
            <w:r w:rsidRPr="008F3F63">
              <w:rPr>
                <w:sz w:val="22"/>
                <w:szCs w:val="22"/>
                <w:lang w:val="lv-LV"/>
              </w:rPr>
              <w:t>Uzturēšanās Venēcijā (dienas nauda (___</w:t>
            </w:r>
            <w:r w:rsidRPr="008F3F63">
              <w:rPr>
                <w:i/>
                <w:sz w:val="22"/>
                <w:szCs w:val="22"/>
                <w:lang w:val="lv-LV"/>
              </w:rPr>
              <w:t xml:space="preserve">euro </w:t>
            </w:r>
            <w:r w:rsidRPr="008F3F63">
              <w:rPr>
                <w:sz w:val="22"/>
                <w:szCs w:val="22"/>
                <w:lang w:val="lv-LV"/>
              </w:rPr>
              <w:t>dienā/personai, dzīvesvietas nodrošinājums u.c.)</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793392E" w14:textId="77777777" w:rsidR="00987D33" w:rsidRPr="008F3F63" w:rsidRDefault="00987D33" w:rsidP="008F3F63">
            <w:pPr>
              <w:pStyle w:val="Pamatteksts"/>
              <w:jc w:val="center"/>
              <w:rPr>
                <w:b/>
                <w:bCs/>
                <w:sz w:val="22"/>
                <w:szCs w:val="22"/>
              </w:rPr>
            </w:pPr>
          </w:p>
        </w:tc>
      </w:tr>
      <w:tr w:rsidR="00987D33" w:rsidRPr="008F3F63" w14:paraId="45726610"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14CDD7D8"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7DE3DF4"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63FB943A" w14:textId="77777777" w:rsidR="00987D33" w:rsidRPr="008F3F63" w:rsidRDefault="00987D33" w:rsidP="008F3F63">
            <w:pPr>
              <w:pStyle w:val="Pamatteksts"/>
              <w:jc w:val="center"/>
              <w:rPr>
                <w:b/>
                <w:bCs/>
                <w:sz w:val="22"/>
                <w:szCs w:val="22"/>
              </w:rPr>
            </w:pPr>
          </w:p>
        </w:tc>
      </w:tr>
      <w:tr w:rsidR="00987D33" w:rsidRPr="008F3F63" w14:paraId="7A2A6EF0"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0C24A5B"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8AB5708" w14:textId="77777777" w:rsidR="00987D33" w:rsidRPr="008F3F63" w:rsidRDefault="00987D33" w:rsidP="008F3F63">
            <w:pPr>
              <w:rPr>
                <w:sz w:val="22"/>
                <w:szCs w:val="22"/>
                <w:lang w:val="lv-LV"/>
              </w:rPr>
            </w:pPr>
            <w:r w:rsidRPr="008F3F63">
              <w:rPr>
                <w:sz w:val="22"/>
                <w:szCs w:val="22"/>
                <w:lang w:val="lv-LV"/>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0369CCE" w14:textId="77777777" w:rsidR="00987D33" w:rsidRPr="008F3F63" w:rsidRDefault="00987D33" w:rsidP="008F3F63">
            <w:pPr>
              <w:pStyle w:val="Pamatteksts"/>
              <w:jc w:val="center"/>
              <w:rPr>
                <w:b/>
                <w:bCs/>
                <w:sz w:val="22"/>
                <w:szCs w:val="22"/>
              </w:rPr>
            </w:pPr>
          </w:p>
        </w:tc>
      </w:tr>
      <w:tr w:rsidR="00987D33" w:rsidRPr="008F3F63" w14:paraId="09EBC662"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48EEE0CD"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F32FCCE" w14:textId="77777777" w:rsidR="00987D33" w:rsidRPr="008F3F63" w:rsidRDefault="00987D33" w:rsidP="008F3F63">
            <w:pPr>
              <w:rPr>
                <w:sz w:val="22"/>
                <w:szCs w:val="22"/>
                <w:lang w:val="lv-LV"/>
              </w:rPr>
            </w:pPr>
            <w:r w:rsidRPr="008F3F63">
              <w:rPr>
                <w:b/>
                <w:bCs/>
                <w:sz w:val="22"/>
                <w:szCs w:val="22"/>
                <w:lang w:val="lv-LV"/>
              </w:rPr>
              <w:t>Kopā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21926A1" w14:textId="77777777" w:rsidR="00987D33" w:rsidRPr="008F3F63" w:rsidRDefault="00987D33" w:rsidP="008F3F63">
            <w:pPr>
              <w:pStyle w:val="Pamatteksts"/>
              <w:jc w:val="center"/>
              <w:rPr>
                <w:b/>
                <w:bCs/>
                <w:sz w:val="22"/>
                <w:szCs w:val="22"/>
              </w:rPr>
            </w:pPr>
          </w:p>
        </w:tc>
      </w:tr>
      <w:tr w:rsidR="00987D33" w:rsidRPr="008F3F63" w14:paraId="7F96C7AE"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526538D"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1A6019AC"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3C59FF7" w14:textId="77777777" w:rsidR="00987D33" w:rsidRPr="008F3F63" w:rsidRDefault="00987D33" w:rsidP="008F3F63">
            <w:pPr>
              <w:pStyle w:val="Pamatteksts"/>
              <w:jc w:val="center"/>
              <w:rPr>
                <w:b/>
                <w:bCs/>
                <w:sz w:val="22"/>
                <w:szCs w:val="22"/>
              </w:rPr>
            </w:pPr>
          </w:p>
        </w:tc>
      </w:tr>
      <w:tr w:rsidR="00987D33" w:rsidRPr="008F3F63" w14:paraId="65B2049A"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774F47" w14:textId="77777777" w:rsidR="00987D33" w:rsidRPr="008F3F63" w:rsidRDefault="00987D33" w:rsidP="008F3F63">
            <w:pPr>
              <w:pStyle w:val="Pamatteksts"/>
              <w:ind w:left="284"/>
              <w:jc w:val="center"/>
              <w:rPr>
                <w:bCs/>
                <w:sz w:val="22"/>
                <w:szCs w:val="22"/>
              </w:rPr>
            </w:pPr>
            <w:r w:rsidRPr="008F3F63">
              <w:rPr>
                <w:bCs/>
                <w:sz w:val="22"/>
                <w:szCs w:val="22"/>
              </w:rPr>
              <w:t>6.</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A293461" w14:textId="77777777" w:rsidR="00987D33" w:rsidRPr="008F3F63" w:rsidRDefault="00987D33" w:rsidP="008F3F63">
            <w:pPr>
              <w:rPr>
                <w:b/>
                <w:bCs/>
                <w:sz w:val="22"/>
                <w:szCs w:val="22"/>
                <w:lang w:val="lv-LV"/>
              </w:rPr>
            </w:pPr>
            <w:r w:rsidRPr="008F3F63">
              <w:rPr>
                <w:b/>
                <w:bCs/>
                <w:sz w:val="22"/>
                <w:szCs w:val="22"/>
                <w:lang w:val="lv-LV"/>
              </w:rPr>
              <w:t>Komunikācijas nodrošināšana</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9CB420E" w14:textId="77777777" w:rsidR="00987D33" w:rsidRPr="008F3F63" w:rsidRDefault="00987D33" w:rsidP="008F3F63">
            <w:pPr>
              <w:pStyle w:val="Pamatteksts"/>
              <w:jc w:val="center"/>
              <w:rPr>
                <w:b/>
                <w:bCs/>
                <w:sz w:val="22"/>
                <w:szCs w:val="22"/>
              </w:rPr>
            </w:pPr>
          </w:p>
        </w:tc>
      </w:tr>
      <w:tr w:rsidR="00987D33" w:rsidRPr="008F3F63" w14:paraId="3796CFA9"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768E6" w14:textId="77777777" w:rsidR="00987D33" w:rsidRPr="008F3F63" w:rsidRDefault="00987D33" w:rsidP="008F3F63">
            <w:pPr>
              <w:pStyle w:val="Pamatteksts"/>
              <w:ind w:left="284"/>
              <w:jc w:val="center"/>
              <w:rPr>
                <w:bCs/>
                <w:sz w:val="22"/>
                <w:szCs w:val="22"/>
              </w:rPr>
            </w:pPr>
            <w:r w:rsidRPr="008F3F63">
              <w:rPr>
                <w:bCs/>
                <w:sz w:val="22"/>
                <w:szCs w:val="22"/>
              </w:rPr>
              <w:t xml:space="preserve">6.1. </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F304169" w14:textId="77777777" w:rsidR="00987D33" w:rsidRPr="008F3F63" w:rsidRDefault="00987D33" w:rsidP="008F3F63">
            <w:pPr>
              <w:jc w:val="both"/>
              <w:rPr>
                <w:sz w:val="22"/>
                <w:szCs w:val="22"/>
                <w:lang w:val="lv-LV"/>
              </w:rPr>
            </w:pPr>
            <w:r w:rsidRPr="008F3F63">
              <w:rPr>
                <w:sz w:val="22"/>
                <w:szCs w:val="22"/>
                <w:lang w:val="lv-LV"/>
              </w:rPr>
              <w:t>Komunikācija ar medijiem Latvijā un starptautiski, komunikācijas plāns ( tostarp, preses konferences noorganizēšanas izdevumi)</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94A0461" w14:textId="77777777" w:rsidR="00987D33" w:rsidRPr="008F3F63" w:rsidRDefault="00987D33" w:rsidP="008F3F63">
            <w:pPr>
              <w:pStyle w:val="Pamatteksts"/>
              <w:jc w:val="center"/>
              <w:rPr>
                <w:b/>
                <w:bCs/>
                <w:sz w:val="22"/>
                <w:szCs w:val="22"/>
              </w:rPr>
            </w:pPr>
          </w:p>
        </w:tc>
      </w:tr>
      <w:tr w:rsidR="00987D33" w:rsidRPr="008F3F63" w14:paraId="6F4FA87E"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A958BE" w14:textId="77777777" w:rsidR="00987D33" w:rsidRPr="008F3F63" w:rsidRDefault="00987D33" w:rsidP="008F3F63">
            <w:pPr>
              <w:pStyle w:val="Pamatteksts"/>
              <w:ind w:left="284"/>
              <w:jc w:val="center"/>
              <w:rPr>
                <w:bCs/>
                <w:sz w:val="22"/>
                <w:szCs w:val="22"/>
              </w:rPr>
            </w:pPr>
            <w:r w:rsidRPr="008F3F63">
              <w:rPr>
                <w:bCs/>
                <w:sz w:val="22"/>
                <w:szCs w:val="22"/>
              </w:rPr>
              <w:t xml:space="preserve">6.2. </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EBE3C68" w14:textId="77777777" w:rsidR="00987D33" w:rsidRPr="008F3F63" w:rsidRDefault="00987D33" w:rsidP="008F3F63">
            <w:pPr>
              <w:jc w:val="both"/>
              <w:rPr>
                <w:sz w:val="22"/>
                <w:szCs w:val="22"/>
                <w:lang w:val="lv-LV"/>
              </w:rPr>
            </w:pPr>
            <w:r w:rsidRPr="008F3F63">
              <w:rPr>
                <w:sz w:val="22"/>
                <w:szCs w:val="22"/>
                <w:lang w:val="lv-LV"/>
              </w:rPr>
              <w:t xml:space="preserve">Tīmekļvietnes un sociālo tīklu kontu uzturēšana, informācijas nodrošināšana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3200AEB" w14:textId="77777777" w:rsidR="00987D33" w:rsidRPr="008F3F63" w:rsidRDefault="00987D33" w:rsidP="008F3F63">
            <w:pPr>
              <w:pStyle w:val="Pamatteksts"/>
              <w:jc w:val="center"/>
              <w:rPr>
                <w:b/>
                <w:bCs/>
                <w:sz w:val="22"/>
                <w:szCs w:val="22"/>
              </w:rPr>
            </w:pPr>
          </w:p>
        </w:tc>
      </w:tr>
      <w:tr w:rsidR="00987D33" w:rsidRPr="008F3F63" w14:paraId="5DAE73E8"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FE2C8" w14:textId="77777777" w:rsidR="00987D33" w:rsidRPr="008F3F63" w:rsidRDefault="00987D33" w:rsidP="008F3F63">
            <w:pPr>
              <w:pStyle w:val="Pamatteksts"/>
              <w:ind w:left="284"/>
              <w:jc w:val="center"/>
              <w:rPr>
                <w:bCs/>
                <w:sz w:val="22"/>
                <w:szCs w:val="22"/>
              </w:rPr>
            </w:pPr>
            <w:r w:rsidRPr="008F3F63">
              <w:rPr>
                <w:bCs/>
                <w:sz w:val="22"/>
                <w:szCs w:val="22"/>
              </w:rPr>
              <w:t>6.3.</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CABF9FC" w14:textId="1ABA9304" w:rsidR="00987D33" w:rsidRPr="008F3F63" w:rsidRDefault="00844D0F" w:rsidP="008F3F63">
            <w:pPr>
              <w:jc w:val="both"/>
              <w:rPr>
                <w:sz w:val="22"/>
                <w:szCs w:val="22"/>
                <w:lang w:val="lv-LV"/>
              </w:rPr>
            </w:pPr>
            <w:r w:rsidRPr="008F3F63">
              <w:rPr>
                <w:sz w:val="22"/>
                <w:szCs w:val="22"/>
                <w:lang w:val="lv-LV"/>
              </w:rPr>
              <w:t xml:space="preserve">Komunikācijas materiālu sagatavošanas (digitāli un drukas formātā) izmaksas latviešu un angļu valodās (tekstu sagatavošana, grafikas dizains, tulka un korektora pakalpojumi, fotogrāfa, grafikas dizainera pakalpojumi u.c. )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CA1FE88" w14:textId="77777777" w:rsidR="00987D33" w:rsidRPr="008F3F63" w:rsidRDefault="00987D33" w:rsidP="008F3F63">
            <w:pPr>
              <w:pStyle w:val="Pamatteksts"/>
              <w:jc w:val="center"/>
              <w:rPr>
                <w:b/>
                <w:bCs/>
                <w:sz w:val="22"/>
                <w:szCs w:val="22"/>
              </w:rPr>
            </w:pPr>
          </w:p>
        </w:tc>
      </w:tr>
      <w:tr w:rsidR="00987D33" w:rsidRPr="008F3F63" w14:paraId="65566C73"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A17695" w14:textId="77777777" w:rsidR="00987D33" w:rsidRPr="008F3F63" w:rsidRDefault="00987D33" w:rsidP="008F3F63">
            <w:pPr>
              <w:pStyle w:val="Pamatteksts"/>
              <w:ind w:left="284"/>
              <w:jc w:val="center"/>
              <w:rPr>
                <w:bCs/>
                <w:sz w:val="22"/>
                <w:szCs w:val="22"/>
              </w:rPr>
            </w:pPr>
            <w:r w:rsidRPr="008F3F63">
              <w:rPr>
                <w:bCs/>
                <w:sz w:val="22"/>
                <w:szCs w:val="22"/>
              </w:rPr>
              <w:t>6.4.</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54EE9CD" w14:textId="7033037E" w:rsidR="00987D33" w:rsidRPr="008F3F63" w:rsidRDefault="00844D0F" w:rsidP="008F3F63">
            <w:pPr>
              <w:rPr>
                <w:sz w:val="22"/>
                <w:szCs w:val="22"/>
                <w:lang w:val="lv-LV"/>
              </w:rPr>
            </w:pPr>
            <w:r w:rsidRPr="008F3F63">
              <w:rPr>
                <w:sz w:val="22"/>
                <w:szCs w:val="22"/>
                <w:lang w:val="lv-LV"/>
              </w:rPr>
              <w:t xml:space="preserve">Ekspozīcijas atklāšanas pasākuma izmaksas </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F6C35BD" w14:textId="77777777" w:rsidR="00987D33" w:rsidRPr="008F3F63" w:rsidRDefault="00987D33" w:rsidP="008F3F63">
            <w:pPr>
              <w:pStyle w:val="Pamatteksts"/>
              <w:jc w:val="center"/>
              <w:rPr>
                <w:b/>
                <w:bCs/>
                <w:sz w:val="22"/>
                <w:szCs w:val="22"/>
              </w:rPr>
            </w:pPr>
          </w:p>
        </w:tc>
      </w:tr>
      <w:tr w:rsidR="00987D33" w:rsidRPr="008F3F63" w14:paraId="35266D08"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F8B5AFC"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602E3BE7" w14:textId="77777777" w:rsidR="00987D33" w:rsidRPr="008F3F63" w:rsidRDefault="00987D33" w:rsidP="008F3F63">
            <w:pPr>
              <w:rPr>
                <w:sz w:val="22"/>
                <w:szCs w:val="22"/>
                <w:lang w:val="lv-LV"/>
              </w:rPr>
            </w:pPr>
            <w:r w:rsidRPr="008F3F63">
              <w:rPr>
                <w:sz w:val="22"/>
                <w:szCs w:val="22"/>
                <w:lang w:val="lv-LV"/>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68BCFC42" w14:textId="77777777" w:rsidR="00987D33" w:rsidRPr="008F3F63" w:rsidRDefault="00987D33" w:rsidP="008F3F63">
            <w:pPr>
              <w:pStyle w:val="Pamatteksts"/>
              <w:jc w:val="center"/>
              <w:rPr>
                <w:b/>
                <w:bCs/>
                <w:sz w:val="22"/>
                <w:szCs w:val="22"/>
              </w:rPr>
            </w:pPr>
          </w:p>
        </w:tc>
      </w:tr>
      <w:tr w:rsidR="00987D33" w:rsidRPr="008F3F63" w14:paraId="523510E7"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1E31ABD1"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72993795"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AF633FB" w14:textId="77777777" w:rsidR="00987D33" w:rsidRPr="008F3F63" w:rsidRDefault="00987D33" w:rsidP="008F3F63">
            <w:pPr>
              <w:pStyle w:val="Pamatteksts"/>
              <w:jc w:val="center"/>
              <w:rPr>
                <w:b/>
                <w:bCs/>
                <w:sz w:val="22"/>
                <w:szCs w:val="22"/>
              </w:rPr>
            </w:pPr>
          </w:p>
        </w:tc>
      </w:tr>
      <w:tr w:rsidR="00987D33" w:rsidRPr="008F3F63" w14:paraId="6D2C6CC9"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8D65D56"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2C789E7" w14:textId="77777777" w:rsidR="00987D33" w:rsidRPr="008F3F63" w:rsidRDefault="00987D33" w:rsidP="008F3F63">
            <w:pPr>
              <w:rPr>
                <w:b/>
                <w:bCs/>
                <w:sz w:val="22"/>
                <w:szCs w:val="22"/>
                <w:lang w:val="lv-LV"/>
              </w:rPr>
            </w:pPr>
            <w:r w:rsidRPr="008F3F63">
              <w:rPr>
                <w:b/>
                <w:bCs/>
                <w:sz w:val="22"/>
                <w:szCs w:val="22"/>
                <w:lang w:val="lv-LV"/>
              </w:rPr>
              <w:t>Kopā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C023EB5" w14:textId="77777777" w:rsidR="00987D33" w:rsidRPr="008F3F63" w:rsidRDefault="00987D33" w:rsidP="008F3F63">
            <w:pPr>
              <w:pStyle w:val="Pamatteksts"/>
              <w:jc w:val="center"/>
              <w:rPr>
                <w:b/>
                <w:bCs/>
                <w:sz w:val="22"/>
                <w:szCs w:val="22"/>
              </w:rPr>
            </w:pPr>
          </w:p>
        </w:tc>
      </w:tr>
      <w:tr w:rsidR="00987D33" w:rsidRPr="008F3F63" w14:paraId="1691E238"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C563C5A"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735620BC"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A32B68B" w14:textId="77777777" w:rsidR="00987D33" w:rsidRPr="008F3F63" w:rsidRDefault="00987D33" w:rsidP="008F3F63">
            <w:pPr>
              <w:pStyle w:val="Pamatteksts"/>
              <w:jc w:val="center"/>
              <w:rPr>
                <w:b/>
                <w:bCs/>
                <w:sz w:val="22"/>
                <w:szCs w:val="22"/>
              </w:rPr>
            </w:pPr>
          </w:p>
        </w:tc>
      </w:tr>
      <w:tr w:rsidR="00987D33" w:rsidRPr="008F3F63" w14:paraId="0BCB4288"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A02B26" w14:textId="77777777" w:rsidR="00987D33" w:rsidRPr="008F3F63" w:rsidRDefault="00987D33" w:rsidP="008F3F63">
            <w:pPr>
              <w:pStyle w:val="Pamatteksts"/>
              <w:ind w:left="284"/>
              <w:jc w:val="center"/>
              <w:rPr>
                <w:bCs/>
                <w:sz w:val="22"/>
                <w:szCs w:val="22"/>
              </w:rPr>
            </w:pPr>
            <w:r w:rsidRPr="008F3F63">
              <w:rPr>
                <w:bCs/>
                <w:sz w:val="22"/>
                <w:szCs w:val="22"/>
              </w:rPr>
              <w:t>7.</w:t>
            </w: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1CA44279" w14:textId="77777777" w:rsidR="00987D33" w:rsidRPr="008F3F63" w:rsidRDefault="00987D33" w:rsidP="008F3F63">
            <w:pPr>
              <w:rPr>
                <w:b/>
                <w:bCs/>
                <w:sz w:val="22"/>
                <w:szCs w:val="22"/>
                <w:lang w:val="lv-LV"/>
              </w:rPr>
            </w:pPr>
            <w:r w:rsidRPr="008F3F63">
              <w:rPr>
                <w:b/>
                <w:bCs/>
                <w:sz w:val="22"/>
                <w:szCs w:val="22"/>
                <w:lang w:val="lv-LV"/>
              </w:rPr>
              <w:t>Administratīvie izdevumi</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6496E490" w14:textId="77777777" w:rsidR="00987D33" w:rsidRPr="008F3F63" w:rsidRDefault="00987D33" w:rsidP="008F3F63">
            <w:pPr>
              <w:pStyle w:val="Pamatteksts"/>
              <w:jc w:val="center"/>
              <w:rPr>
                <w:b/>
                <w:bCs/>
                <w:sz w:val="22"/>
                <w:szCs w:val="22"/>
              </w:rPr>
            </w:pPr>
          </w:p>
        </w:tc>
      </w:tr>
      <w:tr w:rsidR="00987D33" w:rsidRPr="008F3F63" w14:paraId="2A673676" w14:textId="77777777" w:rsidTr="00844D0F">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0FC40332"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auto"/>
            <w:hideMark/>
          </w:tcPr>
          <w:p w14:paraId="6DBB59F2" w14:textId="0DBAE92A" w:rsidR="00987D33" w:rsidRPr="008F3F63" w:rsidRDefault="00987D33" w:rsidP="008F3F63">
            <w:pPr>
              <w:rPr>
                <w:sz w:val="22"/>
                <w:szCs w:val="22"/>
                <w:lang w:val="lv-LV"/>
              </w:rPr>
            </w:pPr>
            <w:r w:rsidRPr="008F3F63">
              <w:rPr>
                <w:sz w:val="22"/>
                <w:szCs w:val="22"/>
                <w:lang w:val="lv-LV"/>
              </w:rPr>
              <w:t xml:space="preserve">Projekta </w:t>
            </w:r>
            <w:r w:rsidR="004F3CCE" w:rsidRPr="008F3F63">
              <w:rPr>
                <w:sz w:val="22"/>
                <w:szCs w:val="22"/>
                <w:lang w:val="lv-LV"/>
              </w:rPr>
              <w:t>vadītāja atalgojums</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7768F60" w14:textId="77777777" w:rsidR="00987D33" w:rsidRPr="008F3F63" w:rsidRDefault="00987D33" w:rsidP="008F3F63">
            <w:pPr>
              <w:pStyle w:val="Pamatteksts"/>
              <w:jc w:val="center"/>
              <w:rPr>
                <w:b/>
                <w:bCs/>
                <w:sz w:val="22"/>
                <w:szCs w:val="22"/>
              </w:rPr>
            </w:pPr>
          </w:p>
        </w:tc>
      </w:tr>
      <w:tr w:rsidR="004F3CCE" w:rsidRPr="008F3F63" w14:paraId="22D8F667" w14:textId="77777777" w:rsidTr="00844D0F">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7CA8A2E" w14:textId="77777777" w:rsidR="004F3CCE" w:rsidRPr="008F3F63" w:rsidRDefault="004F3CCE"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023DF80" w14:textId="4719E989" w:rsidR="004F3CCE" w:rsidRPr="008F3F63" w:rsidRDefault="004F3CCE" w:rsidP="008F3F63">
            <w:pPr>
              <w:jc w:val="both"/>
              <w:rPr>
                <w:sz w:val="22"/>
                <w:szCs w:val="22"/>
                <w:lang w:val="lv-LV"/>
              </w:rPr>
            </w:pPr>
            <w:r w:rsidRPr="008F3F63">
              <w:rPr>
                <w:sz w:val="22"/>
                <w:szCs w:val="22"/>
                <w:lang w:val="lv-LV"/>
              </w:rPr>
              <w:t xml:space="preserve">Sabiedrisko attiecību vadītāja atalgojums </w:t>
            </w:r>
            <w:r w:rsidR="0084549A" w:rsidRPr="008F3F63">
              <w:rPr>
                <w:sz w:val="22"/>
                <w:szCs w:val="22"/>
                <w:lang w:val="lv-LV"/>
              </w:rPr>
              <w:t xml:space="preserve">vai </w:t>
            </w:r>
            <w:r w:rsidRPr="008F3F63">
              <w:rPr>
                <w:sz w:val="22"/>
                <w:szCs w:val="22"/>
                <w:lang w:val="lv-LV"/>
              </w:rPr>
              <w:t>sabiedrisko attiecību aģentūras izmaksas</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B42202C" w14:textId="77777777" w:rsidR="004F3CCE" w:rsidRPr="008F3F63" w:rsidRDefault="004F3CCE" w:rsidP="008F3F63">
            <w:pPr>
              <w:pStyle w:val="Pamatteksts"/>
              <w:jc w:val="center"/>
              <w:rPr>
                <w:b/>
                <w:bCs/>
                <w:sz w:val="22"/>
                <w:szCs w:val="22"/>
              </w:rPr>
            </w:pPr>
          </w:p>
        </w:tc>
      </w:tr>
      <w:tr w:rsidR="00987D33" w:rsidRPr="008F3F63" w14:paraId="11B09B50"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4A10583"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405D58B8" w14:textId="77777777" w:rsidR="00987D33" w:rsidRPr="008F3F63" w:rsidRDefault="00987D33" w:rsidP="008F3F63">
            <w:pPr>
              <w:rPr>
                <w:sz w:val="22"/>
                <w:szCs w:val="22"/>
                <w:lang w:val="lv-LV"/>
              </w:rPr>
            </w:pPr>
            <w:r w:rsidRPr="008F3F63">
              <w:rPr>
                <w:sz w:val="22"/>
                <w:szCs w:val="22"/>
                <w:lang w:val="lv-LV"/>
              </w:rPr>
              <w:t>Grāmatvedības pakalpojumi</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821546C" w14:textId="77777777" w:rsidR="00987D33" w:rsidRPr="008F3F63" w:rsidRDefault="00987D33" w:rsidP="008F3F63">
            <w:pPr>
              <w:pStyle w:val="Pamatteksts"/>
              <w:jc w:val="center"/>
              <w:rPr>
                <w:b/>
                <w:bCs/>
                <w:sz w:val="22"/>
                <w:szCs w:val="22"/>
              </w:rPr>
            </w:pPr>
          </w:p>
        </w:tc>
      </w:tr>
      <w:tr w:rsidR="00987D33" w:rsidRPr="008F3F63" w14:paraId="7979F851"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3F430B01"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0A09EF05" w14:textId="77777777" w:rsidR="00987D33" w:rsidRPr="008F3F63" w:rsidRDefault="00987D33" w:rsidP="008F3F63">
            <w:pPr>
              <w:rPr>
                <w:sz w:val="22"/>
                <w:szCs w:val="22"/>
                <w:lang w:val="lv-LV"/>
              </w:rPr>
            </w:pPr>
            <w:r w:rsidRPr="008F3F63">
              <w:rPr>
                <w:sz w:val="22"/>
                <w:szCs w:val="22"/>
                <w:lang w:val="lv-LV"/>
              </w:rPr>
              <w:t>Citi izdevumi (norādot pozīcijas nosaukumu)</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A235B7F" w14:textId="77777777" w:rsidR="00987D33" w:rsidRPr="008F3F63" w:rsidRDefault="00987D33" w:rsidP="008F3F63">
            <w:pPr>
              <w:pStyle w:val="Pamatteksts"/>
              <w:jc w:val="center"/>
              <w:rPr>
                <w:b/>
                <w:bCs/>
                <w:sz w:val="22"/>
                <w:szCs w:val="22"/>
              </w:rPr>
            </w:pPr>
          </w:p>
        </w:tc>
      </w:tr>
      <w:tr w:rsidR="00987D33" w:rsidRPr="008F3F63" w14:paraId="72A912F5"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7382BD1"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20F5DC73" w14:textId="2D3EE68E" w:rsidR="00987D33" w:rsidRPr="008F3F63" w:rsidRDefault="009C3E74" w:rsidP="008F3F63">
            <w:pPr>
              <w:rPr>
                <w:sz w:val="22"/>
                <w:szCs w:val="22"/>
                <w:lang w:val="lv-LV"/>
              </w:rPr>
            </w:pPr>
            <w:r w:rsidRPr="008F3F63">
              <w:rPr>
                <w:sz w:val="22"/>
                <w:szCs w:val="22"/>
                <w:lang w:val="lv-LV"/>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316F45B" w14:textId="77777777" w:rsidR="00987D33" w:rsidRPr="008F3F63" w:rsidRDefault="00987D33" w:rsidP="008F3F63">
            <w:pPr>
              <w:pStyle w:val="Pamatteksts"/>
              <w:jc w:val="center"/>
              <w:rPr>
                <w:b/>
                <w:bCs/>
                <w:sz w:val="22"/>
                <w:szCs w:val="22"/>
              </w:rPr>
            </w:pPr>
          </w:p>
        </w:tc>
      </w:tr>
      <w:tr w:rsidR="00987D33" w:rsidRPr="008F3F63" w14:paraId="178839D7"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B494148"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245A3FCC" w14:textId="77777777" w:rsidR="00987D33" w:rsidRPr="008F3F63" w:rsidRDefault="00987D33" w:rsidP="008F3F63">
            <w:pPr>
              <w:rPr>
                <w:b/>
                <w:bCs/>
                <w:sz w:val="22"/>
                <w:szCs w:val="22"/>
                <w:lang w:val="lv-LV"/>
              </w:rPr>
            </w:pPr>
            <w:r w:rsidRPr="008F3F63">
              <w:rPr>
                <w:b/>
                <w:bCs/>
                <w:sz w:val="22"/>
                <w:szCs w:val="22"/>
                <w:lang w:val="lv-LV"/>
              </w:rPr>
              <w:t>Kopā</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54E4A61" w14:textId="77777777" w:rsidR="00987D33" w:rsidRPr="008F3F63" w:rsidRDefault="00987D33" w:rsidP="008F3F63">
            <w:pPr>
              <w:pStyle w:val="Pamatteksts"/>
              <w:jc w:val="center"/>
              <w:rPr>
                <w:b/>
                <w:bCs/>
                <w:sz w:val="22"/>
                <w:szCs w:val="22"/>
              </w:rPr>
            </w:pPr>
          </w:p>
        </w:tc>
      </w:tr>
      <w:tr w:rsidR="00987D33" w:rsidRPr="008F3F63" w14:paraId="54A18EAD"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601FB556"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B7C81FA"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2933694" w14:textId="77777777" w:rsidR="00987D33" w:rsidRPr="008F3F63" w:rsidRDefault="00987D33" w:rsidP="008F3F63">
            <w:pPr>
              <w:pStyle w:val="Pamatteksts"/>
              <w:jc w:val="center"/>
              <w:rPr>
                <w:b/>
                <w:bCs/>
                <w:sz w:val="22"/>
                <w:szCs w:val="22"/>
              </w:rPr>
            </w:pPr>
          </w:p>
        </w:tc>
      </w:tr>
      <w:tr w:rsidR="00987D33" w:rsidRPr="008F3F63" w14:paraId="5E8C7054"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54EB648E"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657D7007"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83FB195" w14:textId="77777777" w:rsidR="00987D33" w:rsidRPr="008F3F63" w:rsidRDefault="00987D33" w:rsidP="008F3F63">
            <w:pPr>
              <w:pStyle w:val="Pamatteksts"/>
              <w:jc w:val="center"/>
              <w:rPr>
                <w:b/>
                <w:bCs/>
                <w:sz w:val="22"/>
                <w:szCs w:val="22"/>
              </w:rPr>
            </w:pPr>
          </w:p>
        </w:tc>
      </w:tr>
      <w:tr w:rsidR="00987D33" w:rsidRPr="008F3F63" w14:paraId="444704C5" w14:textId="77777777" w:rsidTr="00987D33">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14:paraId="4CBE2021" w14:textId="77777777" w:rsidR="00987D33" w:rsidRPr="008F3F63" w:rsidRDefault="00987D33" w:rsidP="008F3F63">
            <w:pPr>
              <w:pStyle w:val="Pamatteksts"/>
              <w:ind w:left="284"/>
              <w:jc w:val="center"/>
              <w:rPr>
                <w:bCs/>
                <w:sz w:val="22"/>
                <w:szCs w:val="22"/>
              </w:rPr>
            </w:pPr>
          </w:p>
        </w:tc>
        <w:tc>
          <w:tcPr>
            <w:tcW w:w="3639" w:type="pct"/>
            <w:tcBorders>
              <w:top w:val="single" w:sz="4" w:space="0" w:color="auto"/>
              <w:left w:val="single" w:sz="4" w:space="0" w:color="auto"/>
              <w:bottom w:val="single" w:sz="4" w:space="0" w:color="auto"/>
              <w:right w:val="single" w:sz="4" w:space="0" w:color="auto"/>
            </w:tcBorders>
            <w:shd w:val="clear" w:color="auto" w:fill="FFFFFF"/>
            <w:hideMark/>
          </w:tcPr>
          <w:p w14:paraId="34E3751F" w14:textId="77777777" w:rsidR="00987D33" w:rsidRPr="008F3F63" w:rsidRDefault="00987D33" w:rsidP="008F3F63">
            <w:pPr>
              <w:rPr>
                <w:sz w:val="22"/>
                <w:szCs w:val="22"/>
                <w:lang w:val="lv-LV"/>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510E5A7" w14:textId="77777777" w:rsidR="00987D33" w:rsidRPr="008F3F63" w:rsidRDefault="00987D33" w:rsidP="008F3F63">
            <w:pPr>
              <w:pStyle w:val="Pamatteksts"/>
              <w:jc w:val="center"/>
              <w:rPr>
                <w:b/>
                <w:bCs/>
                <w:sz w:val="22"/>
                <w:szCs w:val="22"/>
              </w:rPr>
            </w:pPr>
          </w:p>
        </w:tc>
      </w:tr>
      <w:tr w:rsidR="00987D33" w:rsidRPr="008F3F63" w14:paraId="06B6E0BF" w14:textId="77777777" w:rsidTr="00987D33">
        <w:tc>
          <w:tcPr>
            <w:tcW w:w="4296"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38ECFE2" w14:textId="77777777" w:rsidR="00987D33" w:rsidRPr="008F3F63" w:rsidRDefault="00987D33" w:rsidP="008F3F63">
            <w:pPr>
              <w:pStyle w:val="Pamatteksts"/>
              <w:jc w:val="right"/>
              <w:rPr>
                <w:b/>
                <w:bCs/>
                <w:sz w:val="22"/>
                <w:szCs w:val="22"/>
              </w:rPr>
            </w:pPr>
            <w:r w:rsidRPr="008F3F63">
              <w:rPr>
                <w:b/>
                <w:bCs/>
                <w:sz w:val="22"/>
                <w:szCs w:val="22"/>
              </w:rPr>
              <w:t xml:space="preserve">Kopējā summa </w:t>
            </w:r>
            <w:r w:rsidRPr="008F3F63">
              <w:rPr>
                <w:b/>
                <w:bCs/>
                <w:i/>
                <w:sz w:val="22"/>
                <w:szCs w:val="22"/>
              </w:rPr>
              <w:t>euro</w:t>
            </w:r>
            <w:r w:rsidRPr="008F3F63">
              <w:rPr>
                <w:b/>
                <w:bCs/>
                <w:sz w:val="22"/>
                <w:szCs w:val="22"/>
              </w:rPr>
              <w:t xml:space="preserve"> </w:t>
            </w:r>
            <w:r w:rsidRPr="008F3F63">
              <w:rPr>
                <w:rStyle w:val="Vresatsauce"/>
                <w:b/>
                <w:bCs/>
                <w:sz w:val="22"/>
                <w:szCs w:val="22"/>
              </w:rPr>
              <w:footnoteReference w:id="15"/>
            </w:r>
            <w:r w:rsidRPr="008F3F63">
              <w:rPr>
                <w:bCs/>
                <w:sz w:val="22"/>
                <w:szCs w:val="22"/>
              </w:rPr>
              <w:t xml:space="preserve"> bez PVN:</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8C9F488" w14:textId="77777777" w:rsidR="00987D33" w:rsidRPr="008F3F63" w:rsidRDefault="00987D33" w:rsidP="008F3F63">
            <w:pPr>
              <w:pStyle w:val="Pamatteksts"/>
              <w:jc w:val="center"/>
              <w:rPr>
                <w:b/>
                <w:bCs/>
                <w:sz w:val="22"/>
                <w:szCs w:val="22"/>
              </w:rPr>
            </w:pPr>
          </w:p>
        </w:tc>
      </w:tr>
      <w:tr w:rsidR="00987D33" w:rsidRPr="008F3F63" w14:paraId="0D0C13E4" w14:textId="77777777" w:rsidTr="00987D33">
        <w:tc>
          <w:tcPr>
            <w:tcW w:w="429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0D8C2F9" w14:textId="611FA349" w:rsidR="00987D33" w:rsidRPr="008F3F63" w:rsidRDefault="00742473" w:rsidP="008F3F63">
            <w:pPr>
              <w:pStyle w:val="Pamatteksts"/>
              <w:jc w:val="right"/>
              <w:rPr>
                <w:bCs/>
                <w:sz w:val="22"/>
                <w:szCs w:val="22"/>
              </w:rPr>
            </w:pPr>
            <w:r w:rsidRPr="008F3F63">
              <w:rPr>
                <w:bCs/>
                <w:sz w:val="22"/>
                <w:szCs w:val="22"/>
              </w:rPr>
              <w:t xml:space="preserve"> </w:t>
            </w:r>
            <w:r w:rsidR="00987D33" w:rsidRPr="008F3F63">
              <w:rPr>
                <w:bCs/>
                <w:sz w:val="22"/>
                <w:szCs w:val="22"/>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06BC9E28" w14:textId="77777777" w:rsidR="00987D33" w:rsidRPr="008F3F63" w:rsidRDefault="00987D33" w:rsidP="008F3F63">
            <w:pPr>
              <w:pStyle w:val="Pamatteksts"/>
              <w:jc w:val="center"/>
              <w:rPr>
                <w:b/>
                <w:bCs/>
                <w:sz w:val="22"/>
                <w:szCs w:val="22"/>
              </w:rPr>
            </w:pPr>
          </w:p>
        </w:tc>
      </w:tr>
    </w:tbl>
    <w:p w14:paraId="53555E6B" w14:textId="77777777" w:rsidR="002207BB" w:rsidRPr="008F3F63" w:rsidRDefault="002207BB" w:rsidP="008F3F63">
      <w:pPr>
        <w:ind w:right="-760"/>
        <w:jc w:val="both"/>
        <w:rPr>
          <w:sz w:val="22"/>
          <w:szCs w:val="22"/>
          <w:lang w:val="lv-LV"/>
        </w:rPr>
      </w:pPr>
      <w:r w:rsidRPr="008F3F63">
        <w:rPr>
          <w:sz w:val="22"/>
          <w:szCs w:val="22"/>
          <w:lang w:val="lv-LV"/>
        </w:rPr>
        <w:t xml:space="preserve">Datums: </w:t>
      </w:r>
      <w:r w:rsidRPr="008F3F63">
        <w:rPr>
          <w:sz w:val="22"/>
          <w:szCs w:val="22"/>
          <w:lang w:val="lv-LV"/>
        </w:rPr>
        <w:tab/>
      </w:r>
      <w:r w:rsidRPr="008F3F63">
        <w:rPr>
          <w:sz w:val="22"/>
          <w:szCs w:val="22"/>
          <w:lang w:val="lv-LV"/>
        </w:rPr>
        <w:tab/>
      </w:r>
      <w:r w:rsidRPr="008F3F63">
        <w:rPr>
          <w:sz w:val="22"/>
          <w:szCs w:val="22"/>
          <w:lang w:val="lv-LV"/>
        </w:rPr>
        <w:tab/>
      </w:r>
      <w:r w:rsidRPr="008F3F63">
        <w:rPr>
          <w:sz w:val="22"/>
          <w:szCs w:val="22"/>
          <w:lang w:val="lv-LV"/>
        </w:rPr>
        <w:tab/>
        <w:t xml:space="preserve">      Paraksts</w:t>
      </w:r>
      <w:r w:rsidRPr="008F3F63">
        <w:rPr>
          <w:rStyle w:val="Vresatsauce"/>
          <w:sz w:val="22"/>
          <w:szCs w:val="22"/>
          <w:lang w:val="lv-LV"/>
        </w:rPr>
        <w:footnoteReference w:id="16"/>
      </w:r>
      <w:r w:rsidRPr="008F3F63">
        <w:rPr>
          <w:sz w:val="22"/>
          <w:szCs w:val="22"/>
          <w:lang w:val="lv-LV"/>
        </w:rPr>
        <w:t>: ___________________________________</w:t>
      </w:r>
    </w:p>
    <w:p w14:paraId="0D141381" w14:textId="77777777" w:rsidR="002207BB" w:rsidRPr="008F3F63" w:rsidRDefault="002207BB" w:rsidP="008F3F63">
      <w:pPr>
        <w:ind w:left="3969" w:right="-760"/>
        <w:jc w:val="both"/>
        <w:rPr>
          <w:sz w:val="22"/>
          <w:szCs w:val="22"/>
          <w:lang w:val="lv-LV"/>
        </w:rPr>
      </w:pPr>
    </w:p>
    <w:p w14:paraId="563CED2A" w14:textId="77777777" w:rsidR="002207BB" w:rsidRPr="008F3F63" w:rsidRDefault="002207BB" w:rsidP="008F3F63">
      <w:pPr>
        <w:ind w:left="3969" w:right="-760"/>
        <w:jc w:val="both"/>
        <w:rPr>
          <w:sz w:val="22"/>
          <w:szCs w:val="22"/>
          <w:lang w:val="lv-LV"/>
        </w:rPr>
      </w:pPr>
      <w:r w:rsidRPr="008F3F63">
        <w:rPr>
          <w:sz w:val="22"/>
          <w:szCs w:val="22"/>
          <w:lang w:val="lv-LV"/>
        </w:rPr>
        <w:t>Pilns vārds, uzvārds: ___________________________</w:t>
      </w:r>
    </w:p>
    <w:p w14:paraId="7A635206" w14:textId="77777777" w:rsidR="002207BB" w:rsidRPr="008F3F63" w:rsidRDefault="002207BB" w:rsidP="008F3F63">
      <w:pPr>
        <w:jc w:val="both"/>
        <w:rPr>
          <w:bCs/>
          <w:sz w:val="22"/>
          <w:szCs w:val="22"/>
          <w:lang w:val="lv-LV"/>
        </w:rPr>
      </w:pPr>
    </w:p>
    <w:p w14:paraId="4F4EB45A" w14:textId="77777777" w:rsidR="002207BB" w:rsidRPr="008F3F63" w:rsidRDefault="002207BB" w:rsidP="008F3F63">
      <w:pPr>
        <w:ind w:left="3249" w:right="-760" w:firstLine="720"/>
        <w:jc w:val="both"/>
        <w:rPr>
          <w:sz w:val="22"/>
          <w:szCs w:val="22"/>
          <w:lang w:val="lv-LV"/>
        </w:rPr>
      </w:pPr>
      <w:r w:rsidRPr="008F3F63">
        <w:rPr>
          <w:sz w:val="22"/>
          <w:szCs w:val="22"/>
          <w:lang w:val="lv-LV"/>
        </w:rPr>
        <w:t>Amats: ______________________________________</w:t>
      </w:r>
    </w:p>
    <w:p w14:paraId="0A875007" w14:textId="77777777" w:rsidR="00974204" w:rsidRPr="008F3F63" w:rsidRDefault="00974204" w:rsidP="008F3F63">
      <w:pPr>
        <w:jc w:val="both"/>
        <w:rPr>
          <w:bCs/>
          <w:sz w:val="22"/>
          <w:szCs w:val="22"/>
          <w:lang w:val="lv-LV"/>
        </w:rPr>
      </w:pPr>
      <w:r w:rsidRPr="008F3F63">
        <w:rPr>
          <w:sz w:val="22"/>
          <w:szCs w:val="22"/>
          <w:lang w:val="lv-LV"/>
        </w:rPr>
        <w:br w:type="page"/>
      </w:r>
    </w:p>
    <w:p w14:paraId="0415D844" w14:textId="77777777" w:rsidR="00C53F5D" w:rsidRPr="008F3F63" w:rsidRDefault="00C53F5D" w:rsidP="008F3F63">
      <w:pPr>
        <w:widowControl w:val="0"/>
        <w:jc w:val="right"/>
        <w:rPr>
          <w:sz w:val="22"/>
          <w:szCs w:val="22"/>
          <w:lang w:val="lv-LV"/>
        </w:rPr>
      </w:pPr>
      <w:r w:rsidRPr="008F3F63">
        <w:rPr>
          <w:sz w:val="22"/>
          <w:szCs w:val="22"/>
          <w:lang w:val="lv-LV"/>
        </w:rPr>
        <w:lastRenderedPageBreak/>
        <w:t xml:space="preserve">4.pielikums </w:t>
      </w:r>
    </w:p>
    <w:p w14:paraId="55165343" w14:textId="50D55B71" w:rsidR="00C53F5D" w:rsidRPr="008F3F63" w:rsidRDefault="00FB0566" w:rsidP="008F3F63">
      <w:pPr>
        <w:widowControl w:val="0"/>
        <w:jc w:val="right"/>
        <w:rPr>
          <w:sz w:val="22"/>
          <w:szCs w:val="22"/>
          <w:lang w:val="lv-LV"/>
        </w:rPr>
      </w:pPr>
      <w:r w:rsidRPr="008F3F63">
        <w:rPr>
          <w:sz w:val="22"/>
          <w:szCs w:val="22"/>
          <w:lang w:val="lv-LV"/>
        </w:rPr>
        <w:t>K</w:t>
      </w:r>
      <w:r w:rsidR="00301E05" w:rsidRPr="008F3F63">
        <w:rPr>
          <w:sz w:val="22"/>
          <w:szCs w:val="22"/>
          <w:lang w:val="lv-LV"/>
        </w:rPr>
        <w:t>onkursa nolikumam ID Nr. KM</w:t>
      </w:r>
      <w:r w:rsidR="000E62A8" w:rsidRPr="008F3F63">
        <w:rPr>
          <w:sz w:val="22"/>
          <w:szCs w:val="22"/>
          <w:lang w:val="lv-LV"/>
        </w:rPr>
        <w:t> </w:t>
      </w:r>
      <w:r w:rsidR="00301E05" w:rsidRPr="008F3F63">
        <w:rPr>
          <w:sz w:val="22"/>
          <w:szCs w:val="22"/>
          <w:lang w:val="lv-LV"/>
        </w:rPr>
        <w:t>20</w:t>
      </w:r>
      <w:r w:rsidR="000E62A8" w:rsidRPr="008F3F63">
        <w:rPr>
          <w:sz w:val="22"/>
          <w:szCs w:val="22"/>
          <w:lang w:val="lv-LV"/>
        </w:rPr>
        <w:t>22</w:t>
      </w:r>
      <w:r w:rsidR="00C53F5D" w:rsidRPr="008F3F63">
        <w:rPr>
          <w:sz w:val="22"/>
          <w:szCs w:val="22"/>
          <w:lang w:val="lv-LV"/>
        </w:rPr>
        <w:t>/</w:t>
      </w:r>
      <w:r w:rsidR="000E62A8" w:rsidRPr="008F3F63">
        <w:rPr>
          <w:sz w:val="22"/>
          <w:szCs w:val="22"/>
          <w:lang w:val="lv-LV"/>
        </w:rPr>
        <w:t>3</w:t>
      </w:r>
    </w:p>
    <w:p w14:paraId="548511C6" w14:textId="77777777" w:rsidR="00B7060F" w:rsidRPr="008F3F63" w:rsidRDefault="00B7060F" w:rsidP="008F3F63">
      <w:pPr>
        <w:rPr>
          <w:b/>
          <w:bCs/>
          <w:iCs/>
          <w:sz w:val="22"/>
          <w:szCs w:val="22"/>
          <w:lang w:val="lv-LV"/>
        </w:rPr>
      </w:pPr>
    </w:p>
    <w:p w14:paraId="1007AA01" w14:textId="63DD80A4" w:rsidR="00C53F5D" w:rsidRPr="008F3F63" w:rsidRDefault="00EF370B" w:rsidP="008F3F63">
      <w:pPr>
        <w:jc w:val="center"/>
        <w:rPr>
          <w:b/>
          <w:bCs/>
          <w:iCs/>
          <w:sz w:val="22"/>
          <w:szCs w:val="22"/>
          <w:lang w:val="lv-LV"/>
        </w:rPr>
      </w:pPr>
      <w:r w:rsidRPr="008F3F63">
        <w:rPr>
          <w:b/>
          <w:bCs/>
          <w:iCs/>
          <w:sz w:val="22"/>
          <w:szCs w:val="22"/>
          <w:lang w:val="lv-LV"/>
        </w:rPr>
        <w:t xml:space="preserve">DALĪBNIEKA </w:t>
      </w:r>
      <w:r w:rsidR="00B7060F" w:rsidRPr="008F3F63">
        <w:rPr>
          <w:b/>
          <w:bCs/>
          <w:iCs/>
          <w:sz w:val="22"/>
          <w:szCs w:val="22"/>
          <w:lang w:val="lv-LV"/>
        </w:rPr>
        <w:t>SNIEGT</w:t>
      </w:r>
      <w:r w:rsidR="00567067" w:rsidRPr="008F3F63">
        <w:rPr>
          <w:b/>
          <w:bCs/>
          <w:iCs/>
          <w:sz w:val="22"/>
          <w:szCs w:val="22"/>
          <w:lang w:val="lv-LV"/>
        </w:rPr>
        <w:t>AIS</w:t>
      </w:r>
      <w:r w:rsidR="00B7060F" w:rsidRPr="008F3F63">
        <w:rPr>
          <w:b/>
          <w:bCs/>
          <w:iCs/>
          <w:sz w:val="22"/>
          <w:szCs w:val="22"/>
          <w:lang w:val="lv-LV"/>
        </w:rPr>
        <w:t xml:space="preserve"> PAKALPOJUM</w:t>
      </w:r>
      <w:r w:rsidR="00567067" w:rsidRPr="008F3F63">
        <w:rPr>
          <w:b/>
          <w:bCs/>
          <w:iCs/>
          <w:sz w:val="22"/>
          <w:szCs w:val="22"/>
          <w:lang w:val="lv-LV"/>
        </w:rPr>
        <w:t>S</w:t>
      </w:r>
      <w:r w:rsidR="00B7060F" w:rsidRPr="008F3F63">
        <w:rPr>
          <w:b/>
          <w:bCs/>
          <w:iCs/>
          <w:sz w:val="22"/>
          <w:szCs w:val="22"/>
          <w:lang w:val="lv-LV"/>
        </w:rPr>
        <w:t xml:space="preserve"> </w:t>
      </w:r>
    </w:p>
    <w:p w14:paraId="1111B05F" w14:textId="77777777" w:rsidR="00B7060F" w:rsidRPr="008F3F63" w:rsidRDefault="00B7060F" w:rsidP="008F3F63">
      <w:pPr>
        <w:rPr>
          <w:b/>
          <w:bCs/>
          <w:iCs/>
          <w:sz w:val="22"/>
          <w:szCs w:val="22"/>
          <w:lang w:val="lv-LV"/>
        </w:rPr>
      </w:pPr>
    </w:p>
    <w:p w14:paraId="6EA7F557" w14:textId="4F89648A" w:rsidR="00C53F5D" w:rsidRPr="008F3F63" w:rsidRDefault="00C53F5D" w:rsidP="008F3F63">
      <w:pPr>
        <w:widowControl w:val="0"/>
        <w:jc w:val="center"/>
        <w:rPr>
          <w:b/>
          <w:sz w:val="22"/>
          <w:szCs w:val="22"/>
          <w:lang w:val="lv-LV"/>
        </w:rPr>
      </w:pPr>
      <w:r w:rsidRPr="008F3F63">
        <w:rPr>
          <w:b/>
          <w:bCs/>
          <w:sz w:val="22"/>
          <w:szCs w:val="22"/>
          <w:lang w:val="lv-LV" w:eastAsia="lv-LV"/>
        </w:rPr>
        <w:t>„</w:t>
      </w:r>
      <w:r w:rsidRPr="008F3F63">
        <w:rPr>
          <w:b/>
          <w:bCs/>
          <w:sz w:val="22"/>
          <w:szCs w:val="22"/>
          <w:lang w:val="lv-LV"/>
        </w:rPr>
        <w:t>Latvijas ekspozīcijas koncepcija un īstenošana</w:t>
      </w:r>
    </w:p>
    <w:p w14:paraId="3C7BF9BA" w14:textId="44B1317A" w:rsidR="00C53F5D" w:rsidRPr="008F3F63" w:rsidRDefault="00235F12" w:rsidP="008F3F63">
      <w:pPr>
        <w:widowControl w:val="0"/>
        <w:jc w:val="center"/>
        <w:rPr>
          <w:b/>
          <w:bCs/>
          <w:sz w:val="22"/>
          <w:szCs w:val="22"/>
          <w:lang w:val="lv-LV"/>
        </w:rPr>
      </w:pPr>
      <w:r w:rsidRPr="008F3F63">
        <w:rPr>
          <w:b/>
          <w:bCs/>
          <w:sz w:val="22"/>
          <w:szCs w:val="22"/>
          <w:lang w:val="lv-LV"/>
        </w:rPr>
        <w:t>Venēcijas biennāles 1</w:t>
      </w:r>
      <w:r w:rsidR="000E62A8" w:rsidRPr="008F3F63">
        <w:rPr>
          <w:b/>
          <w:bCs/>
          <w:sz w:val="22"/>
          <w:szCs w:val="22"/>
          <w:lang w:val="lv-LV"/>
        </w:rPr>
        <w:t>8</w:t>
      </w:r>
      <w:r w:rsidR="00301E05" w:rsidRPr="008F3F63">
        <w:rPr>
          <w:b/>
          <w:bCs/>
          <w:sz w:val="22"/>
          <w:szCs w:val="22"/>
          <w:lang w:val="lv-LV"/>
        </w:rPr>
        <w:t>.s</w:t>
      </w:r>
      <w:r w:rsidR="00C53F5D" w:rsidRPr="008F3F63">
        <w:rPr>
          <w:b/>
          <w:bCs/>
          <w:sz w:val="22"/>
          <w:szCs w:val="22"/>
          <w:lang w:val="lv-LV"/>
        </w:rPr>
        <w:t>tarpt</w:t>
      </w:r>
      <w:r w:rsidR="00483552" w:rsidRPr="008F3F63">
        <w:rPr>
          <w:b/>
          <w:bCs/>
          <w:sz w:val="22"/>
          <w:szCs w:val="22"/>
          <w:lang w:val="lv-LV"/>
        </w:rPr>
        <w:t>a</w:t>
      </w:r>
      <w:r w:rsidR="00C53F5D" w:rsidRPr="008F3F63">
        <w:rPr>
          <w:b/>
          <w:bCs/>
          <w:sz w:val="22"/>
          <w:szCs w:val="22"/>
          <w:lang w:val="lv-LV"/>
        </w:rPr>
        <w:t>utiskajā arhitektūras izstādē”</w:t>
      </w:r>
    </w:p>
    <w:p w14:paraId="7B28166E" w14:textId="7D535CD0" w:rsidR="00C53F5D" w:rsidRPr="008F3F63" w:rsidRDefault="00301E05" w:rsidP="008F3F63">
      <w:pPr>
        <w:widowControl w:val="0"/>
        <w:jc w:val="center"/>
        <w:rPr>
          <w:sz w:val="22"/>
          <w:szCs w:val="22"/>
          <w:lang w:val="lv-LV"/>
        </w:rPr>
      </w:pPr>
      <w:r w:rsidRPr="008F3F63">
        <w:rPr>
          <w:sz w:val="22"/>
          <w:szCs w:val="22"/>
          <w:lang w:val="lv-LV"/>
        </w:rPr>
        <w:t>ID Nr. KM</w:t>
      </w:r>
      <w:r w:rsidR="000E62A8" w:rsidRPr="008F3F63">
        <w:rPr>
          <w:sz w:val="22"/>
          <w:szCs w:val="22"/>
          <w:lang w:val="lv-LV"/>
        </w:rPr>
        <w:t> </w:t>
      </w:r>
      <w:r w:rsidRPr="008F3F63">
        <w:rPr>
          <w:sz w:val="22"/>
          <w:szCs w:val="22"/>
          <w:lang w:val="lv-LV"/>
        </w:rPr>
        <w:t>20</w:t>
      </w:r>
      <w:r w:rsidR="000E62A8" w:rsidRPr="008F3F63">
        <w:rPr>
          <w:sz w:val="22"/>
          <w:szCs w:val="22"/>
          <w:lang w:val="lv-LV"/>
        </w:rPr>
        <w:t>22</w:t>
      </w:r>
      <w:r w:rsidR="00C53F5D" w:rsidRPr="008F3F63">
        <w:rPr>
          <w:sz w:val="22"/>
          <w:szCs w:val="22"/>
          <w:lang w:val="lv-LV"/>
        </w:rPr>
        <w:t>/</w:t>
      </w:r>
      <w:r w:rsidR="000E62A8" w:rsidRPr="008F3F63">
        <w:rPr>
          <w:sz w:val="22"/>
          <w:szCs w:val="22"/>
          <w:lang w:val="lv-LV"/>
        </w:rPr>
        <w:t>3</w:t>
      </w:r>
    </w:p>
    <w:p w14:paraId="4BF16D33" w14:textId="77777777" w:rsidR="00C53F5D" w:rsidRPr="008F3F63" w:rsidRDefault="00C53F5D" w:rsidP="008F3F63">
      <w:pPr>
        <w:rPr>
          <w:b/>
          <w:bCs/>
          <w:iCs/>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26"/>
        <w:gridCol w:w="1454"/>
        <w:gridCol w:w="1492"/>
        <w:gridCol w:w="2288"/>
        <w:gridCol w:w="1632"/>
      </w:tblGrid>
      <w:tr w:rsidR="00235F12" w:rsidRPr="008F3F63" w14:paraId="718A0595" w14:textId="77777777" w:rsidTr="00235F12">
        <w:trPr>
          <w:trHeight w:val="1485"/>
        </w:trPr>
        <w:tc>
          <w:tcPr>
            <w:tcW w:w="255" w:type="pct"/>
            <w:shd w:val="clear" w:color="auto" w:fill="E6E6E6"/>
            <w:tcMar>
              <w:left w:w="57" w:type="dxa"/>
              <w:right w:w="57" w:type="dxa"/>
            </w:tcMar>
            <w:vAlign w:val="center"/>
          </w:tcPr>
          <w:p w14:paraId="07F72575" w14:textId="77777777" w:rsidR="00235F12" w:rsidRPr="008F3F63" w:rsidRDefault="00235F12" w:rsidP="008F3F63">
            <w:pPr>
              <w:jc w:val="center"/>
              <w:rPr>
                <w:b/>
                <w:sz w:val="22"/>
                <w:szCs w:val="22"/>
                <w:lang w:val="lv-LV"/>
              </w:rPr>
            </w:pPr>
            <w:r w:rsidRPr="008F3F63">
              <w:rPr>
                <w:b/>
                <w:sz w:val="22"/>
                <w:szCs w:val="22"/>
                <w:lang w:val="lv-LV"/>
              </w:rPr>
              <w:t>Nr.</w:t>
            </w:r>
          </w:p>
          <w:p w14:paraId="2F64AA82" w14:textId="77777777" w:rsidR="00235F12" w:rsidRPr="008F3F63" w:rsidRDefault="00235F12" w:rsidP="008F3F63">
            <w:pPr>
              <w:jc w:val="center"/>
              <w:rPr>
                <w:b/>
                <w:sz w:val="22"/>
                <w:szCs w:val="22"/>
                <w:lang w:val="lv-LV"/>
              </w:rPr>
            </w:pPr>
            <w:r w:rsidRPr="008F3F63">
              <w:rPr>
                <w:b/>
                <w:sz w:val="22"/>
                <w:szCs w:val="22"/>
                <w:lang w:val="lv-LV"/>
              </w:rPr>
              <w:t>p.k.</w:t>
            </w:r>
          </w:p>
        </w:tc>
        <w:tc>
          <w:tcPr>
            <w:tcW w:w="953" w:type="pct"/>
            <w:shd w:val="clear" w:color="auto" w:fill="E6E6E6"/>
            <w:tcMar>
              <w:left w:w="57" w:type="dxa"/>
              <w:right w:w="57" w:type="dxa"/>
            </w:tcMar>
          </w:tcPr>
          <w:p w14:paraId="43EE0F20" w14:textId="77777777" w:rsidR="00235F12" w:rsidRPr="008F3F63" w:rsidRDefault="00235F12" w:rsidP="008F3F63">
            <w:pPr>
              <w:jc w:val="center"/>
              <w:rPr>
                <w:b/>
                <w:sz w:val="22"/>
                <w:szCs w:val="22"/>
                <w:lang w:val="lv-LV"/>
              </w:rPr>
            </w:pPr>
            <w:r w:rsidRPr="008F3F63">
              <w:rPr>
                <w:b/>
                <w:sz w:val="22"/>
                <w:szCs w:val="22"/>
                <w:lang w:val="lv-LV"/>
              </w:rPr>
              <w:t>Pasūtītāja</w:t>
            </w:r>
          </w:p>
          <w:p w14:paraId="1EC7068F" w14:textId="77777777" w:rsidR="00235F12" w:rsidRPr="008F3F63" w:rsidRDefault="00235F12" w:rsidP="008F3F63">
            <w:pPr>
              <w:jc w:val="center"/>
              <w:rPr>
                <w:b/>
                <w:sz w:val="22"/>
                <w:szCs w:val="22"/>
                <w:lang w:val="lv-LV"/>
              </w:rPr>
            </w:pPr>
            <w:r w:rsidRPr="008F3F63">
              <w:rPr>
                <w:b/>
                <w:sz w:val="22"/>
                <w:szCs w:val="22"/>
                <w:lang w:val="lv-LV"/>
              </w:rPr>
              <w:t xml:space="preserve">nosaukums, reģistrācijas Nr., kontaktpersona, tālruņa numurs, </w:t>
            </w:r>
          </w:p>
          <w:p w14:paraId="54535DCF" w14:textId="77777777" w:rsidR="00235F12" w:rsidRPr="008F3F63" w:rsidRDefault="00235F12" w:rsidP="008F3F63">
            <w:pPr>
              <w:jc w:val="center"/>
              <w:rPr>
                <w:b/>
                <w:sz w:val="22"/>
                <w:szCs w:val="22"/>
                <w:lang w:val="lv-LV"/>
              </w:rPr>
            </w:pPr>
            <w:r w:rsidRPr="008F3F63">
              <w:rPr>
                <w:b/>
                <w:sz w:val="22"/>
                <w:szCs w:val="22"/>
                <w:lang w:val="lv-LV"/>
              </w:rPr>
              <w:t>e-pasts</w:t>
            </w:r>
          </w:p>
        </w:tc>
        <w:tc>
          <w:tcPr>
            <w:tcW w:w="803" w:type="pct"/>
            <w:shd w:val="clear" w:color="auto" w:fill="E6E6E6"/>
            <w:tcMar>
              <w:left w:w="57" w:type="dxa"/>
              <w:right w:w="57" w:type="dxa"/>
            </w:tcMar>
          </w:tcPr>
          <w:p w14:paraId="1D42C171" w14:textId="439CF00A" w:rsidR="00235F12" w:rsidRPr="008F3F63" w:rsidRDefault="00235F12" w:rsidP="008F3F63">
            <w:pPr>
              <w:jc w:val="center"/>
              <w:rPr>
                <w:b/>
                <w:sz w:val="22"/>
                <w:szCs w:val="22"/>
                <w:lang w:val="lv-LV"/>
              </w:rPr>
            </w:pPr>
            <w:r w:rsidRPr="008F3F63">
              <w:rPr>
                <w:b/>
                <w:sz w:val="22"/>
                <w:szCs w:val="22"/>
                <w:lang w:val="lv-LV"/>
              </w:rPr>
              <w:t>Sniegt</w:t>
            </w:r>
            <w:r w:rsidR="00567067" w:rsidRPr="008F3F63">
              <w:rPr>
                <w:b/>
                <w:sz w:val="22"/>
                <w:szCs w:val="22"/>
                <w:lang w:val="lv-LV"/>
              </w:rPr>
              <w:t>ā</w:t>
            </w:r>
            <w:r w:rsidRPr="008F3F63">
              <w:rPr>
                <w:b/>
                <w:sz w:val="22"/>
                <w:szCs w:val="22"/>
                <w:lang w:val="lv-LV"/>
              </w:rPr>
              <w:t xml:space="preserve"> pakalpojum</w:t>
            </w:r>
            <w:r w:rsidR="00567067" w:rsidRPr="008F3F63">
              <w:rPr>
                <w:b/>
                <w:sz w:val="22"/>
                <w:szCs w:val="22"/>
                <w:lang w:val="lv-LV"/>
              </w:rPr>
              <w:t>a</w:t>
            </w:r>
            <w:r w:rsidRPr="008F3F63">
              <w:rPr>
                <w:b/>
                <w:sz w:val="22"/>
                <w:szCs w:val="22"/>
                <w:lang w:val="lv-LV"/>
              </w:rPr>
              <w:t xml:space="preserve"> īss apraksts, raksturojot pakalpojuma saturu</w:t>
            </w:r>
          </w:p>
        </w:tc>
        <w:tc>
          <w:tcPr>
            <w:tcW w:w="824" w:type="pct"/>
            <w:shd w:val="clear" w:color="auto" w:fill="E6E6E6"/>
            <w:tcMar>
              <w:left w:w="57" w:type="dxa"/>
              <w:right w:w="57" w:type="dxa"/>
            </w:tcMar>
          </w:tcPr>
          <w:p w14:paraId="2503CD77" w14:textId="76B18F03" w:rsidR="00235F12" w:rsidRPr="008F3F63" w:rsidRDefault="00235F12" w:rsidP="008F3F63">
            <w:pPr>
              <w:jc w:val="center"/>
              <w:rPr>
                <w:b/>
                <w:sz w:val="22"/>
                <w:szCs w:val="22"/>
                <w:lang w:val="lv-LV"/>
              </w:rPr>
            </w:pPr>
            <w:r w:rsidRPr="008F3F63">
              <w:rPr>
                <w:b/>
                <w:bCs/>
                <w:sz w:val="22"/>
                <w:szCs w:val="22"/>
                <w:lang w:val="lv-LV"/>
              </w:rPr>
              <w:t>Pakalpojum</w:t>
            </w:r>
            <w:r w:rsidR="00567067" w:rsidRPr="008F3F63">
              <w:rPr>
                <w:b/>
                <w:bCs/>
                <w:sz w:val="22"/>
                <w:szCs w:val="22"/>
                <w:lang w:val="lv-LV"/>
              </w:rPr>
              <w:t>a</w:t>
            </w:r>
            <w:r w:rsidRPr="008F3F63">
              <w:rPr>
                <w:b/>
                <w:bCs/>
                <w:sz w:val="22"/>
                <w:szCs w:val="22"/>
                <w:lang w:val="lv-LV"/>
              </w:rPr>
              <w:t xml:space="preserve"> </w:t>
            </w:r>
            <w:r w:rsidRPr="008F3F63">
              <w:rPr>
                <w:b/>
                <w:sz w:val="22"/>
                <w:szCs w:val="22"/>
                <w:lang w:val="lv-LV"/>
              </w:rPr>
              <w:t xml:space="preserve">sniegšanas periods </w:t>
            </w:r>
            <w:r w:rsidRPr="008F3F63">
              <w:rPr>
                <w:b/>
                <w:bCs/>
                <w:color w:val="000000"/>
                <w:sz w:val="22"/>
                <w:szCs w:val="22"/>
                <w:lang w:val="lv-LV" w:eastAsia="lv-LV"/>
              </w:rPr>
              <w:t>(mm/gggg – mm/gggg)</w:t>
            </w:r>
          </w:p>
          <w:p w14:paraId="1DEE17AA" w14:textId="77777777" w:rsidR="00235F12" w:rsidRPr="008F3F63" w:rsidRDefault="00235F12" w:rsidP="008F3F63">
            <w:pPr>
              <w:jc w:val="center"/>
              <w:rPr>
                <w:b/>
                <w:sz w:val="22"/>
                <w:szCs w:val="22"/>
                <w:lang w:val="lv-LV"/>
              </w:rPr>
            </w:pPr>
          </w:p>
        </w:tc>
        <w:tc>
          <w:tcPr>
            <w:tcW w:w="1262" w:type="pct"/>
            <w:shd w:val="clear" w:color="auto" w:fill="E6E6E6"/>
            <w:tcMar>
              <w:left w:w="57" w:type="dxa"/>
              <w:right w:w="57" w:type="dxa"/>
            </w:tcMar>
          </w:tcPr>
          <w:p w14:paraId="520E8888" w14:textId="14C86F10" w:rsidR="00235F12" w:rsidRPr="008F3F63" w:rsidRDefault="00235F12" w:rsidP="008F3F63">
            <w:pPr>
              <w:jc w:val="center"/>
              <w:rPr>
                <w:b/>
                <w:sz w:val="22"/>
                <w:szCs w:val="22"/>
                <w:lang w:val="lv-LV"/>
              </w:rPr>
            </w:pPr>
            <w:r w:rsidRPr="008F3F63">
              <w:rPr>
                <w:b/>
                <w:sz w:val="22"/>
                <w:szCs w:val="22"/>
                <w:lang w:val="lv-LV"/>
              </w:rPr>
              <w:t>Sniegt</w:t>
            </w:r>
            <w:r w:rsidR="00567067" w:rsidRPr="008F3F63">
              <w:rPr>
                <w:b/>
                <w:sz w:val="22"/>
                <w:szCs w:val="22"/>
                <w:lang w:val="lv-LV"/>
              </w:rPr>
              <w:t>ā</w:t>
            </w:r>
            <w:r w:rsidRPr="008F3F63">
              <w:rPr>
                <w:b/>
                <w:sz w:val="22"/>
                <w:szCs w:val="22"/>
                <w:lang w:val="lv-LV"/>
              </w:rPr>
              <w:t xml:space="preserve"> pakalpojum</w:t>
            </w:r>
            <w:r w:rsidR="00567067" w:rsidRPr="008F3F63">
              <w:rPr>
                <w:b/>
                <w:sz w:val="22"/>
                <w:szCs w:val="22"/>
                <w:lang w:val="lv-LV"/>
              </w:rPr>
              <w:t>a</w:t>
            </w:r>
            <w:r w:rsidRPr="008F3F63">
              <w:rPr>
                <w:b/>
                <w:sz w:val="22"/>
                <w:szCs w:val="22"/>
                <w:lang w:val="lv-LV"/>
              </w:rPr>
              <w:t xml:space="preserve"> apjoms, vienības</w:t>
            </w:r>
          </w:p>
        </w:tc>
        <w:tc>
          <w:tcPr>
            <w:tcW w:w="901" w:type="pct"/>
            <w:shd w:val="clear" w:color="auto" w:fill="E6E6E6"/>
            <w:tcMar>
              <w:left w:w="57" w:type="dxa"/>
              <w:right w:w="57" w:type="dxa"/>
            </w:tcMar>
          </w:tcPr>
          <w:p w14:paraId="1298B6F4" w14:textId="77777777" w:rsidR="00235F12" w:rsidRPr="008F3F63" w:rsidRDefault="00235F12" w:rsidP="008F3F63">
            <w:pPr>
              <w:jc w:val="center"/>
              <w:rPr>
                <w:b/>
                <w:sz w:val="22"/>
                <w:szCs w:val="22"/>
                <w:lang w:val="lv-LV"/>
              </w:rPr>
            </w:pPr>
            <w:r w:rsidRPr="008F3F63">
              <w:rPr>
                <w:b/>
                <w:sz w:val="22"/>
                <w:szCs w:val="22"/>
                <w:lang w:val="lv-LV"/>
              </w:rPr>
              <w:t>Kopējā līgumcena</w:t>
            </w:r>
          </w:p>
          <w:p w14:paraId="07AF778D" w14:textId="77777777" w:rsidR="00235F12" w:rsidRPr="008F3F63" w:rsidRDefault="00235F12" w:rsidP="008F3F63">
            <w:pPr>
              <w:jc w:val="center"/>
              <w:rPr>
                <w:b/>
                <w:sz w:val="22"/>
                <w:szCs w:val="22"/>
                <w:lang w:val="lv-LV"/>
              </w:rPr>
            </w:pPr>
            <w:r w:rsidRPr="008F3F63">
              <w:rPr>
                <w:b/>
                <w:bCs/>
                <w:i/>
                <w:sz w:val="22"/>
                <w:szCs w:val="22"/>
                <w:lang w:val="lv-LV"/>
              </w:rPr>
              <w:t>euro</w:t>
            </w:r>
            <w:r w:rsidRPr="008F3F63">
              <w:rPr>
                <w:b/>
                <w:sz w:val="22"/>
                <w:szCs w:val="22"/>
                <w:lang w:val="lv-LV"/>
              </w:rPr>
              <w:t xml:space="preserve"> bez PVN</w:t>
            </w:r>
          </w:p>
        </w:tc>
      </w:tr>
      <w:tr w:rsidR="00235F12" w:rsidRPr="008F3F63" w14:paraId="050E3300" w14:textId="77777777" w:rsidTr="00235F12">
        <w:tc>
          <w:tcPr>
            <w:tcW w:w="255" w:type="pct"/>
          </w:tcPr>
          <w:p w14:paraId="57050928" w14:textId="77777777" w:rsidR="00235F12" w:rsidRPr="008F3F63" w:rsidRDefault="00235F12" w:rsidP="008F3F63">
            <w:pPr>
              <w:jc w:val="both"/>
              <w:rPr>
                <w:sz w:val="22"/>
                <w:szCs w:val="22"/>
                <w:lang w:val="lv-LV"/>
              </w:rPr>
            </w:pPr>
            <w:r w:rsidRPr="008F3F63">
              <w:rPr>
                <w:sz w:val="22"/>
                <w:szCs w:val="22"/>
                <w:lang w:val="lv-LV"/>
              </w:rPr>
              <w:t>1.</w:t>
            </w:r>
          </w:p>
        </w:tc>
        <w:tc>
          <w:tcPr>
            <w:tcW w:w="953" w:type="pct"/>
          </w:tcPr>
          <w:p w14:paraId="773D3040" w14:textId="77777777" w:rsidR="00235F12" w:rsidRPr="008F3F63" w:rsidRDefault="00235F12" w:rsidP="008F3F63">
            <w:pPr>
              <w:jc w:val="center"/>
              <w:rPr>
                <w:b/>
                <w:sz w:val="22"/>
                <w:szCs w:val="22"/>
                <w:lang w:val="lv-LV"/>
              </w:rPr>
            </w:pPr>
          </w:p>
        </w:tc>
        <w:tc>
          <w:tcPr>
            <w:tcW w:w="803" w:type="pct"/>
          </w:tcPr>
          <w:p w14:paraId="0170F699" w14:textId="77777777" w:rsidR="00235F12" w:rsidRPr="008F3F63" w:rsidRDefault="00235F12" w:rsidP="008F3F63">
            <w:pPr>
              <w:jc w:val="center"/>
              <w:rPr>
                <w:b/>
                <w:sz w:val="22"/>
                <w:szCs w:val="22"/>
                <w:lang w:val="lv-LV"/>
              </w:rPr>
            </w:pPr>
          </w:p>
        </w:tc>
        <w:tc>
          <w:tcPr>
            <w:tcW w:w="824" w:type="pct"/>
          </w:tcPr>
          <w:p w14:paraId="65B0FC0F" w14:textId="77777777" w:rsidR="00235F12" w:rsidRPr="008F3F63" w:rsidRDefault="00235F12" w:rsidP="008F3F63">
            <w:pPr>
              <w:jc w:val="center"/>
              <w:rPr>
                <w:b/>
                <w:sz w:val="22"/>
                <w:szCs w:val="22"/>
                <w:lang w:val="lv-LV"/>
              </w:rPr>
            </w:pPr>
          </w:p>
        </w:tc>
        <w:tc>
          <w:tcPr>
            <w:tcW w:w="1262" w:type="pct"/>
          </w:tcPr>
          <w:p w14:paraId="51C2B94B" w14:textId="77777777" w:rsidR="00235F12" w:rsidRPr="008F3F63" w:rsidRDefault="00235F12" w:rsidP="008F3F63">
            <w:pPr>
              <w:jc w:val="center"/>
              <w:rPr>
                <w:b/>
                <w:sz w:val="22"/>
                <w:szCs w:val="22"/>
                <w:lang w:val="lv-LV"/>
              </w:rPr>
            </w:pPr>
          </w:p>
        </w:tc>
        <w:tc>
          <w:tcPr>
            <w:tcW w:w="901" w:type="pct"/>
          </w:tcPr>
          <w:p w14:paraId="364B627D" w14:textId="77777777" w:rsidR="00235F12" w:rsidRPr="008F3F63" w:rsidRDefault="00235F12" w:rsidP="008F3F63">
            <w:pPr>
              <w:jc w:val="center"/>
              <w:rPr>
                <w:b/>
                <w:sz w:val="22"/>
                <w:szCs w:val="22"/>
                <w:lang w:val="lv-LV"/>
              </w:rPr>
            </w:pPr>
          </w:p>
        </w:tc>
      </w:tr>
      <w:tr w:rsidR="00235F12" w:rsidRPr="008F3F63" w14:paraId="2DBE93E3" w14:textId="77777777" w:rsidTr="00235F12">
        <w:tc>
          <w:tcPr>
            <w:tcW w:w="255" w:type="pct"/>
          </w:tcPr>
          <w:p w14:paraId="0CC73576" w14:textId="77777777" w:rsidR="00235F12" w:rsidRPr="008F3F63" w:rsidRDefault="00235F12" w:rsidP="008F3F63">
            <w:pPr>
              <w:jc w:val="both"/>
              <w:rPr>
                <w:sz w:val="22"/>
                <w:szCs w:val="22"/>
                <w:lang w:val="lv-LV"/>
              </w:rPr>
            </w:pPr>
            <w:r w:rsidRPr="008F3F63">
              <w:rPr>
                <w:sz w:val="22"/>
                <w:szCs w:val="22"/>
                <w:lang w:val="lv-LV"/>
              </w:rPr>
              <w:t>2.</w:t>
            </w:r>
          </w:p>
        </w:tc>
        <w:tc>
          <w:tcPr>
            <w:tcW w:w="953" w:type="pct"/>
          </w:tcPr>
          <w:p w14:paraId="515A94A8" w14:textId="77777777" w:rsidR="00235F12" w:rsidRPr="008F3F63" w:rsidRDefault="00235F12" w:rsidP="008F3F63">
            <w:pPr>
              <w:jc w:val="both"/>
              <w:rPr>
                <w:sz w:val="22"/>
                <w:szCs w:val="22"/>
                <w:lang w:val="lv-LV"/>
              </w:rPr>
            </w:pPr>
          </w:p>
        </w:tc>
        <w:tc>
          <w:tcPr>
            <w:tcW w:w="803" w:type="pct"/>
          </w:tcPr>
          <w:p w14:paraId="1B05D1FE" w14:textId="77777777" w:rsidR="00235F12" w:rsidRPr="008F3F63" w:rsidRDefault="00235F12" w:rsidP="008F3F63">
            <w:pPr>
              <w:jc w:val="both"/>
              <w:rPr>
                <w:sz w:val="22"/>
                <w:szCs w:val="22"/>
                <w:lang w:val="lv-LV"/>
              </w:rPr>
            </w:pPr>
          </w:p>
        </w:tc>
        <w:tc>
          <w:tcPr>
            <w:tcW w:w="824" w:type="pct"/>
          </w:tcPr>
          <w:p w14:paraId="4955B266" w14:textId="77777777" w:rsidR="00235F12" w:rsidRPr="008F3F63" w:rsidRDefault="00235F12" w:rsidP="008F3F63">
            <w:pPr>
              <w:jc w:val="both"/>
              <w:rPr>
                <w:sz w:val="22"/>
                <w:szCs w:val="22"/>
                <w:lang w:val="lv-LV"/>
              </w:rPr>
            </w:pPr>
          </w:p>
        </w:tc>
        <w:tc>
          <w:tcPr>
            <w:tcW w:w="1262" w:type="pct"/>
          </w:tcPr>
          <w:p w14:paraId="77A9C493" w14:textId="77777777" w:rsidR="00235F12" w:rsidRPr="008F3F63" w:rsidRDefault="00235F12" w:rsidP="008F3F63">
            <w:pPr>
              <w:jc w:val="both"/>
              <w:rPr>
                <w:sz w:val="22"/>
                <w:szCs w:val="22"/>
                <w:lang w:val="lv-LV"/>
              </w:rPr>
            </w:pPr>
          </w:p>
        </w:tc>
        <w:tc>
          <w:tcPr>
            <w:tcW w:w="901" w:type="pct"/>
          </w:tcPr>
          <w:p w14:paraId="46E72D38" w14:textId="77777777" w:rsidR="00235F12" w:rsidRPr="008F3F63" w:rsidRDefault="00235F12" w:rsidP="008F3F63">
            <w:pPr>
              <w:jc w:val="both"/>
              <w:rPr>
                <w:sz w:val="22"/>
                <w:szCs w:val="22"/>
                <w:lang w:val="lv-LV"/>
              </w:rPr>
            </w:pPr>
          </w:p>
        </w:tc>
      </w:tr>
      <w:tr w:rsidR="00235F12" w:rsidRPr="008F3F63" w14:paraId="178C8AE6" w14:textId="77777777" w:rsidTr="00235F12">
        <w:tc>
          <w:tcPr>
            <w:tcW w:w="255" w:type="pct"/>
          </w:tcPr>
          <w:p w14:paraId="033C3D71" w14:textId="77777777" w:rsidR="00235F12" w:rsidRPr="008F3F63" w:rsidRDefault="00235F12" w:rsidP="008F3F63">
            <w:pPr>
              <w:jc w:val="both"/>
              <w:rPr>
                <w:sz w:val="22"/>
                <w:szCs w:val="22"/>
                <w:lang w:val="lv-LV"/>
              </w:rPr>
            </w:pPr>
            <w:r w:rsidRPr="008F3F63">
              <w:rPr>
                <w:sz w:val="22"/>
                <w:szCs w:val="22"/>
                <w:lang w:val="lv-LV"/>
              </w:rPr>
              <w:t>3.</w:t>
            </w:r>
          </w:p>
        </w:tc>
        <w:tc>
          <w:tcPr>
            <w:tcW w:w="953" w:type="pct"/>
          </w:tcPr>
          <w:p w14:paraId="390DC096" w14:textId="77777777" w:rsidR="00235F12" w:rsidRPr="008F3F63" w:rsidRDefault="00235F12" w:rsidP="008F3F63">
            <w:pPr>
              <w:jc w:val="both"/>
              <w:rPr>
                <w:sz w:val="22"/>
                <w:szCs w:val="22"/>
                <w:lang w:val="lv-LV"/>
              </w:rPr>
            </w:pPr>
          </w:p>
        </w:tc>
        <w:tc>
          <w:tcPr>
            <w:tcW w:w="803" w:type="pct"/>
          </w:tcPr>
          <w:p w14:paraId="5FA21E99" w14:textId="77777777" w:rsidR="00235F12" w:rsidRPr="008F3F63" w:rsidRDefault="00235F12" w:rsidP="008F3F63">
            <w:pPr>
              <w:jc w:val="both"/>
              <w:rPr>
                <w:sz w:val="22"/>
                <w:szCs w:val="22"/>
                <w:lang w:val="lv-LV"/>
              </w:rPr>
            </w:pPr>
          </w:p>
        </w:tc>
        <w:tc>
          <w:tcPr>
            <w:tcW w:w="824" w:type="pct"/>
          </w:tcPr>
          <w:p w14:paraId="697CB7D5" w14:textId="77777777" w:rsidR="00235F12" w:rsidRPr="008F3F63" w:rsidRDefault="00235F12" w:rsidP="008F3F63">
            <w:pPr>
              <w:jc w:val="both"/>
              <w:rPr>
                <w:sz w:val="22"/>
                <w:szCs w:val="22"/>
                <w:lang w:val="lv-LV"/>
              </w:rPr>
            </w:pPr>
          </w:p>
        </w:tc>
        <w:tc>
          <w:tcPr>
            <w:tcW w:w="1262" w:type="pct"/>
          </w:tcPr>
          <w:p w14:paraId="70A567ED" w14:textId="77777777" w:rsidR="00235F12" w:rsidRPr="008F3F63" w:rsidRDefault="00235F12" w:rsidP="008F3F63">
            <w:pPr>
              <w:jc w:val="both"/>
              <w:rPr>
                <w:sz w:val="22"/>
                <w:szCs w:val="22"/>
                <w:lang w:val="lv-LV"/>
              </w:rPr>
            </w:pPr>
          </w:p>
        </w:tc>
        <w:tc>
          <w:tcPr>
            <w:tcW w:w="901" w:type="pct"/>
          </w:tcPr>
          <w:p w14:paraId="1490F17A" w14:textId="77777777" w:rsidR="00235F12" w:rsidRPr="008F3F63" w:rsidRDefault="00235F12" w:rsidP="008F3F63">
            <w:pPr>
              <w:jc w:val="both"/>
              <w:rPr>
                <w:sz w:val="22"/>
                <w:szCs w:val="22"/>
                <w:lang w:val="lv-LV"/>
              </w:rPr>
            </w:pPr>
          </w:p>
        </w:tc>
      </w:tr>
    </w:tbl>
    <w:p w14:paraId="05B9482A" w14:textId="77777777" w:rsidR="00C53F5D" w:rsidRPr="008F3F63" w:rsidRDefault="00C53F5D" w:rsidP="008F3F63">
      <w:pPr>
        <w:jc w:val="center"/>
        <w:rPr>
          <w:b/>
          <w:sz w:val="22"/>
          <w:szCs w:val="22"/>
          <w:lang w:val="lv-LV"/>
        </w:rPr>
      </w:pPr>
    </w:p>
    <w:p w14:paraId="301225FC" w14:textId="77777777" w:rsidR="00C53F5D" w:rsidRPr="008F3F63" w:rsidRDefault="00C53F5D" w:rsidP="008F3F63">
      <w:pPr>
        <w:jc w:val="center"/>
        <w:rPr>
          <w:b/>
          <w:sz w:val="22"/>
          <w:szCs w:val="22"/>
          <w:lang w:val="lv-LV"/>
        </w:rPr>
      </w:pPr>
    </w:p>
    <w:p w14:paraId="43480D43" w14:textId="77777777" w:rsidR="00C53F5D" w:rsidRPr="008F3F63" w:rsidRDefault="00C53F5D" w:rsidP="008F3F63">
      <w:pPr>
        <w:jc w:val="center"/>
        <w:rPr>
          <w:b/>
          <w:sz w:val="22"/>
          <w:szCs w:val="22"/>
          <w:lang w:val="lv-LV"/>
        </w:rPr>
      </w:pPr>
    </w:p>
    <w:p w14:paraId="3E319F94" w14:textId="77777777" w:rsidR="00C53F5D" w:rsidRPr="008F3F63" w:rsidRDefault="00C53F5D" w:rsidP="008F3F63">
      <w:pPr>
        <w:jc w:val="center"/>
        <w:rPr>
          <w:b/>
          <w:sz w:val="22"/>
          <w:szCs w:val="22"/>
          <w:lang w:val="lv-LV"/>
        </w:rPr>
      </w:pPr>
    </w:p>
    <w:tbl>
      <w:tblPr>
        <w:tblW w:w="0" w:type="auto"/>
        <w:tblInd w:w="-26" w:type="dxa"/>
        <w:tblLook w:val="04A0" w:firstRow="1" w:lastRow="0" w:firstColumn="1" w:lastColumn="0" w:noHBand="0" w:noVBand="1"/>
      </w:tblPr>
      <w:tblGrid>
        <w:gridCol w:w="4536"/>
        <w:gridCol w:w="4561"/>
      </w:tblGrid>
      <w:tr w:rsidR="00C53F5D" w:rsidRPr="008F3F63" w14:paraId="2DCA37D4" w14:textId="77777777" w:rsidTr="002207BB">
        <w:trPr>
          <w:trHeight w:val="1335"/>
        </w:trPr>
        <w:tc>
          <w:tcPr>
            <w:tcW w:w="4757" w:type="dxa"/>
          </w:tcPr>
          <w:p w14:paraId="10C3BB3F" w14:textId="77777777" w:rsidR="00C53F5D" w:rsidRPr="008F3F63" w:rsidRDefault="00C53F5D" w:rsidP="008F3F63">
            <w:pPr>
              <w:jc w:val="both"/>
              <w:rPr>
                <w:sz w:val="22"/>
                <w:szCs w:val="22"/>
                <w:lang w:val="lv-LV"/>
              </w:rPr>
            </w:pPr>
            <w:r w:rsidRPr="008F3F63">
              <w:rPr>
                <w:sz w:val="22"/>
                <w:szCs w:val="22"/>
                <w:lang w:val="lv-LV"/>
              </w:rPr>
              <w:t>Datums:</w:t>
            </w:r>
          </w:p>
        </w:tc>
        <w:tc>
          <w:tcPr>
            <w:tcW w:w="4444" w:type="dxa"/>
          </w:tcPr>
          <w:p w14:paraId="3FF3287E" w14:textId="77777777" w:rsidR="00C53F5D" w:rsidRPr="008F3F63" w:rsidRDefault="00C53F5D" w:rsidP="008F3F63">
            <w:pPr>
              <w:ind w:right="-760"/>
              <w:jc w:val="both"/>
              <w:rPr>
                <w:sz w:val="22"/>
                <w:szCs w:val="22"/>
                <w:lang w:val="lv-LV"/>
              </w:rPr>
            </w:pPr>
            <w:r w:rsidRPr="008F3F63">
              <w:rPr>
                <w:sz w:val="22"/>
                <w:szCs w:val="22"/>
                <w:lang w:val="lv-LV"/>
              </w:rPr>
              <w:t>Paraksts</w:t>
            </w:r>
            <w:r w:rsidRPr="008F3F63">
              <w:rPr>
                <w:rStyle w:val="Vresatsauce"/>
                <w:sz w:val="22"/>
                <w:szCs w:val="22"/>
                <w:lang w:val="lv-LV"/>
              </w:rPr>
              <w:footnoteReference w:id="17"/>
            </w:r>
            <w:r w:rsidRPr="008F3F63">
              <w:rPr>
                <w:sz w:val="22"/>
                <w:szCs w:val="22"/>
                <w:lang w:val="lv-LV"/>
              </w:rPr>
              <w:t>:_______________________________</w:t>
            </w:r>
          </w:p>
          <w:p w14:paraId="6E6543FC" w14:textId="77777777" w:rsidR="00C53F5D" w:rsidRPr="008F3F63" w:rsidRDefault="00C53F5D" w:rsidP="008F3F63">
            <w:pPr>
              <w:ind w:right="-760"/>
              <w:jc w:val="both"/>
              <w:rPr>
                <w:sz w:val="22"/>
                <w:szCs w:val="22"/>
                <w:lang w:val="lv-LV"/>
              </w:rPr>
            </w:pPr>
          </w:p>
          <w:p w14:paraId="3DEE0F10" w14:textId="77777777" w:rsidR="00C53F5D" w:rsidRPr="008F3F63" w:rsidRDefault="00C53F5D" w:rsidP="008F3F63">
            <w:pPr>
              <w:ind w:right="-760"/>
              <w:jc w:val="both"/>
              <w:rPr>
                <w:sz w:val="22"/>
                <w:szCs w:val="22"/>
                <w:lang w:val="lv-LV"/>
              </w:rPr>
            </w:pPr>
            <w:r w:rsidRPr="008F3F63">
              <w:rPr>
                <w:sz w:val="22"/>
                <w:szCs w:val="22"/>
                <w:lang w:val="lv-LV"/>
              </w:rPr>
              <w:t>Vārds, uzvārds: __________________________</w:t>
            </w:r>
          </w:p>
          <w:p w14:paraId="70C49DAB" w14:textId="77777777" w:rsidR="00C53F5D" w:rsidRPr="008F3F63" w:rsidRDefault="00C53F5D" w:rsidP="008F3F63">
            <w:pPr>
              <w:ind w:right="-760"/>
              <w:jc w:val="both"/>
              <w:rPr>
                <w:sz w:val="22"/>
                <w:szCs w:val="22"/>
                <w:lang w:val="lv-LV"/>
              </w:rPr>
            </w:pPr>
          </w:p>
          <w:p w14:paraId="41E1A68D" w14:textId="77777777" w:rsidR="00C53F5D" w:rsidRPr="008F3F63" w:rsidRDefault="00C53F5D" w:rsidP="008F3F63">
            <w:pPr>
              <w:ind w:right="-760"/>
              <w:jc w:val="both"/>
              <w:rPr>
                <w:sz w:val="22"/>
                <w:szCs w:val="22"/>
                <w:lang w:val="lv-LV"/>
              </w:rPr>
            </w:pPr>
            <w:r w:rsidRPr="008F3F63">
              <w:rPr>
                <w:sz w:val="22"/>
                <w:szCs w:val="22"/>
                <w:lang w:val="lv-LV"/>
              </w:rPr>
              <w:t>Amats: _________________________________</w:t>
            </w:r>
          </w:p>
          <w:p w14:paraId="08BF4BC3" w14:textId="77777777" w:rsidR="00C53F5D" w:rsidRPr="008F3F63" w:rsidRDefault="00C53F5D" w:rsidP="008F3F63">
            <w:pPr>
              <w:jc w:val="right"/>
              <w:rPr>
                <w:sz w:val="22"/>
                <w:szCs w:val="22"/>
                <w:lang w:val="lv-LV"/>
              </w:rPr>
            </w:pPr>
            <w:r w:rsidRPr="008F3F63">
              <w:rPr>
                <w:sz w:val="22"/>
                <w:szCs w:val="22"/>
                <w:lang w:val="lv-LV"/>
              </w:rPr>
              <w:t>z.v.</w:t>
            </w:r>
          </w:p>
        </w:tc>
      </w:tr>
    </w:tbl>
    <w:p w14:paraId="41CC9E80" w14:textId="77777777" w:rsidR="00C53F5D" w:rsidRPr="008F3F63" w:rsidRDefault="00C53F5D" w:rsidP="008F3F63">
      <w:pPr>
        <w:rPr>
          <w:sz w:val="22"/>
          <w:szCs w:val="22"/>
          <w:lang w:val="lv-LV"/>
        </w:rPr>
      </w:pPr>
    </w:p>
    <w:p w14:paraId="61E97036" w14:textId="77777777" w:rsidR="00974204" w:rsidRPr="008F3F63" w:rsidRDefault="00974204" w:rsidP="008F3F63">
      <w:pPr>
        <w:rPr>
          <w:sz w:val="22"/>
          <w:szCs w:val="22"/>
          <w:lang w:val="lv-LV"/>
        </w:rPr>
      </w:pPr>
      <w:r w:rsidRPr="008F3F63">
        <w:rPr>
          <w:sz w:val="22"/>
          <w:szCs w:val="22"/>
          <w:lang w:val="lv-LV"/>
        </w:rPr>
        <w:br w:type="page"/>
      </w:r>
    </w:p>
    <w:p w14:paraId="5382AE0B" w14:textId="77777777" w:rsidR="00CB6B84" w:rsidRPr="008F3F63" w:rsidRDefault="00CB6B84" w:rsidP="008F3F63">
      <w:pPr>
        <w:widowControl w:val="0"/>
        <w:jc w:val="right"/>
        <w:rPr>
          <w:sz w:val="22"/>
          <w:szCs w:val="22"/>
          <w:lang w:val="lv-LV"/>
        </w:rPr>
      </w:pPr>
      <w:r w:rsidRPr="008F3F63">
        <w:rPr>
          <w:sz w:val="22"/>
          <w:szCs w:val="22"/>
          <w:lang w:val="lv-LV"/>
        </w:rPr>
        <w:lastRenderedPageBreak/>
        <w:t xml:space="preserve">5.pielikums </w:t>
      </w:r>
    </w:p>
    <w:p w14:paraId="575BC173" w14:textId="7AD0BB11" w:rsidR="00CB6B84" w:rsidRPr="008F3F63" w:rsidRDefault="00FB0566" w:rsidP="008F3F63">
      <w:pPr>
        <w:widowControl w:val="0"/>
        <w:jc w:val="right"/>
        <w:rPr>
          <w:sz w:val="22"/>
          <w:szCs w:val="22"/>
          <w:lang w:val="lv-LV"/>
        </w:rPr>
      </w:pPr>
      <w:r w:rsidRPr="008F3F63">
        <w:rPr>
          <w:sz w:val="22"/>
          <w:szCs w:val="22"/>
          <w:lang w:val="lv-LV"/>
        </w:rPr>
        <w:t>K</w:t>
      </w:r>
      <w:r w:rsidR="00CB6B84" w:rsidRPr="008F3F63">
        <w:rPr>
          <w:sz w:val="22"/>
          <w:szCs w:val="22"/>
          <w:lang w:val="lv-LV"/>
        </w:rPr>
        <w:t>onkursa</w:t>
      </w:r>
      <w:r w:rsidR="009A08B0" w:rsidRPr="008F3F63">
        <w:rPr>
          <w:sz w:val="22"/>
          <w:szCs w:val="22"/>
          <w:lang w:val="lv-LV"/>
        </w:rPr>
        <w:t xml:space="preserve"> nolikumam ID Nr. KM</w:t>
      </w:r>
      <w:r w:rsidR="000E62A8" w:rsidRPr="008F3F63">
        <w:rPr>
          <w:sz w:val="22"/>
          <w:szCs w:val="22"/>
          <w:lang w:val="lv-LV"/>
        </w:rPr>
        <w:t> </w:t>
      </w:r>
      <w:r w:rsidR="009A08B0" w:rsidRPr="008F3F63">
        <w:rPr>
          <w:sz w:val="22"/>
          <w:szCs w:val="22"/>
          <w:lang w:val="lv-LV"/>
        </w:rPr>
        <w:t>20</w:t>
      </w:r>
      <w:r w:rsidR="000E62A8" w:rsidRPr="008F3F63">
        <w:rPr>
          <w:sz w:val="22"/>
          <w:szCs w:val="22"/>
          <w:lang w:val="lv-LV"/>
        </w:rPr>
        <w:t>22</w:t>
      </w:r>
      <w:r w:rsidR="00CB6B84" w:rsidRPr="008F3F63">
        <w:rPr>
          <w:sz w:val="22"/>
          <w:szCs w:val="22"/>
          <w:lang w:val="lv-LV"/>
        </w:rPr>
        <w:t>/</w:t>
      </w:r>
      <w:r w:rsidR="000E62A8" w:rsidRPr="008F3F63">
        <w:rPr>
          <w:sz w:val="22"/>
          <w:szCs w:val="22"/>
          <w:lang w:val="lv-LV"/>
        </w:rPr>
        <w:t>3</w:t>
      </w:r>
    </w:p>
    <w:p w14:paraId="7619305E" w14:textId="77777777" w:rsidR="00CB6B84" w:rsidRPr="008F3F63" w:rsidRDefault="00CB6B84" w:rsidP="008F3F63">
      <w:pPr>
        <w:jc w:val="center"/>
        <w:rPr>
          <w:b/>
          <w:sz w:val="22"/>
          <w:szCs w:val="22"/>
          <w:highlight w:val="cyan"/>
          <w:lang w:val="lv-LV"/>
        </w:rPr>
      </w:pPr>
    </w:p>
    <w:p w14:paraId="3F616CF3" w14:textId="77777777" w:rsidR="00CB6B84" w:rsidRPr="008F3F63" w:rsidRDefault="00235F12" w:rsidP="008F3F63">
      <w:pPr>
        <w:jc w:val="center"/>
        <w:rPr>
          <w:sz w:val="22"/>
          <w:szCs w:val="22"/>
          <w:lang w:val="lv-LV"/>
        </w:rPr>
      </w:pPr>
      <w:r w:rsidRPr="008F3F63">
        <w:rPr>
          <w:b/>
          <w:sz w:val="22"/>
          <w:szCs w:val="22"/>
          <w:lang w:val="lv-LV"/>
        </w:rPr>
        <w:t>Dalībnieka piesaistītā speciālista, kurš iepirkuma lī</w:t>
      </w:r>
      <w:r w:rsidR="00FA01BD" w:rsidRPr="008F3F63">
        <w:rPr>
          <w:b/>
          <w:sz w:val="22"/>
          <w:szCs w:val="22"/>
          <w:lang w:val="lv-LV"/>
        </w:rPr>
        <w:t>guma slēgšanas gadījumā sniegs p</w:t>
      </w:r>
      <w:r w:rsidRPr="008F3F63">
        <w:rPr>
          <w:b/>
          <w:sz w:val="22"/>
          <w:szCs w:val="22"/>
          <w:lang w:val="lv-LV"/>
        </w:rPr>
        <w:t>akalpojumu</w:t>
      </w:r>
      <w:r w:rsidR="00FA01BD" w:rsidRPr="008F3F63">
        <w:rPr>
          <w:b/>
          <w:sz w:val="22"/>
          <w:szCs w:val="22"/>
          <w:lang w:val="lv-LV"/>
        </w:rPr>
        <w:t xml:space="preserve"> </w:t>
      </w:r>
      <w:r w:rsidR="00CB6B84" w:rsidRPr="008F3F63">
        <w:rPr>
          <w:b/>
          <w:sz w:val="22"/>
          <w:szCs w:val="22"/>
          <w:lang w:val="lv-LV"/>
        </w:rPr>
        <w:t xml:space="preserve">CURRICULUM VITAE (CV) </w:t>
      </w:r>
      <w:r w:rsidR="00CB6B84" w:rsidRPr="008F3F63">
        <w:rPr>
          <w:sz w:val="22"/>
          <w:szCs w:val="22"/>
          <w:lang w:val="lv-LV"/>
        </w:rPr>
        <w:t>forma</w:t>
      </w:r>
      <w:r w:rsidR="00CB6B84" w:rsidRPr="008F3F63">
        <w:rPr>
          <w:sz w:val="22"/>
          <w:szCs w:val="22"/>
          <w:vertAlign w:val="superscript"/>
          <w:lang w:val="lv-LV"/>
        </w:rPr>
        <w:footnoteReference w:id="18"/>
      </w:r>
    </w:p>
    <w:p w14:paraId="179D8836" w14:textId="77777777" w:rsidR="00FA01BD" w:rsidRPr="008F3F63" w:rsidRDefault="00FA01BD" w:rsidP="008F3F63">
      <w:pPr>
        <w:jc w:val="center"/>
        <w:rPr>
          <w:b/>
          <w:sz w:val="22"/>
          <w:szCs w:val="22"/>
          <w:lang w:val="lv-LV"/>
        </w:rPr>
      </w:pPr>
    </w:p>
    <w:p w14:paraId="117F429B" w14:textId="36FCC02B" w:rsidR="00CB6B84" w:rsidRPr="008F3F63" w:rsidRDefault="00CB6B84" w:rsidP="008F3F63">
      <w:pPr>
        <w:widowControl w:val="0"/>
        <w:jc w:val="center"/>
        <w:rPr>
          <w:b/>
          <w:sz w:val="22"/>
          <w:szCs w:val="22"/>
          <w:lang w:val="lv-LV"/>
        </w:rPr>
      </w:pPr>
      <w:r w:rsidRPr="008F3F63">
        <w:rPr>
          <w:b/>
          <w:bCs/>
          <w:sz w:val="22"/>
          <w:szCs w:val="22"/>
          <w:lang w:val="lv-LV" w:eastAsia="lv-LV"/>
        </w:rPr>
        <w:t xml:space="preserve"> „</w:t>
      </w:r>
      <w:r w:rsidRPr="008F3F63">
        <w:rPr>
          <w:b/>
          <w:bCs/>
          <w:sz w:val="22"/>
          <w:szCs w:val="22"/>
          <w:lang w:val="lv-LV"/>
        </w:rPr>
        <w:t>Latvijas ekspozīcijas koncepcija un īstenošana</w:t>
      </w:r>
    </w:p>
    <w:p w14:paraId="5A2AF69E" w14:textId="261C3928" w:rsidR="00CB6B84" w:rsidRPr="008F3F63" w:rsidRDefault="009A08B0" w:rsidP="008F3F63">
      <w:pPr>
        <w:widowControl w:val="0"/>
        <w:jc w:val="center"/>
        <w:rPr>
          <w:b/>
          <w:bCs/>
          <w:sz w:val="22"/>
          <w:szCs w:val="22"/>
          <w:lang w:val="lv-LV"/>
        </w:rPr>
      </w:pPr>
      <w:r w:rsidRPr="008F3F63">
        <w:rPr>
          <w:b/>
          <w:bCs/>
          <w:sz w:val="22"/>
          <w:szCs w:val="22"/>
          <w:lang w:val="lv-LV"/>
        </w:rPr>
        <w:t>Venēcijas biennāles 1</w:t>
      </w:r>
      <w:r w:rsidR="000E62A8" w:rsidRPr="008F3F63">
        <w:rPr>
          <w:b/>
          <w:bCs/>
          <w:sz w:val="22"/>
          <w:szCs w:val="22"/>
          <w:lang w:val="lv-LV"/>
        </w:rPr>
        <w:t>8</w:t>
      </w:r>
      <w:r w:rsidRPr="008F3F63">
        <w:rPr>
          <w:b/>
          <w:bCs/>
          <w:sz w:val="22"/>
          <w:szCs w:val="22"/>
          <w:lang w:val="lv-LV"/>
        </w:rPr>
        <w:t>.s</w:t>
      </w:r>
      <w:r w:rsidR="00CB6B84" w:rsidRPr="008F3F63">
        <w:rPr>
          <w:b/>
          <w:bCs/>
          <w:sz w:val="22"/>
          <w:szCs w:val="22"/>
          <w:lang w:val="lv-LV"/>
        </w:rPr>
        <w:t>tarptautiskajā arhitektūras izstādē”</w:t>
      </w:r>
    </w:p>
    <w:p w14:paraId="3D440216" w14:textId="774AA73F" w:rsidR="00CB6B84" w:rsidRPr="008F3F63" w:rsidRDefault="009A08B0" w:rsidP="008F3F63">
      <w:pPr>
        <w:widowControl w:val="0"/>
        <w:jc w:val="center"/>
        <w:rPr>
          <w:sz w:val="22"/>
          <w:szCs w:val="22"/>
          <w:lang w:val="lv-LV"/>
        </w:rPr>
      </w:pPr>
      <w:r w:rsidRPr="008F3F63">
        <w:rPr>
          <w:sz w:val="22"/>
          <w:szCs w:val="22"/>
          <w:lang w:val="lv-LV"/>
        </w:rPr>
        <w:t>ID Nr. KM</w:t>
      </w:r>
      <w:r w:rsidR="000E62A8" w:rsidRPr="008F3F63">
        <w:rPr>
          <w:sz w:val="22"/>
          <w:szCs w:val="22"/>
          <w:lang w:val="lv-LV"/>
        </w:rPr>
        <w:t> </w:t>
      </w:r>
      <w:r w:rsidRPr="008F3F63">
        <w:rPr>
          <w:sz w:val="22"/>
          <w:szCs w:val="22"/>
          <w:lang w:val="lv-LV"/>
        </w:rPr>
        <w:t>20</w:t>
      </w:r>
      <w:r w:rsidR="000E62A8" w:rsidRPr="008F3F63">
        <w:rPr>
          <w:sz w:val="22"/>
          <w:szCs w:val="22"/>
          <w:lang w:val="lv-LV"/>
        </w:rPr>
        <w:t>22</w:t>
      </w:r>
      <w:r w:rsidR="00CB6B84" w:rsidRPr="008F3F63">
        <w:rPr>
          <w:sz w:val="22"/>
          <w:szCs w:val="22"/>
          <w:lang w:val="lv-LV"/>
        </w:rPr>
        <w:t>/</w:t>
      </w:r>
      <w:r w:rsidR="000E62A8" w:rsidRPr="008F3F63">
        <w:rPr>
          <w:sz w:val="22"/>
          <w:szCs w:val="22"/>
          <w:lang w:val="lv-LV"/>
        </w:rPr>
        <w:t>3</w:t>
      </w:r>
    </w:p>
    <w:p w14:paraId="7510D50A" w14:textId="77777777" w:rsidR="00235F12" w:rsidRPr="008F3F63" w:rsidRDefault="00235F12" w:rsidP="008F3F63">
      <w:pPr>
        <w:shd w:val="clear" w:color="auto" w:fill="FFFFFF"/>
        <w:rPr>
          <w:sz w:val="22"/>
          <w:szCs w:val="22"/>
          <w:lang w:val="lv-LV"/>
        </w:rPr>
      </w:pPr>
    </w:p>
    <w:p w14:paraId="21C9D2AD" w14:textId="77777777" w:rsidR="00235F12" w:rsidRPr="008F3F63" w:rsidRDefault="00235F12" w:rsidP="008F3F63">
      <w:pPr>
        <w:rPr>
          <w:color w:val="4F4F4F"/>
          <w:sz w:val="22"/>
          <w:szCs w:val="22"/>
          <w:lang w:val="lv-LV"/>
        </w:rPr>
      </w:pPr>
      <w:r w:rsidRPr="008F3F63">
        <w:rPr>
          <w:sz w:val="22"/>
          <w:szCs w:val="22"/>
          <w:lang w:val="lv-LV"/>
        </w:rPr>
        <w:t>CV aizpilda pēc Europass formas, atrodams:</w:t>
      </w:r>
      <w:r w:rsidRPr="008F3F63">
        <w:rPr>
          <w:color w:val="4F4F4F"/>
          <w:sz w:val="22"/>
          <w:szCs w:val="22"/>
          <w:lang w:val="lv-LV"/>
        </w:rPr>
        <w:t xml:space="preserve"> </w:t>
      </w:r>
    </w:p>
    <w:p w14:paraId="56A3FC01" w14:textId="77777777" w:rsidR="00235F12" w:rsidRPr="008F3F63" w:rsidRDefault="00203955" w:rsidP="008F3F63">
      <w:pPr>
        <w:rPr>
          <w:sz w:val="22"/>
          <w:szCs w:val="22"/>
          <w:lang w:val="lv-LV"/>
        </w:rPr>
      </w:pPr>
      <w:hyperlink r:id="rId35" w:history="1">
        <w:r w:rsidR="00235F12" w:rsidRPr="008F3F63">
          <w:rPr>
            <w:rStyle w:val="Hipersaite"/>
            <w:sz w:val="22"/>
            <w:szCs w:val="22"/>
            <w:lang w:val="lv-LV"/>
          </w:rPr>
          <w:t>http://europass.cedefop.europa.eu/lv/documents/curriculum-vitae/templates-instructions</w:t>
        </w:r>
      </w:hyperlink>
    </w:p>
    <w:p w14:paraId="6C07A54D" w14:textId="77777777" w:rsidR="00235F12" w:rsidRPr="008F3F63" w:rsidRDefault="00235F12" w:rsidP="008F3F63">
      <w:pPr>
        <w:rPr>
          <w:b/>
          <w:sz w:val="22"/>
          <w:szCs w:val="22"/>
          <w:lang w:val="lv-LV"/>
        </w:rPr>
      </w:pPr>
    </w:p>
    <w:p w14:paraId="7C5D6D3C" w14:textId="77777777" w:rsidR="00235F12" w:rsidRPr="008F3F63" w:rsidRDefault="00235F12" w:rsidP="008F3F63">
      <w:pPr>
        <w:jc w:val="both"/>
        <w:rPr>
          <w:sz w:val="22"/>
          <w:szCs w:val="22"/>
          <w:highlight w:val="yellow"/>
          <w:lang w:val="lv-LV"/>
        </w:rPr>
      </w:pPr>
      <w:r w:rsidRPr="008F3F63">
        <w:rPr>
          <w:sz w:val="22"/>
          <w:szCs w:val="22"/>
          <w:lang w:val="lv-LV"/>
        </w:rPr>
        <w:t xml:space="preserve">CV pielikumā: </w:t>
      </w:r>
      <w:r w:rsidRPr="008F3F63">
        <w:rPr>
          <w:i/>
          <w:sz w:val="22"/>
          <w:szCs w:val="22"/>
          <w:lang w:val="lv-LV"/>
        </w:rPr>
        <w:t>jāpievieno</w:t>
      </w:r>
      <w:r w:rsidRPr="008F3F63">
        <w:rPr>
          <w:sz w:val="22"/>
          <w:szCs w:val="22"/>
          <w:lang w:val="lv-LV"/>
        </w:rPr>
        <w:t xml:space="preserve"> spēkā esoši (derīgi)</w:t>
      </w:r>
      <w:r w:rsidRPr="008F3F63">
        <w:rPr>
          <w:i/>
          <w:sz w:val="22"/>
          <w:szCs w:val="22"/>
          <w:lang w:val="lv-LV"/>
        </w:rPr>
        <w:t xml:space="preserve"> </w:t>
      </w:r>
      <w:r w:rsidRPr="008F3F63">
        <w:rPr>
          <w:sz w:val="22"/>
          <w:szCs w:val="22"/>
          <w:lang w:val="lv-LV"/>
        </w:rPr>
        <w:t>izglītību un kvalifikāciju apliecinošo dokumentu apliecinātas kopijas, diplomi, sertifikāti, apliecības un atsauksmes.</w:t>
      </w:r>
    </w:p>
    <w:p w14:paraId="27349727" w14:textId="77777777" w:rsidR="00235F12" w:rsidRPr="008F3F63" w:rsidRDefault="00235F12" w:rsidP="008F3F63">
      <w:pPr>
        <w:jc w:val="both"/>
        <w:rPr>
          <w:sz w:val="22"/>
          <w:szCs w:val="22"/>
          <w:highlight w:val="yellow"/>
          <w:lang w:val="lv-LV"/>
        </w:rPr>
      </w:pPr>
    </w:p>
    <w:p w14:paraId="27976C7D" w14:textId="77777777" w:rsidR="00235F12" w:rsidRPr="008F3F63" w:rsidRDefault="00235F12" w:rsidP="008F3F63">
      <w:pPr>
        <w:pStyle w:val="Default"/>
        <w:jc w:val="both"/>
        <w:rPr>
          <w:sz w:val="22"/>
          <w:szCs w:val="22"/>
        </w:rPr>
      </w:pPr>
      <w:r w:rsidRPr="008F3F63">
        <w:rPr>
          <w:b/>
          <w:sz w:val="22"/>
          <w:szCs w:val="22"/>
        </w:rPr>
        <w:t>APLIECINĀJUMS:</w:t>
      </w:r>
    </w:p>
    <w:p w14:paraId="7729CF86" w14:textId="77777777" w:rsidR="00235F12" w:rsidRPr="008F3F63" w:rsidRDefault="00235F12" w:rsidP="008F3F63">
      <w:pPr>
        <w:pStyle w:val="Default"/>
        <w:jc w:val="both"/>
        <w:rPr>
          <w:sz w:val="22"/>
          <w:szCs w:val="22"/>
        </w:rPr>
      </w:pPr>
      <w:r w:rsidRPr="008F3F63">
        <w:rPr>
          <w:sz w:val="22"/>
          <w:szCs w:val="22"/>
        </w:rPr>
        <w:t xml:space="preserve">Es, apakšā parakstījies (-usies) apliecinu, ka šī informācija pareizi raksturo mani, manu kvalifikāciju un pieredzi. </w:t>
      </w:r>
    </w:p>
    <w:p w14:paraId="1A0B38E6" w14:textId="77777777" w:rsidR="00235F12" w:rsidRPr="008F3F63" w:rsidRDefault="00235F12" w:rsidP="008F3F63">
      <w:pPr>
        <w:pStyle w:val="Default"/>
        <w:jc w:val="both"/>
        <w:rPr>
          <w:sz w:val="22"/>
          <w:szCs w:val="22"/>
        </w:rPr>
      </w:pPr>
    </w:p>
    <w:p w14:paraId="3B9294B7" w14:textId="77777777" w:rsidR="00235F12" w:rsidRPr="008F3F63" w:rsidRDefault="00235F12" w:rsidP="008F3F63">
      <w:pPr>
        <w:jc w:val="both"/>
        <w:rPr>
          <w:sz w:val="22"/>
          <w:szCs w:val="22"/>
          <w:lang w:val="lv-LV"/>
        </w:rPr>
      </w:pPr>
      <w:r w:rsidRPr="008F3F63">
        <w:rPr>
          <w:sz w:val="22"/>
          <w:szCs w:val="22"/>
          <w:lang w:val="lv-LV"/>
        </w:rPr>
        <w:t>Ja mana sertifikāta, apliecības vai cita terminēta dokumenta derīguma termiņš beigsies līguma izpildes laikā, tad dokuments tiks nekavējoties pagarināts uz visu līguma izpildes laiku.</w:t>
      </w:r>
    </w:p>
    <w:p w14:paraId="015FFD10" w14:textId="77777777" w:rsidR="00235F12" w:rsidRPr="008F3F63" w:rsidRDefault="00235F12" w:rsidP="008F3F63">
      <w:pPr>
        <w:pStyle w:val="Default"/>
        <w:jc w:val="both"/>
        <w:rPr>
          <w:sz w:val="22"/>
          <w:szCs w:val="22"/>
        </w:rPr>
      </w:pPr>
    </w:p>
    <w:p w14:paraId="5A7BF45A" w14:textId="77777777" w:rsidR="00235F12" w:rsidRPr="008F3F63" w:rsidRDefault="00235F12" w:rsidP="008F3F63">
      <w:pPr>
        <w:pStyle w:val="Default"/>
        <w:jc w:val="both"/>
        <w:rPr>
          <w:sz w:val="22"/>
          <w:szCs w:val="22"/>
        </w:rPr>
      </w:pPr>
      <w:r w:rsidRPr="008F3F63">
        <w:rPr>
          <w:sz w:val="22"/>
          <w:szCs w:val="22"/>
        </w:rPr>
        <w:t>Parakstot šo CV es, ______________________, apliecinu, ka apņemos piedalīties iepirkuma līguma izpildē, ja</w:t>
      </w:r>
      <w:r w:rsidR="003F45A5" w:rsidRPr="008F3F63">
        <w:rPr>
          <w:sz w:val="22"/>
          <w:szCs w:val="22"/>
        </w:rPr>
        <w:t xml:space="preserve"> dalībniekam</w:t>
      </w:r>
      <w:r w:rsidRPr="008F3F63">
        <w:rPr>
          <w:sz w:val="22"/>
          <w:szCs w:val="22"/>
        </w:rPr>
        <w:t xml:space="preserve"> tiks piešķirtas tiesības slēgt līgumu, piekrītu savu personas datu apstrādei publiskā iepirkuma veikšanai un iepirkuma dokumentu glabāšanai saskaņā ar Publisko iepirkuma likumu un Publisko iepirkumu likumā noteiktajos gadījumos personas datu nodošanai Iepirkumu uzraudzības birojam, Eiropas Savienības Oficiālajam Vēstnesim un Administratīvajai rajona tiesai.</w:t>
      </w:r>
    </w:p>
    <w:p w14:paraId="6059FA9C" w14:textId="77777777" w:rsidR="00235F12" w:rsidRPr="008F3F63" w:rsidRDefault="00235F12" w:rsidP="008F3F63">
      <w:pPr>
        <w:pStyle w:val="Default"/>
        <w:jc w:val="both"/>
        <w:rPr>
          <w:sz w:val="22"/>
          <w:szCs w:val="22"/>
        </w:rPr>
      </w:pPr>
    </w:p>
    <w:p w14:paraId="76F016C6" w14:textId="77777777" w:rsidR="00235F12" w:rsidRPr="008F3F63" w:rsidRDefault="00235F12" w:rsidP="008F3F63">
      <w:pPr>
        <w:pStyle w:val="Default"/>
        <w:jc w:val="both"/>
        <w:rPr>
          <w:sz w:val="22"/>
          <w:szCs w:val="22"/>
        </w:rPr>
      </w:pPr>
      <w:r w:rsidRPr="008F3F63">
        <w:rPr>
          <w:sz w:val="22"/>
          <w:szCs w:val="22"/>
        </w:rPr>
        <w:t>Pielikumi:</w:t>
      </w:r>
    </w:p>
    <w:p w14:paraId="73A69D8B" w14:textId="77777777" w:rsidR="00235F12" w:rsidRPr="008F3F63" w:rsidRDefault="00235F12" w:rsidP="008F3F63">
      <w:pPr>
        <w:pStyle w:val="Default"/>
        <w:jc w:val="both"/>
        <w:rPr>
          <w:sz w:val="22"/>
          <w:szCs w:val="22"/>
        </w:rPr>
      </w:pPr>
      <w:r w:rsidRPr="008F3F63">
        <w:rPr>
          <w:sz w:val="22"/>
          <w:szCs w:val="22"/>
        </w:rPr>
        <w:t>1.</w:t>
      </w:r>
    </w:p>
    <w:p w14:paraId="59F6C1D3" w14:textId="77777777" w:rsidR="00235F12" w:rsidRPr="008F3F63" w:rsidRDefault="00235F12" w:rsidP="008F3F63">
      <w:pPr>
        <w:pStyle w:val="Default"/>
        <w:jc w:val="both"/>
        <w:rPr>
          <w:sz w:val="22"/>
          <w:szCs w:val="22"/>
        </w:rPr>
      </w:pPr>
      <w:r w:rsidRPr="008F3F63">
        <w:rPr>
          <w:sz w:val="22"/>
          <w:szCs w:val="22"/>
        </w:rPr>
        <w:t>2.</w:t>
      </w:r>
    </w:p>
    <w:p w14:paraId="6A769DE2" w14:textId="77777777" w:rsidR="00235F12" w:rsidRPr="008F3F63" w:rsidRDefault="00235F12" w:rsidP="008F3F63">
      <w:pPr>
        <w:pStyle w:val="Default"/>
        <w:jc w:val="both"/>
        <w:rPr>
          <w:sz w:val="22"/>
          <w:szCs w:val="22"/>
        </w:rPr>
      </w:pPr>
      <w:r w:rsidRPr="008F3F63">
        <w:rPr>
          <w:sz w:val="22"/>
          <w:szCs w:val="22"/>
        </w:rPr>
        <w:t>3.</w:t>
      </w:r>
    </w:p>
    <w:p w14:paraId="6393C5F5" w14:textId="77777777" w:rsidR="00235F12" w:rsidRPr="008F3F63" w:rsidRDefault="00235F12" w:rsidP="008F3F63">
      <w:pPr>
        <w:pStyle w:val="Default"/>
        <w:jc w:val="both"/>
        <w:rPr>
          <w:sz w:val="22"/>
          <w:szCs w:val="22"/>
        </w:rPr>
      </w:pPr>
    </w:p>
    <w:tbl>
      <w:tblPr>
        <w:tblW w:w="0" w:type="auto"/>
        <w:tblInd w:w="360" w:type="dxa"/>
        <w:tblLook w:val="04A0" w:firstRow="1" w:lastRow="0" w:firstColumn="1" w:lastColumn="0" w:noHBand="0" w:noVBand="1"/>
      </w:tblPr>
      <w:tblGrid>
        <w:gridCol w:w="3434"/>
        <w:gridCol w:w="5277"/>
      </w:tblGrid>
      <w:tr w:rsidR="00235F12" w:rsidRPr="008F3F63" w14:paraId="666845E4" w14:textId="77777777" w:rsidTr="003A03EF">
        <w:tc>
          <w:tcPr>
            <w:tcW w:w="3576" w:type="dxa"/>
          </w:tcPr>
          <w:p w14:paraId="371E468F" w14:textId="77777777" w:rsidR="00235F12" w:rsidRPr="008F3F63" w:rsidRDefault="00235F12" w:rsidP="008F3F63">
            <w:pPr>
              <w:rPr>
                <w:sz w:val="22"/>
                <w:szCs w:val="22"/>
                <w:lang w:val="lv-LV"/>
              </w:rPr>
            </w:pPr>
            <w:r w:rsidRPr="008F3F63">
              <w:rPr>
                <w:sz w:val="22"/>
                <w:szCs w:val="22"/>
                <w:lang w:val="lv-LV"/>
              </w:rPr>
              <w:t>Datums:</w:t>
            </w:r>
          </w:p>
        </w:tc>
        <w:tc>
          <w:tcPr>
            <w:tcW w:w="5351" w:type="dxa"/>
          </w:tcPr>
          <w:p w14:paraId="1F85ADC6" w14:textId="77777777" w:rsidR="00235F12" w:rsidRPr="008F3F63" w:rsidRDefault="00235F12" w:rsidP="008F3F63">
            <w:pPr>
              <w:jc w:val="right"/>
              <w:rPr>
                <w:sz w:val="22"/>
                <w:szCs w:val="22"/>
                <w:lang w:val="lv-LV"/>
              </w:rPr>
            </w:pPr>
          </w:p>
        </w:tc>
      </w:tr>
      <w:tr w:rsidR="00235F12" w:rsidRPr="008F3F63" w14:paraId="5433A206" w14:textId="77777777" w:rsidTr="003A03EF">
        <w:tc>
          <w:tcPr>
            <w:tcW w:w="3576" w:type="dxa"/>
          </w:tcPr>
          <w:p w14:paraId="494E282D" w14:textId="77777777" w:rsidR="00235F12" w:rsidRPr="008F3F63" w:rsidRDefault="00235F12" w:rsidP="008F3F63">
            <w:pPr>
              <w:jc w:val="right"/>
              <w:rPr>
                <w:sz w:val="22"/>
                <w:szCs w:val="22"/>
                <w:lang w:val="lv-LV"/>
              </w:rPr>
            </w:pPr>
          </w:p>
        </w:tc>
        <w:tc>
          <w:tcPr>
            <w:tcW w:w="5351" w:type="dxa"/>
          </w:tcPr>
          <w:p w14:paraId="566812D9" w14:textId="77777777" w:rsidR="00235F12" w:rsidRPr="008F3F63" w:rsidRDefault="00235F12" w:rsidP="008F3F63">
            <w:pPr>
              <w:rPr>
                <w:i/>
                <w:iCs/>
                <w:sz w:val="22"/>
                <w:szCs w:val="22"/>
                <w:lang w:val="lv-LV"/>
              </w:rPr>
            </w:pPr>
            <w:r w:rsidRPr="008F3F63">
              <w:rPr>
                <w:i/>
                <w:iCs/>
                <w:sz w:val="22"/>
                <w:szCs w:val="22"/>
                <w:lang w:val="lv-LV"/>
              </w:rPr>
              <w:t>Paraksts</w:t>
            </w:r>
            <w:r w:rsidRPr="008F3F63">
              <w:rPr>
                <w:rStyle w:val="Vresatsauce"/>
                <w:i/>
                <w:iCs/>
                <w:sz w:val="22"/>
                <w:szCs w:val="22"/>
                <w:lang w:val="lv-LV"/>
              </w:rPr>
              <w:footnoteReference w:id="19"/>
            </w:r>
            <w:r w:rsidRPr="008F3F63">
              <w:rPr>
                <w:sz w:val="22"/>
                <w:szCs w:val="22"/>
                <w:lang w:val="lv-LV"/>
              </w:rPr>
              <w:t>__________________________</w:t>
            </w:r>
          </w:p>
          <w:p w14:paraId="71A7FA20" w14:textId="77777777" w:rsidR="00235F12" w:rsidRPr="008F3F63" w:rsidRDefault="00235F12" w:rsidP="008F3F63">
            <w:pPr>
              <w:jc w:val="right"/>
              <w:rPr>
                <w:sz w:val="22"/>
                <w:szCs w:val="22"/>
                <w:lang w:val="lv-LV"/>
              </w:rPr>
            </w:pPr>
          </w:p>
        </w:tc>
      </w:tr>
      <w:tr w:rsidR="00235F12" w:rsidRPr="008F3F63" w14:paraId="1DF3E1A5" w14:textId="77777777" w:rsidTr="003A03EF">
        <w:tc>
          <w:tcPr>
            <w:tcW w:w="3576" w:type="dxa"/>
          </w:tcPr>
          <w:p w14:paraId="5BDB9885" w14:textId="77777777" w:rsidR="00235F12" w:rsidRPr="008F3F63" w:rsidRDefault="00235F12" w:rsidP="008F3F63">
            <w:pPr>
              <w:jc w:val="right"/>
              <w:rPr>
                <w:sz w:val="22"/>
                <w:szCs w:val="22"/>
                <w:lang w:val="lv-LV"/>
              </w:rPr>
            </w:pPr>
          </w:p>
        </w:tc>
        <w:tc>
          <w:tcPr>
            <w:tcW w:w="5351" w:type="dxa"/>
          </w:tcPr>
          <w:p w14:paraId="12770614" w14:textId="77777777" w:rsidR="00235F12" w:rsidRPr="008F3F63" w:rsidRDefault="00235F12" w:rsidP="008F3F63">
            <w:pPr>
              <w:rPr>
                <w:sz w:val="22"/>
                <w:szCs w:val="22"/>
                <w:lang w:val="lv-LV"/>
              </w:rPr>
            </w:pPr>
            <w:r w:rsidRPr="008F3F63">
              <w:rPr>
                <w:sz w:val="22"/>
                <w:szCs w:val="22"/>
                <w:lang w:val="lv-LV"/>
              </w:rPr>
              <w:t>Personas pilns vārds, uzvārds:_______________</w:t>
            </w:r>
          </w:p>
          <w:p w14:paraId="7B30E5FC" w14:textId="77777777" w:rsidR="00235F12" w:rsidRPr="008F3F63" w:rsidRDefault="00235F12" w:rsidP="008F3F63">
            <w:pPr>
              <w:jc w:val="right"/>
              <w:rPr>
                <w:sz w:val="22"/>
                <w:szCs w:val="22"/>
                <w:lang w:val="lv-LV"/>
              </w:rPr>
            </w:pPr>
          </w:p>
        </w:tc>
      </w:tr>
    </w:tbl>
    <w:p w14:paraId="30243C67" w14:textId="77777777" w:rsidR="00235F12" w:rsidRPr="008F3F63" w:rsidRDefault="00235F12" w:rsidP="008F3F63">
      <w:pPr>
        <w:shd w:val="clear" w:color="auto" w:fill="FFFFFF"/>
        <w:rPr>
          <w:b/>
          <w:sz w:val="22"/>
          <w:szCs w:val="22"/>
          <w:lang w:val="lv-LV"/>
        </w:rPr>
      </w:pPr>
    </w:p>
    <w:p w14:paraId="792DFD80" w14:textId="77777777" w:rsidR="00B44241" w:rsidRPr="008F3F63" w:rsidRDefault="00B44241" w:rsidP="008F3F63">
      <w:pPr>
        <w:shd w:val="clear" w:color="auto" w:fill="FFFFFF"/>
        <w:rPr>
          <w:sz w:val="22"/>
          <w:szCs w:val="22"/>
          <w:lang w:val="lv-LV"/>
        </w:rPr>
      </w:pPr>
    </w:p>
    <w:p w14:paraId="74631FA4" w14:textId="77777777" w:rsidR="00B44241" w:rsidRPr="008F3F63" w:rsidRDefault="00B44241" w:rsidP="008F3F63">
      <w:pPr>
        <w:shd w:val="clear" w:color="auto" w:fill="FFFFFF"/>
        <w:rPr>
          <w:sz w:val="22"/>
          <w:szCs w:val="22"/>
          <w:lang w:val="lv-LV"/>
        </w:rPr>
      </w:pPr>
    </w:p>
    <w:p w14:paraId="19C1D86E" w14:textId="77777777" w:rsidR="001E5DDE" w:rsidRPr="008F3F63" w:rsidRDefault="00B7060F" w:rsidP="008F3F63">
      <w:pPr>
        <w:rPr>
          <w:b/>
          <w:sz w:val="22"/>
          <w:szCs w:val="22"/>
          <w:lang w:val="lv-LV"/>
        </w:rPr>
        <w:sectPr w:rsidR="001E5DDE" w:rsidRPr="008F3F63" w:rsidSect="008E5BEA">
          <w:headerReference w:type="default" r:id="rId36"/>
          <w:footerReference w:type="default" r:id="rId37"/>
          <w:headerReference w:type="first" r:id="rId38"/>
          <w:pgSz w:w="11906" w:h="16838"/>
          <w:pgMar w:top="1418" w:right="1134" w:bottom="1134" w:left="1701" w:header="709" w:footer="709" w:gutter="0"/>
          <w:cols w:space="708"/>
          <w:titlePg/>
          <w:docGrid w:linePitch="360"/>
        </w:sectPr>
      </w:pPr>
      <w:r w:rsidRPr="008F3F63">
        <w:rPr>
          <w:b/>
          <w:sz w:val="22"/>
          <w:szCs w:val="22"/>
          <w:lang w:val="lv-LV"/>
        </w:rPr>
        <w:br w:type="page"/>
      </w:r>
    </w:p>
    <w:p w14:paraId="3C98C58F" w14:textId="768C01C1" w:rsidR="00EB46BC" w:rsidRPr="008F3F63" w:rsidRDefault="001E5DDE" w:rsidP="008F3F63">
      <w:pPr>
        <w:tabs>
          <w:tab w:val="left" w:pos="21450"/>
        </w:tabs>
        <w:rPr>
          <w:sz w:val="22"/>
          <w:szCs w:val="22"/>
          <w:lang w:val="lv-LV"/>
        </w:rPr>
      </w:pPr>
      <w:r w:rsidRPr="008F3F63">
        <w:rPr>
          <w:b/>
          <w:sz w:val="22"/>
          <w:szCs w:val="22"/>
          <w:lang w:val="lv-LV"/>
        </w:rPr>
        <w:lastRenderedPageBreak/>
        <w:tab/>
      </w:r>
      <w:r w:rsidR="00EB46BC" w:rsidRPr="008F3F63">
        <w:rPr>
          <w:sz w:val="22"/>
          <w:szCs w:val="22"/>
          <w:lang w:val="lv-LV"/>
        </w:rPr>
        <w:t xml:space="preserve"> </w:t>
      </w:r>
    </w:p>
    <w:p w14:paraId="4BDFD15F" w14:textId="77777777" w:rsidR="00A46328" w:rsidRPr="008F3F63" w:rsidRDefault="00A46328" w:rsidP="008F3F63">
      <w:pPr>
        <w:widowControl w:val="0"/>
        <w:jc w:val="right"/>
        <w:rPr>
          <w:sz w:val="22"/>
          <w:szCs w:val="22"/>
          <w:lang w:val="lv-LV"/>
        </w:rPr>
      </w:pPr>
      <w:bookmarkStart w:id="20" w:name="_Hlk105608537"/>
      <w:r w:rsidRPr="008F3F63">
        <w:rPr>
          <w:sz w:val="22"/>
          <w:szCs w:val="22"/>
          <w:lang w:val="lv-LV"/>
        </w:rPr>
        <w:t xml:space="preserve">6.pielikums </w:t>
      </w:r>
    </w:p>
    <w:p w14:paraId="646FFBDB" w14:textId="43DCB06D" w:rsidR="00EB46BC" w:rsidRPr="008F3F63" w:rsidRDefault="00FB0566" w:rsidP="008F3F63">
      <w:pPr>
        <w:widowControl w:val="0"/>
        <w:jc w:val="right"/>
        <w:rPr>
          <w:sz w:val="22"/>
          <w:szCs w:val="22"/>
          <w:lang w:val="lv-LV"/>
        </w:rPr>
      </w:pPr>
      <w:r w:rsidRPr="008F3F63">
        <w:rPr>
          <w:sz w:val="22"/>
          <w:szCs w:val="22"/>
          <w:lang w:val="lv-LV"/>
        </w:rPr>
        <w:t>K</w:t>
      </w:r>
      <w:r w:rsidR="00EB46BC" w:rsidRPr="008F3F63">
        <w:rPr>
          <w:sz w:val="22"/>
          <w:szCs w:val="22"/>
          <w:lang w:val="lv-LV"/>
        </w:rPr>
        <w:t>on</w:t>
      </w:r>
      <w:r w:rsidR="001C25A3" w:rsidRPr="008F3F63">
        <w:rPr>
          <w:sz w:val="22"/>
          <w:szCs w:val="22"/>
          <w:lang w:val="lv-LV"/>
        </w:rPr>
        <w:t>kursa nolikumam ID Nr. KM</w:t>
      </w:r>
      <w:r w:rsidR="000E62A8" w:rsidRPr="008F3F63">
        <w:rPr>
          <w:sz w:val="22"/>
          <w:szCs w:val="22"/>
          <w:lang w:val="lv-LV"/>
        </w:rPr>
        <w:t> </w:t>
      </w:r>
      <w:r w:rsidR="001C25A3" w:rsidRPr="008F3F63">
        <w:rPr>
          <w:sz w:val="22"/>
          <w:szCs w:val="22"/>
          <w:lang w:val="lv-LV"/>
        </w:rPr>
        <w:t>20</w:t>
      </w:r>
      <w:r w:rsidR="000E62A8" w:rsidRPr="008F3F63">
        <w:rPr>
          <w:sz w:val="22"/>
          <w:szCs w:val="22"/>
          <w:lang w:val="lv-LV"/>
        </w:rPr>
        <w:t>22</w:t>
      </w:r>
      <w:r w:rsidR="001C25A3" w:rsidRPr="008F3F63">
        <w:rPr>
          <w:sz w:val="22"/>
          <w:szCs w:val="22"/>
          <w:lang w:val="lv-LV"/>
        </w:rPr>
        <w:t>/</w:t>
      </w:r>
      <w:r w:rsidR="000E62A8" w:rsidRPr="008F3F63">
        <w:rPr>
          <w:sz w:val="22"/>
          <w:szCs w:val="22"/>
          <w:lang w:val="lv-LV"/>
        </w:rPr>
        <w:t>3</w:t>
      </w:r>
    </w:p>
    <w:bookmarkEnd w:id="20"/>
    <w:p w14:paraId="371DF24D" w14:textId="77777777" w:rsidR="005F049B" w:rsidRPr="008F3F63" w:rsidRDefault="005F049B" w:rsidP="008F3F63">
      <w:pPr>
        <w:widowControl w:val="0"/>
        <w:jc w:val="right"/>
        <w:rPr>
          <w:sz w:val="22"/>
          <w:szCs w:val="22"/>
          <w:lang w:val="lv-LV"/>
        </w:rPr>
      </w:pPr>
    </w:p>
    <w:p w14:paraId="717C1044" w14:textId="77777777" w:rsidR="00E41311" w:rsidRPr="008F3F63" w:rsidRDefault="005F049B" w:rsidP="008F3F63">
      <w:pPr>
        <w:jc w:val="center"/>
        <w:rPr>
          <w:b/>
          <w:sz w:val="22"/>
          <w:szCs w:val="22"/>
          <w:lang w:val="lv-LV"/>
        </w:rPr>
      </w:pPr>
      <w:r w:rsidRPr="008F3F63">
        <w:rPr>
          <w:b/>
          <w:sz w:val="22"/>
          <w:szCs w:val="22"/>
          <w:lang w:val="lv-LV"/>
        </w:rPr>
        <w:t>ARSENĀLA (VENĒCIJĀ, ITĀLIJĀ) TELPU PLĀNS</w:t>
      </w:r>
    </w:p>
    <w:p w14:paraId="005A4816" w14:textId="60001173" w:rsidR="005F049B" w:rsidRPr="008F3F63" w:rsidRDefault="005F049B" w:rsidP="008F3F63">
      <w:pPr>
        <w:jc w:val="center"/>
        <w:rPr>
          <w:i/>
          <w:iCs/>
          <w:sz w:val="22"/>
          <w:szCs w:val="22"/>
          <w:lang w:val="lv-LV"/>
        </w:rPr>
      </w:pPr>
      <w:r w:rsidRPr="008F3F63">
        <w:rPr>
          <w:b/>
          <w:i/>
          <w:iCs/>
          <w:sz w:val="22"/>
          <w:szCs w:val="22"/>
          <w:lang w:val="lv-LV"/>
        </w:rPr>
        <w:t xml:space="preserve"> </w:t>
      </w:r>
      <w:r w:rsidRPr="008F3F63">
        <w:rPr>
          <w:i/>
          <w:iCs/>
          <w:sz w:val="22"/>
          <w:szCs w:val="22"/>
          <w:lang w:val="lv-LV"/>
        </w:rPr>
        <w:t>(</w:t>
      </w:r>
      <w:r w:rsidR="00E41311" w:rsidRPr="008F3F63">
        <w:rPr>
          <w:i/>
          <w:iCs/>
          <w:sz w:val="22"/>
          <w:szCs w:val="22"/>
          <w:lang w:val="lv-LV"/>
        </w:rPr>
        <w:t xml:space="preserve">pievienots 4 (četros) </w:t>
      </w:r>
      <w:r w:rsidR="00CF5192" w:rsidRPr="008F3F63">
        <w:rPr>
          <w:i/>
          <w:iCs/>
          <w:sz w:val="22"/>
          <w:szCs w:val="22"/>
          <w:lang w:val="lv-LV"/>
        </w:rPr>
        <w:t>atsevišķ</w:t>
      </w:r>
      <w:r w:rsidR="00E41311" w:rsidRPr="008F3F63">
        <w:rPr>
          <w:i/>
          <w:iCs/>
          <w:sz w:val="22"/>
          <w:szCs w:val="22"/>
          <w:lang w:val="lv-LV"/>
        </w:rPr>
        <w:t>os</w:t>
      </w:r>
      <w:r w:rsidR="00CF5192" w:rsidRPr="008F3F63">
        <w:rPr>
          <w:i/>
          <w:iCs/>
          <w:sz w:val="22"/>
          <w:szCs w:val="22"/>
          <w:lang w:val="lv-LV"/>
        </w:rPr>
        <w:t xml:space="preserve"> sējum</w:t>
      </w:r>
      <w:r w:rsidR="00E41311" w:rsidRPr="008F3F63">
        <w:rPr>
          <w:i/>
          <w:iCs/>
          <w:sz w:val="22"/>
          <w:szCs w:val="22"/>
          <w:lang w:val="lv-LV"/>
        </w:rPr>
        <w:t>os</w:t>
      </w:r>
      <w:r w:rsidRPr="008F3F63">
        <w:rPr>
          <w:i/>
          <w:iCs/>
          <w:sz w:val="22"/>
          <w:szCs w:val="22"/>
          <w:lang w:val="lv-LV"/>
        </w:rPr>
        <w:t>)</w:t>
      </w:r>
    </w:p>
    <w:p w14:paraId="61122B2F" w14:textId="77777777" w:rsidR="00A46328" w:rsidRPr="008F3F63" w:rsidRDefault="00A46328" w:rsidP="008F3F63">
      <w:pPr>
        <w:widowControl w:val="0"/>
        <w:jc w:val="right"/>
        <w:rPr>
          <w:sz w:val="22"/>
          <w:szCs w:val="22"/>
          <w:lang w:val="lv-LV"/>
        </w:rPr>
      </w:pPr>
    </w:p>
    <w:p w14:paraId="017EC959" w14:textId="66F7435A" w:rsidR="00F969C8" w:rsidRPr="008F3F63" w:rsidRDefault="00F969C8" w:rsidP="008F3F63">
      <w:pPr>
        <w:widowControl w:val="0"/>
        <w:jc w:val="right"/>
        <w:rPr>
          <w:sz w:val="22"/>
          <w:szCs w:val="22"/>
          <w:lang w:val="lv-LV"/>
        </w:rPr>
      </w:pPr>
      <w:r w:rsidRPr="008F3F63">
        <w:rPr>
          <w:sz w:val="22"/>
          <w:szCs w:val="22"/>
          <w:lang w:val="lv-LV"/>
        </w:rPr>
        <w:t xml:space="preserve">6.1.pielikums </w:t>
      </w:r>
    </w:p>
    <w:p w14:paraId="77FEFEC5" w14:textId="044E200C" w:rsidR="00F969C8" w:rsidRPr="008F3F63" w:rsidRDefault="00F969C8" w:rsidP="008F3F63">
      <w:pPr>
        <w:widowControl w:val="0"/>
        <w:jc w:val="right"/>
        <w:rPr>
          <w:sz w:val="22"/>
          <w:szCs w:val="22"/>
          <w:lang w:val="lv-LV"/>
        </w:rPr>
      </w:pPr>
      <w:r w:rsidRPr="008F3F63">
        <w:rPr>
          <w:sz w:val="22"/>
          <w:szCs w:val="22"/>
          <w:lang w:val="lv-LV"/>
        </w:rPr>
        <w:t>Konkursa nolikumam ID Nr. KM 2022/3</w:t>
      </w:r>
    </w:p>
    <w:p w14:paraId="44301545" w14:textId="03ACD8A7" w:rsidR="00E41311" w:rsidRPr="008F3F63" w:rsidRDefault="00E41311" w:rsidP="008F3F63">
      <w:pPr>
        <w:widowControl w:val="0"/>
        <w:jc w:val="right"/>
        <w:rPr>
          <w:sz w:val="22"/>
          <w:szCs w:val="22"/>
          <w:lang w:val="lv-LV"/>
        </w:rPr>
      </w:pPr>
    </w:p>
    <w:p w14:paraId="19003751" w14:textId="77777777" w:rsidR="00E41311" w:rsidRPr="008F3F63" w:rsidRDefault="00E41311" w:rsidP="008F3F63">
      <w:pPr>
        <w:widowControl w:val="0"/>
        <w:jc w:val="right"/>
        <w:rPr>
          <w:sz w:val="22"/>
          <w:szCs w:val="22"/>
          <w:lang w:val="lv-LV"/>
        </w:rPr>
      </w:pPr>
    </w:p>
    <w:p w14:paraId="0D482EED" w14:textId="6E7D90A8" w:rsidR="00E41311" w:rsidRPr="008F3F63" w:rsidRDefault="00E41311" w:rsidP="008F3F63">
      <w:pPr>
        <w:jc w:val="center"/>
        <w:rPr>
          <w:b/>
          <w:bCs/>
          <w:snapToGrid w:val="0"/>
          <w:sz w:val="22"/>
          <w:szCs w:val="22"/>
          <w:lang w:val="lv-LV"/>
        </w:rPr>
      </w:pPr>
      <w:r w:rsidRPr="008F3F63">
        <w:rPr>
          <w:b/>
          <w:bCs/>
          <w:snapToGrid w:val="0"/>
          <w:sz w:val="22"/>
          <w:szCs w:val="22"/>
          <w:lang w:val="lv-LV"/>
        </w:rPr>
        <w:t xml:space="preserve">1.Islandes paviljona esošās situācijas plāns un griezums ar izmēriem. </w:t>
      </w:r>
    </w:p>
    <w:p w14:paraId="253CF31F" w14:textId="77777777" w:rsidR="00E41311" w:rsidRPr="008F3F63" w:rsidRDefault="00E41311" w:rsidP="008F3F63">
      <w:pPr>
        <w:jc w:val="center"/>
        <w:rPr>
          <w:b/>
          <w:bCs/>
          <w:snapToGrid w:val="0"/>
          <w:sz w:val="22"/>
          <w:szCs w:val="22"/>
          <w:lang w:val="lv-LV"/>
        </w:rPr>
      </w:pPr>
      <w:r w:rsidRPr="008F3F63">
        <w:rPr>
          <w:b/>
          <w:bCs/>
          <w:snapToGrid w:val="0"/>
          <w:sz w:val="22"/>
          <w:szCs w:val="22"/>
          <w:lang w:val="lv-LV"/>
        </w:rPr>
        <w:t xml:space="preserve">Telpa paredzēta </w:t>
      </w:r>
      <w:r w:rsidRPr="008F3F63">
        <w:rPr>
          <w:b/>
          <w:bCs/>
          <w:sz w:val="22"/>
          <w:szCs w:val="22"/>
          <w:lang w:val="lv-LV"/>
        </w:rPr>
        <w:t xml:space="preserve">Latvijas paviljonam </w:t>
      </w:r>
      <w:r w:rsidRPr="008F3F63">
        <w:rPr>
          <w:b/>
          <w:bCs/>
          <w:snapToGrid w:val="0"/>
          <w:sz w:val="22"/>
          <w:szCs w:val="22"/>
          <w:lang w:val="lv-LV"/>
        </w:rPr>
        <w:t>2023.gadā</w:t>
      </w:r>
    </w:p>
    <w:p w14:paraId="2E47A881" w14:textId="77777777" w:rsidR="00E41311" w:rsidRPr="008F3F63" w:rsidRDefault="00E41311" w:rsidP="008F3F63">
      <w:pPr>
        <w:rPr>
          <w:b/>
          <w:bCs/>
          <w:snapToGrid w:val="0"/>
          <w:sz w:val="22"/>
          <w:szCs w:val="22"/>
          <w:lang w:val="lv-LV"/>
        </w:rPr>
      </w:pPr>
    </w:p>
    <w:tbl>
      <w:tblPr>
        <w:tblStyle w:val="Reatabula"/>
        <w:tblW w:w="0" w:type="auto"/>
        <w:tblLook w:val="04A0" w:firstRow="1" w:lastRow="0" w:firstColumn="1" w:lastColumn="0" w:noHBand="0" w:noVBand="1"/>
      </w:tblPr>
      <w:tblGrid>
        <w:gridCol w:w="9062"/>
      </w:tblGrid>
      <w:tr w:rsidR="00E41311" w:rsidRPr="008F3F63" w14:paraId="3906AA04" w14:textId="77777777" w:rsidTr="00E41311">
        <w:tc>
          <w:tcPr>
            <w:tcW w:w="9062" w:type="dxa"/>
          </w:tcPr>
          <w:p w14:paraId="0E183834" w14:textId="77777777" w:rsidR="00E41311" w:rsidRPr="008F3F63" w:rsidRDefault="00E41311" w:rsidP="008F3F63">
            <w:pPr>
              <w:jc w:val="center"/>
              <w:rPr>
                <w:snapToGrid w:val="0"/>
                <w:sz w:val="22"/>
                <w:szCs w:val="22"/>
                <w:lang w:val="lv-LV"/>
              </w:rPr>
            </w:pPr>
            <w:r w:rsidRPr="008F3F63">
              <w:rPr>
                <w:snapToGrid w:val="0"/>
                <w:sz w:val="22"/>
                <w:szCs w:val="22"/>
                <w:lang w:val="lv-LV"/>
              </w:rPr>
              <w:t>*(atsevišķā sējumā)</w:t>
            </w:r>
          </w:p>
          <w:p w14:paraId="5230E67A" w14:textId="77777777" w:rsidR="00E41311" w:rsidRPr="008F3F63" w:rsidRDefault="00E41311" w:rsidP="008F3F63">
            <w:pPr>
              <w:jc w:val="center"/>
              <w:rPr>
                <w:b/>
                <w:bCs/>
                <w:snapToGrid w:val="0"/>
                <w:sz w:val="22"/>
                <w:szCs w:val="22"/>
                <w:lang w:val="lv-LV"/>
              </w:rPr>
            </w:pPr>
          </w:p>
        </w:tc>
      </w:tr>
    </w:tbl>
    <w:p w14:paraId="4F95A064" w14:textId="3A36F5A5" w:rsidR="00F969C8" w:rsidRPr="008F3F63" w:rsidRDefault="00F969C8" w:rsidP="008F3F63">
      <w:pPr>
        <w:widowControl w:val="0"/>
        <w:jc w:val="right"/>
        <w:rPr>
          <w:sz w:val="22"/>
          <w:szCs w:val="22"/>
          <w:lang w:val="lv-LV"/>
        </w:rPr>
      </w:pPr>
    </w:p>
    <w:p w14:paraId="032DF269" w14:textId="7DAA5618" w:rsidR="00F969C8" w:rsidRPr="008F3F63" w:rsidRDefault="00F969C8" w:rsidP="008F3F63">
      <w:pPr>
        <w:widowControl w:val="0"/>
        <w:jc w:val="right"/>
        <w:rPr>
          <w:sz w:val="22"/>
          <w:szCs w:val="22"/>
          <w:lang w:val="lv-LV"/>
        </w:rPr>
      </w:pPr>
      <w:r w:rsidRPr="008F3F63">
        <w:rPr>
          <w:sz w:val="22"/>
          <w:szCs w:val="22"/>
          <w:lang w:val="lv-LV"/>
        </w:rPr>
        <w:t>6.2.pielikums</w:t>
      </w:r>
    </w:p>
    <w:p w14:paraId="14B969F5" w14:textId="77777777" w:rsidR="00F969C8" w:rsidRPr="008F3F63" w:rsidRDefault="00F969C8" w:rsidP="008F3F63">
      <w:pPr>
        <w:widowControl w:val="0"/>
        <w:jc w:val="right"/>
        <w:rPr>
          <w:sz w:val="22"/>
          <w:szCs w:val="22"/>
          <w:lang w:val="lv-LV"/>
        </w:rPr>
      </w:pPr>
      <w:r w:rsidRPr="008F3F63">
        <w:rPr>
          <w:sz w:val="22"/>
          <w:szCs w:val="22"/>
          <w:lang w:val="lv-LV"/>
        </w:rPr>
        <w:t>Konkursa nolikumam ID Nr. KM 2022/3</w:t>
      </w:r>
    </w:p>
    <w:p w14:paraId="697A8232" w14:textId="4FB5312C" w:rsidR="00F969C8" w:rsidRPr="008F3F63" w:rsidRDefault="00F969C8" w:rsidP="008F3F63">
      <w:pPr>
        <w:widowControl w:val="0"/>
        <w:jc w:val="right"/>
        <w:rPr>
          <w:sz w:val="22"/>
          <w:szCs w:val="22"/>
          <w:lang w:val="lv-LV"/>
        </w:rPr>
      </w:pPr>
    </w:p>
    <w:p w14:paraId="7A4D149C" w14:textId="030D20A4" w:rsidR="00E41311" w:rsidRPr="008F3F63" w:rsidRDefault="00E41311" w:rsidP="008F3F63">
      <w:pPr>
        <w:jc w:val="center"/>
        <w:rPr>
          <w:b/>
          <w:bCs/>
          <w:snapToGrid w:val="0"/>
          <w:sz w:val="22"/>
          <w:szCs w:val="22"/>
          <w:lang w:val="lv-LV"/>
        </w:rPr>
      </w:pPr>
      <w:r w:rsidRPr="008F3F63">
        <w:rPr>
          <w:b/>
          <w:bCs/>
          <w:snapToGrid w:val="0"/>
          <w:sz w:val="22"/>
          <w:szCs w:val="22"/>
          <w:lang w:val="lv-LV"/>
        </w:rPr>
        <w:t>2.Islandes paviljons, telpisks skats (3D) ar izmēriem.</w:t>
      </w:r>
    </w:p>
    <w:p w14:paraId="7A1C9882" w14:textId="77777777" w:rsidR="00E41311" w:rsidRPr="008F3F63" w:rsidRDefault="00E41311" w:rsidP="008F3F63">
      <w:pPr>
        <w:jc w:val="center"/>
        <w:rPr>
          <w:b/>
          <w:bCs/>
          <w:snapToGrid w:val="0"/>
          <w:sz w:val="22"/>
          <w:szCs w:val="22"/>
          <w:lang w:val="lv-LV"/>
        </w:rPr>
      </w:pPr>
      <w:r w:rsidRPr="008F3F63">
        <w:rPr>
          <w:b/>
          <w:bCs/>
          <w:snapToGrid w:val="0"/>
          <w:sz w:val="22"/>
          <w:szCs w:val="22"/>
          <w:lang w:val="lv-LV"/>
        </w:rPr>
        <w:t>Telpa paredzēta Latvijas paviljonam 2023.gadā</w:t>
      </w:r>
    </w:p>
    <w:p w14:paraId="3613AC89" w14:textId="77777777" w:rsidR="00E41311" w:rsidRPr="008F3F63" w:rsidRDefault="00E41311" w:rsidP="008F3F63">
      <w:pPr>
        <w:jc w:val="both"/>
        <w:rPr>
          <w:snapToGrid w:val="0"/>
          <w:sz w:val="22"/>
          <w:szCs w:val="22"/>
          <w:lang w:val="lv-LV"/>
        </w:rPr>
      </w:pPr>
    </w:p>
    <w:tbl>
      <w:tblPr>
        <w:tblStyle w:val="Reatabula"/>
        <w:tblW w:w="0" w:type="auto"/>
        <w:tblLook w:val="04A0" w:firstRow="1" w:lastRow="0" w:firstColumn="1" w:lastColumn="0" w:noHBand="0" w:noVBand="1"/>
      </w:tblPr>
      <w:tblGrid>
        <w:gridCol w:w="9062"/>
      </w:tblGrid>
      <w:tr w:rsidR="00E41311" w:rsidRPr="008F3F63" w14:paraId="134143FD" w14:textId="77777777" w:rsidTr="00E41311">
        <w:tc>
          <w:tcPr>
            <w:tcW w:w="9062" w:type="dxa"/>
          </w:tcPr>
          <w:p w14:paraId="2BCEE09B" w14:textId="77777777" w:rsidR="00E41311" w:rsidRPr="008F3F63" w:rsidRDefault="00E41311" w:rsidP="008F3F63">
            <w:pPr>
              <w:jc w:val="center"/>
              <w:rPr>
                <w:iCs/>
                <w:sz w:val="22"/>
                <w:szCs w:val="22"/>
                <w:lang w:val="lv-LV"/>
              </w:rPr>
            </w:pPr>
            <w:r w:rsidRPr="008F3F63">
              <w:rPr>
                <w:iCs/>
                <w:sz w:val="22"/>
                <w:szCs w:val="22"/>
                <w:lang w:val="lv-LV"/>
              </w:rPr>
              <w:t>*(atsevišķā sējumā)</w:t>
            </w:r>
          </w:p>
          <w:p w14:paraId="3A8B762C" w14:textId="77777777" w:rsidR="00E41311" w:rsidRPr="008F3F63" w:rsidRDefault="00E41311" w:rsidP="008F3F63">
            <w:pPr>
              <w:jc w:val="right"/>
              <w:rPr>
                <w:iCs/>
                <w:sz w:val="22"/>
                <w:szCs w:val="22"/>
                <w:lang w:val="lv-LV"/>
              </w:rPr>
            </w:pPr>
          </w:p>
        </w:tc>
      </w:tr>
    </w:tbl>
    <w:p w14:paraId="752C3707" w14:textId="77777777" w:rsidR="00E41311" w:rsidRPr="008F3F63" w:rsidRDefault="00E41311" w:rsidP="008F3F63">
      <w:pPr>
        <w:widowControl w:val="0"/>
        <w:jc w:val="right"/>
        <w:rPr>
          <w:sz w:val="22"/>
          <w:szCs w:val="22"/>
          <w:lang w:val="lv-LV"/>
        </w:rPr>
      </w:pPr>
    </w:p>
    <w:p w14:paraId="622F4E8C" w14:textId="0AB5D773" w:rsidR="00F969C8" w:rsidRPr="008F3F63" w:rsidRDefault="00F969C8" w:rsidP="008F3F63">
      <w:pPr>
        <w:widowControl w:val="0"/>
        <w:jc w:val="right"/>
        <w:rPr>
          <w:sz w:val="22"/>
          <w:szCs w:val="22"/>
          <w:lang w:val="lv-LV"/>
        </w:rPr>
      </w:pPr>
      <w:r w:rsidRPr="008F3F63">
        <w:rPr>
          <w:sz w:val="22"/>
          <w:szCs w:val="22"/>
          <w:lang w:val="lv-LV"/>
        </w:rPr>
        <w:t>6.3.pielikums</w:t>
      </w:r>
    </w:p>
    <w:p w14:paraId="4BE530B1" w14:textId="49D9F7C2" w:rsidR="00F969C8" w:rsidRPr="008F3F63" w:rsidRDefault="00F969C8" w:rsidP="008F3F63">
      <w:pPr>
        <w:widowControl w:val="0"/>
        <w:jc w:val="right"/>
        <w:rPr>
          <w:sz w:val="22"/>
          <w:szCs w:val="22"/>
          <w:lang w:val="lv-LV"/>
        </w:rPr>
      </w:pPr>
      <w:r w:rsidRPr="008F3F63">
        <w:rPr>
          <w:sz w:val="22"/>
          <w:szCs w:val="22"/>
          <w:lang w:val="lv-LV"/>
        </w:rPr>
        <w:t>Konkursa nolikumam ID Nr. KM 2022/3</w:t>
      </w:r>
    </w:p>
    <w:p w14:paraId="4A02A5D1" w14:textId="77777777" w:rsidR="00E41311" w:rsidRPr="008F3F63" w:rsidRDefault="00E41311" w:rsidP="008F3F63">
      <w:pPr>
        <w:widowControl w:val="0"/>
        <w:jc w:val="right"/>
        <w:rPr>
          <w:sz w:val="22"/>
          <w:szCs w:val="22"/>
          <w:lang w:val="lv-LV"/>
        </w:rPr>
      </w:pPr>
    </w:p>
    <w:p w14:paraId="302741DC" w14:textId="7306D8CE" w:rsidR="00E41311" w:rsidRPr="008F3F63" w:rsidRDefault="00E41311" w:rsidP="008F3F63">
      <w:pPr>
        <w:ind w:left="2155"/>
        <w:jc w:val="both"/>
        <w:rPr>
          <w:b/>
          <w:bCs/>
          <w:snapToGrid w:val="0"/>
          <w:sz w:val="22"/>
          <w:szCs w:val="22"/>
          <w:lang w:val="lv-LV"/>
        </w:rPr>
      </w:pPr>
      <w:r w:rsidRPr="008F3F63">
        <w:rPr>
          <w:b/>
          <w:bCs/>
          <w:sz w:val="22"/>
          <w:szCs w:val="22"/>
          <w:lang w:val="lv-LV"/>
        </w:rPr>
        <w:t xml:space="preserve">3.Ekspozīcijas </w:t>
      </w:r>
      <w:r w:rsidRPr="008F3F63">
        <w:rPr>
          <w:b/>
          <w:bCs/>
          <w:snapToGrid w:val="0"/>
          <w:sz w:val="22"/>
          <w:szCs w:val="22"/>
          <w:lang w:val="lv-LV"/>
        </w:rPr>
        <w:t>telpa un tās atrašanās vieta Arsenālā</w:t>
      </w:r>
    </w:p>
    <w:p w14:paraId="6D167341" w14:textId="77777777" w:rsidR="00E41311" w:rsidRPr="008F3F63" w:rsidRDefault="00E41311" w:rsidP="008F3F63">
      <w:pPr>
        <w:jc w:val="both"/>
        <w:rPr>
          <w:snapToGrid w:val="0"/>
          <w:sz w:val="22"/>
          <w:szCs w:val="22"/>
          <w:lang w:val="lv-LV"/>
        </w:rPr>
      </w:pPr>
    </w:p>
    <w:tbl>
      <w:tblPr>
        <w:tblStyle w:val="Reatabula"/>
        <w:tblW w:w="5000" w:type="pct"/>
        <w:tblLook w:val="04A0" w:firstRow="1" w:lastRow="0" w:firstColumn="1" w:lastColumn="0" w:noHBand="0" w:noVBand="1"/>
      </w:tblPr>
      <w:tblGrid>
        <w:gridCol w:w="9062"/>
      </w:tblGrid>
      <w:tr w:rsidR="00E41311" w:rsidRPr="008F3F63" w14:paraId="32C74951" w14:textId="77777777" w:rsidTr="00E41311">
        <w:tc>
          <w:tcPr>
            <w:tcW w:w="5000" w:type="pct"/>
          </w:tcPr>
          <w:p w14:paraId="115078C1" w14:textId="77777777" w:rsidR="00E41311" w:rsidRPr="008F3F63" w:rsidRDefault="00E41311" w:rsidP="008F3F63">
            <w:pPr>
              <w:jc w:val="center"/>
              <w:rPr>
                <w:iCs/>
                <w:snapToGrid w:val="0"/>
                <w:sz w:val="22"/>
                <w:szCs w:val="22"/>
                <w:lang w:val="lv-LV"/>
              </w:rPr>
            </w:pPr>
            <w:r w:rsidRPr="008F3F63">
              <w:rPr>
                <w:iCs/>
                <w:snapToGrid w:val="0"/>
                <w:sz w:val="22"/>
                <w:szCs w:val="22"/>
                <w:lang w:val="lv-LV"/>
              </w:rPr>
              <w:t>*(atsevišķā sējumā)</w:t>
            </w:r>
          </w:p>
          <w:p w14:paraId="57354C91" w14:textId="77777777" w:rsidR="00E41311" w:rsidRPr="008F3F63" w:rsidRDefault="00E41311" w:rsidP="008F3F63">
            <w:pPr>
              <w:rPr>
                <w:iCs/>
                <w:snapToGrid w:val="0"/>
                <w:sz w:val="22"/>
                <w:szCs w:val="22"/>
                <w:lang w:val="lv-LV"/>
              </w:rPr>
            </w:pPr>
          </w:p>
        </w:tc>
      </w:tr>
    </w:tbl>
    <w:p w14:paraId="68018831" w14:textId="77777777" w:rsidR="00F969C8" w:rsidRPr="008F3F63" w:rsidRDefault="00F969C8" w:rsidP="008F3F63">
      <w:pPr>
        <w:widowControl w:val="0"/>
        <w:jc w:val="right"/>
        <w:rPr>
          <w:sz w:val="22"/>
          <w:szCs w:val="22"/>
          <w:lang w:val="lv-LV"/>
        </w:rPr>
      </w:pPr>
    </w:p>
    <w:p w14:paraId="047ED950" w14:textId="784D2D25" w:rsidR="00F969C8" w:rsidRPr="008F3F63" w:rsidRDefault="00F969C8" w:rsidP="008F3F63">
      <w:pPr>
        <w:widowControl w:val="0"/>
        <w:jc w:val="right"/>
        <w:rPr>
          <w:sz w:val="22"/>
          <w:szCs w:val="22"/>
          <w:lang w:val="lv-LV"/>
        </w:rPr>
      </w:pPr>
      <w:r w:rsidRPr="008F3F63">
        <w:rPr>
          <w:sz w:val="22"/>
          <w:szCs w:val="22"/>
          <w:lang w:val="lv-LV"/>
        </w:rPr>
        <w:t>6.</w:t>
      </w:r>
      <w:r w:rsidR="00E41311" w:rsidRPr="008F3F63">
        <w:rPr>
          <w:sz w:val="22"/>
          <w:szCs w:val="22"/>
          <w:lang w:val="lv-LV"/>
        </w:rPr>
        <w:t>4</w:t>
      </w:r>
      <w:r w:rsidRPr="008F3F63">
        <w:rPr>
          <w:sz w:val="22"/>
          <w:szCs w:val="22"/>
          <w:lang w:val="lv-LV"/>
        </w:rPr>
        <w:t>.pielikums</w:t>
      </w:r>
    </w:p>
    <w:p w14:paraId="11638FF5" w14:textId="22547ED2" w:rsidR="00F969C8" w:rsidRPr="008F3F63" w:rsidRDefault="00F969C8" w:rsidP="008F3F63">
      <w:pPr>
        <w:widowControl w:val="0"/>
        <w:jc w:val="right"/>
        <w:rPr>
          <w:sz w:val="22"/>
          <w:szCs w:val="22"/>
          <w:lang w:val="lv-LV"/>
        </w:rPr>
      </w:pPr>
      <w:r w:rsidRPr="008F3F63">
        <w:rPr>
          <w:sz w:val="22"/>
          <w:szCs w:val="22"/>
          <w:lang w:val="lv-LV"/>
        </w:rPr>
        <w:t>Konkursa nolikumam ID Nr. KM 2022/3</w:t>
      </w:r>
    </w:p>
    <w:p w14:paraId="62E48F93" w14:textId="0135404D" w:rsidR="00E41311" w:rsidRPr="008F3F63" w:rsidRDefault="00E41311" w:rsidP="008F3F63">
      <w:pPr>
        <w:jc w:val="center"/>
        <w:rPr>
          <w:b/>
          <w:bCs/>
          <w:sz w:val="22"/>
          <w:szCs w:val="22"/>
          <w:lang w:val="lv-LV"/>
        </w:rPr>
      </w:pPr>
      <w:r w:rsidRPr="008F3F63">
        <w:rPr>
          <w:b/>
          <w:bCs/>
          <w:snapToGrid w:val="0"/>
          <w:sz w:val="22"/>
          <w:szCs w:val="22"/>
          <w:lang w:val="lv-LV"/>
        </w:rPr>
        <w:t>4.Islandes paviljona esošās situācijas plāns ar izmēriem</w:t>
      </w:r>
      <w:r w:rsidRPr="008F3F63">
        <w:rPr>
          <w:b/>
          <w:bCs/>
          <w:sz w:val="22"/>
          <w:szCs w:val="22"/>
          <w:lang w:val="lv-LV"/>
        </w:rPr>
        <w:t xml:space="preserve"> dwg formātā</w:t>
      </w:r>
    </w:p>
    <w:p w14:paraId="7564F4FB" w14:textId="77777777" w:rsidR="00E41311" w:rsidRPr="008F3F63" w:rsidRDefault="00E41311" w:rsidP="008F3F63">
      <w:pPr>
        <w:jc w:val="center"/>
        <w:rPr>
          <w:b/>
          <w:bCs/>
          <w:snapToGrid w:val="0"/>
          <w:sz w:val="22"/>
          <w:szCs w:val="22"/>
          <w:lang w:val="lv-LV"/>
        </w:rPr>
      </w:pPr>
    </w:p>
    <w:tbl>
      <w:tblPr>
        <w:tblStyle w:val="Reatabula"/>
        <w:tblW w:w="0" w:type="auto"/>
        <w:tblLook w:val="04A0" w:firstRow="1" w:lastRow="0" w:firstColumn="1" w:lastColumn="0" w:noHBand="0" w:noVBand="1"/>
      </w:tblPr>
      <w:tblGrid>
        <w:gridCol w:w="9062"/>
      </w:tblGrid>
      <w:tr w:rsidR="00E41311" w:rsidRPr="008F3F63" w14:paraId="5F57994A" w14:textId="77777777" w:rsidTr="00E41311">
        <w:tc>
          <w:tcPr>
            <w:tcW w:w="9062" w:type="dxa"/>
          </w:tcPr>
          <w:p w14:paraId="3D1747AE" w14:textId="77777777" w:rsidR="00E41311" w:rsidRPr="008F3F63" w:rsidRDefault="00E41311" w:rsidP="008F3F63">
            <w:pPr>
              <w:jc w:val="center"/>
              <w:rPr>
                <w:i/>
                <w:sz w:val="22"/>
                <w:szCs w:val="22"/>
                <w:lang w:val="lv-LV"/>
              </w:rPr>
            </w:pPr>
            <w:r w:rsidRPr="008F3F63">
              <w:rPr>
                <w:i/>
                <w:sz w:val="22"/>
                <w:szCs w:val="22"/>
                <w:lang w:val="lv-LV"/>
              </w:rPr>
              <w:t>*(atsevišķā sējumā)</w:t>
            </w:r>
          </w:p>
          <w:p w14:paraId="4125B9D9" w14:textId="77777777" w:rsidR="00E41311" w:rsidRPr="008F3F63" w:rsidRDefault="00E41311" w:rsidP="008F3F63">
            <w:pPr>
              <w:rPr>
                <w:i/>
                <w:sz w:val="22"/>
                <w:szCs w:val="22"/>
                <w:lang w:val="lv-LV"/>
              </w:rPr>
            </w:pPr>
          </w:p>
        </w:tc>
      </w:tr>
    </w:tbl>
    <w:p w14:paraId="1E920254" w14:textId="77777777" w:rsidR="00E41311" w:rsidRPr="008F3F63" w:rsidRDefault="00E41311" w:rsidP="008F3F63">
      <w:pPr>
        <w:widowControl w:val="0"/>
        <w:jc w:val="right"/>
        <w:rPr>
          <w:sz w:val="22"/>
          <w:szCs w:val="22"/>
          <w:lang w:val="lv-LV"/>
        </w:rPr>
      </w:pPr>
    </w:p>
    <w:p w14:paraId="0E32B13D" w14:textId="43C9D38F" w:rsidR="00E41311" w:rsidRPr="008F3F63" w:rsidRDefault="00E41311" w:rsidP="008F3F63">
      <w:pPr>
        <w:jc w:val="both"/>
        <w:rPr>
          <w:rFonts w:eastAsiaTheme="minorHAnsi"/>
          <w:color w:val="000000"/>
          <w:sz w:val="22"/>
          <w:szCs w:val="22"/>
          <w:lang w:val="lv-LV"/>
        </w:rPr>
      </w:pPr>
    </w:p>
    <w:p w14:paraId="54E4AD9E" w14:textId="69C8568D" w:rsidR="00E41311" w:rsidRPr="008F3F63" w:rsidRDefault="00E41311" w:rsidP="008F3F63">
      <w:pPr>
        <w:rPr>
          <w:sz w:val="22"/>
          <w:szCs w:val="22"/>
          <w:lang w:val="lv-LV"/>
        </w:rPr>
      </w:pPr>
      <w:r w:rsidRPr="008F3F63">
        <w:rPr>
          <w:sz w:val="22"/>
          <w:szCs w:val="22"/>
          <w:lang w:val="lv-LV"/>
        </w:rPr>
        <w:br w:type="page"/>
      </w:r>
    </w:p>
    <w:p w14:paraId="1F550ADE" w14:textId="396F9DA6" w:rsidR="00B44241" w:rsidRPr="008F3F63" w:rsidRDefault="008C633B" w:rsidP="008F3F63">
      <w:pPr>
        <w:widowControl w:val="0"/>
        <w:jc w:val="right"/>
        <w:rPr>
          <w:sz w:val="22"/>
          <w:szCs w:val="22"/>
          <w:lang w:val="lv-LV"/>
        </w:rPr>
      </w:pPr>
      <w:r w:rsidRPr="008F3F63">
        <w:rPr>
          <w:sz w:val="22"/>
          <w:szCs w:val="22"/>
          <w:lang w:val="lv-LV"/>
        </w:rPr>
        <w:lastRenderedPageBreak/>
        <w:t>7.</w:t>
      </w:r>
      <w:r w:rsidR="00B44241" w:rsidRPr="008F3F63">
        <w:rPr>
          <w:sz w:val="22"/>
          <w:szCs w:val="22"/>
          <w:lang w:val="lv-LV"/>
        </w:rPr>
        <w:t xml:space="preserve">pielikums </w:t>
      </w:r>
    </w:p>
    <w:p w14:paraId="1C8E9E06" w14:textId="309CF709" w:rsidR="00B44241" w:rsidRPr="008F3F63" w:rsidRDefault="00FB0566" w:rsidP="008F3F63">
      <w:pPr>
        <w:widowControl w:val="0"/>
        <w:jc w:val="right"/>
        <w:rPr>
          <w:sz w:val="22"/>
          <w:szCs w:val="22"/>
          <w:lang w:val="lv-LV"/>
        </w:rPr>
      </w:pPr>
      <w:r w:rsidRPr="008F3F63">
        <w:rPr>
          <w:sz w:val="22"/>
          <w:szCs w:val="22"/>
          <w:lang w:val="lv-LV"/>
        </w:rPr>
        <w:t>K</w:t>
      </w:r>
      <w:r w:rsidR="009A08B0" w:rsidRPr="008F3F63">
        <w:rPr>
          <w:sz w:val="22"/>
          <w:szCs w:val="22"/>
          <w:lang w:val="lv-LV"/>
        </w:rPr>
        <w:t>onkursa nolikumam ID Nr. KM</w:t>
      </w:r>
      <w:r w:rsidR="000E62A8" w:rsidRPr="008F3F63">
        <w:rPr>
          <w:sz w:val="22"/>
          <w:szCs w:val="22"/>
          <w:lang w:val="lv-LV"/>
        </w:rPr>
        <w:t> </w:t>
      </w:r>
      <w:r w:rsidR="009A08B0" w:rsidRPr="008F3F63">
        <w:rPr>
          <w:sz w:val="22"/>
          <w:szCs w:val="22"/>
          <w:lang w:val="lv-LV"/>
        </w:rPr>
        <w:t>20</w:t>
      </w:r>
      <w:r w:rsidR="000E62A8" w:rsidRPr="008F3F63">
        <w:rPr>
          <w:sz w:val="22"/>
          <w:szCs w:val="22"/>
          <w:lang w:val="lv-LV"/>
        </w:rPr>
        <w:t>22</w:t>
      </w:r>
      <w:r w:rsidR="00B44241" w:rsidRPr="008F3F63">
        <w:rPr>
          <w:sz w:val="22"/>
          <w:szCs w:val="22"/>
          <w:lang w:val="lv-LV"/>
        </w:rPr>
        <w:t>/</w:t>
      </w:r>
      <w:r w:rsidR="000E62A8" w:rsidRPr="008F3F63">
        <w:rPr>
          <w:sz w:val="22"/>
          <w:szCs w:val="22"/>
          <w:lang w:val="lv-LV"/>
        </w:rPr>
        <w:t>3</w:t>
      </w:r>
    </w:p>
    <w:p w14:paraId="26510893" w14:textId="77777777" w:rsidR="00B44241" w:rsidRPr="008F3F63" w:rsidRDefault="00B44241" w:rsidP="008F3F63">
      <w:pPr>
        <w:pStyle w:val="Bezatstarpm"/>
        <w:rPr>
          <w:b/>
          <w:sz w:val="22"/>
          <w:szCs w:val="22"/>
        </w:rPr>
      </w:pPr>
    </w:p>
    <w:p w14:paraId="0DC2B251" w14:textId="77777777" w:rsidR="00BB57A5" w:rsidRPr="008F3F63" w:rsidRDefault="00BB57A5" w:rsidP="008F3F63">
      <w:pPr>
        <w:pStyle w:val="Bezatstarpm"/>
        <w:jc w:val="right"/>
        <w:rPr>
          <w:i/>
          <w:sz w:val="22"/>
          <w:szCs w:val="22"/>
        </w:rPr>
      </w:pPr>
    </w:p>
    <w:p w14:paraId="013F88C6" w14:textId="77777777" w:rsidR="004A30C0" w:rsidRPr="008F3F63" w:rsidRDefault="004A30C0" w:rsidP="008F3F63">
      <w:pPr>
        <w:pStyle w:val="Bezatstarpm"/>
        <w:jc w:val="right"/>
        <w:rPr>
          <w:sz w:val="22"/>
          <w:szCs w:val="22"/>
        </w:rPr>
      </w:pPr>
      <w:r w:rsidRPr="008F3F63">
        <w:rPr>
          <w:i/>
          <w:sz w:val="22"/>
          <w:szCs w:val="22"/>
        </w:rPr>
        <w:t>Projekts</w:t>
      </w:r>
    </w:p>
    <w:p w14:paraId="7D6EC202" w14:textId="77777777" w:rsidR="004A30C0" w:rsidRPr="008F3F63" w:rsidRDefault="004A30C0" w:rsidP="008F3F63">
      <w:pPr>
        <w:pStyle w:val="Bezatstarpm"/>
        <w:jc w:val="center"/>
        <w:rPr>
          <w:b/>
          <w:sz w:val="22"/>
          <w:szCs w:val="22"/>
        </w:rPr>
      </w:pPr>
    </w:p>
    <w:p w14:paraId="1D15BBC5" w14:textId="77777777" w:rsidR="00B44241" w:rsidRPr="008F3F63" w:rsidRDefault="00B44241" w:rsidP="008F3F63">
      <w:pPr>
        <w:pStyle w:val="Bezatstarpm"/>
        <w:jc w:val="center"/>
        <w:rPr>
          <w:b/>
          <w:i/>
          <w:sz w:val="22"/>
          <w:szCs w:val="22"/>
        </w:rPr>
      </w:pPr>
      <w:r w:rsidRPr="008F3F63">
        <w:rPr>
          <w:b/>
          <w:sz w:val="22"/>
          <w:szCs w:val="22"/>
        </w:rPr>
        <w:t xml:space="preserve">IEPIRKUMA LĪGUMA </w:t>
      </w:r>
    </w:p>
    <w:p w14:paraId="65D128F0" w14:textId="19650FE2" w:rsidR="000C3A26" w:rsidRPr="008F3F63" w:rsidRDefault="000C3A26" w:rsidP="008F3F63">
      <w:pPr>
        <w:jc w:val="center"/>
        <w:rPr>
          <w:sz w:val="22"/>
          <w:szCs w:val="22"/>
          <w:lang w:val="lv-LV"/>
        </w:rPr>
      </w:pPr>
      <w:r w:rsidRPr="008F3F63">
        <w:rPr>
          <w:i/>
          <w:sz w:val="22"/>
          <w:szCs w:val="22"/>
          <w:lang w:val="lv-LV"/>
        </w:rPr>
        <w:t xml:space="preserve">par Latvijas ekspozīcijas </w:t>
      </w:r>
      <w:r w:rsidR="004A2BBE" w:rsidRPr="008F3F63">
        <w:rPr>
          <w:i/>
          <w:sz w:val="22"/>
          <w:szCs w:val="22"/>
          <w:lang w:val="lv-LV"/>
        </w:rPr>
        <w:t xml:space="preserve">koncepcijas </w:t>
      </w:r>
      <w:r w:rsidRPr="008F3F63">
        <w:rPr>
          <w:i/>
          <w:sz w:val="22"/>
          <w:szCs w:val="22"/>
          <w:lang w:val="lv-LV"/>
        </w:rPr>
        <w:t>īstenošanu</w:t>
      </w:r>
      <w:r w:rsidR="004A30C0" w:rsidRPr="008F3F63">
        <w:rPr>
          <w:sz w:val="22"/>
          <w:szCs w:val="22"/>
          <w:lang w:val="lv-LV"/>
        </w:rPr>
        <w:t xml:space="preserve"> </w:t>
      </w:r>
      <w:r w:rsidR="009A08B0" w:rsidRPr="008F3F63">
        <w:rPr>
          <w:i/>
          <w:sz w:val="22"/>
          <w:szCs w:val="22"/>
          <w:lang w:val="lv-LV"/>
        </w:rPr>
        <w:t>Venēcijas biennāles 1</w:t>
      </w:r>
      <w:r w:rsidR="000E62A8" w:rsidRPr="008F3F63">
        <w:rPr>
          <w:i/>
          <w:sz w:val="22"/>
          <w:szCs w:val="22"/>
          <w:lang w:val="lv-LV"/>
        </w:rPr>
        <w:t>8</w:t>
      </w:r>
      <w:r w:rsidR="009A08B0" w:rsidRPr="008F3F63">
        <w:rPr>
          <w:i/>
          <w:sz w:val="22"/>
          <w:szCs w:val="22"/>
          <w:lang w:val="lv-LV"/>
        </w:rPr>
        <w:t>.s</w:t>
      </w:r>
      <w:r w:rsidRPr="008F3F63">
        <w:rPr>
          <w:i/>
          <w:sz w:val="22"/>
          <w:szCs w:val="22"/>
          <w:lang w:val="lv-LV"/>
        </w:rPr>
        <w:t xml:space="preserve">tarptautiskajā </w:t>
      </w:r>
    </w:p>
    <w:p w14:paraId="241C7E1E" w14:textId="77777777" w:rsidR="000C3A26" w:rsidRPr="008F3F63" w:rsidRDefault="000C3A26" w:rsidP="008F3F63">
      <w:pPr>
        <w:jc w:val="center"/>
        <w:rPr>
          <w:sz w:val="22"/>
          <w:szCs w:val="22"/>
          <w:lang w:val="lv-LV"/>
        </w:rPr>
      </w:pPr>
      <w:r w:rsidRPr="008F3F63">
        <w:rPr>
          <w:i/>
          <w:sz w:val="22"/>
          <w:szCs w:val="22"/>
          <w:lang w:val="lv-LV"/>
        </w:rPr>
        <w:t>arhitektūras izstādē</w:t>
      </w:r>
    </w:p>
    <w:p w14:paraId="741F1332" w14:textId="77777777" w:rsidR="00B44241" w:rsidRPr="008F3F63" w:rsidRDefault="00B44241" w:rsidP="008F3F63">
      <w:pPr>
        <w:pStyle w:val="Pamatteksts4"/>
        <w:shd w:val="clear" w:color="auto" w:fill="auto"/>
        <w:spacing w:before="0" w:after="0" w:line="240" w:lineRule="auto"/>
        <w:ind w:left="40" w:right="60" w:firstLine="0"/>
        <w:rPr>
          <w:rStyle w:val="BodytextBold"/>
          <w:sz w:val="22"/>
          <w:szCs w:val="22"/>
        </w:rPr>
      </w:pPr>
    </w:p>
    <w:p w14:paraId="67305E3F" w14:textId="7BD76340" w:rsidR="00B44241" w:rsidRPr="008F3F63" w:rsidRDefault="00B44241" w:rsidP="008F3F63">
      <w:pPr>
        <w:jc w:val="both"/>
        <w:rPr>
          <w:sz w:val="22"/>
          <w:szCs w:val="22"/>
          <w:lang w:val="lv-LV"/>
        </w:rPr>
      </w:pPr>
      <w:r w:rsidRPr="008F3F63">
        <w:rPr>
          <w:sz w:val="22"/>
          <w:szCs w:val="22"/>
          <w:lang w:val="lv-LV"/>
        </w:rPr>
        <w:t>Rīgā</w:t>
      </w:r>
      <w:r w:rsidRPr="008F3F63">
        <w:rPr>
          <w:sz w:val="22"/>
          <w:szCs w:val="22"/>
          <w:lang w:val="lv-LV"/>
        </w:rPr>
        <w:tab/>
      </w:r>
      <w:r w:rsidR="00915A3A" w:rsidRPr="008F3F63">
        <w:rPr>
          <w:sz w:val="22"/>
          <w:szCs w:val="22"/>
          <w:lang w:val="lv-LV"/>
        </w:rPr>
        <w:tab/>
      </w:r>
      <w:r w:rsidR="00915A3A" w:rsidRPr="008F3F63">
        <w:rPr>
          <w:sz w:val="22"/>
          <w:szCs w:val="22"/>
          <w:lang w:val="lv-LV"/>
        </w:rPr>
        <w:tab/>
      </w:r>
      <w:r w:rsidR="00915A3A" w:rsidRPr="008F3F63">
        <w:rPr>
          <w:sz w:val="22"/>
          <w:szCs w:val="22"/>
          <w:lang w:val="lv-LV"/>
        </w:rPr>
        <w:tab/>
      </w:r>
      <w:r w:rsidR="00915A3A" w:rsidRPr="008F3F63">
        <w:rPr>
          <w:sz w:val="22"/>
          <w:szCs w:val="22"/>
          <w:lang w:val="lv-LV"/>
        </w:rPr>
        <w:tab/>
      </w:r>
      <w:r w:rsidR="00915A3A" w:rsidRPr="008F3F63">
        <w:rPr>
          <w:sz w:val="22"/>
          <w:szCs w:val="22"/>
          <w:lang w:val="lv-LV"/>
        </w:rPr>
        <w:tab/>
      </w:r>
      <w:r w:rsidR="00915A3A" w:rsidRPr="008F3F63">
        <w:rPr>
          <w:sz w:val="22"/>
          <w:szCs w:val="22"/>
          <w:lang w:val="lv-LV"/>
        </w:rPr>
        <w:tab/>
      </w:r>
      <w:r w:rsidR="00915A3A" w:rsidRPr="008F3F63">
        <w:rPr>
          <w:sz w:val="22"/>
          <w:szCs w:val="22"/>
          <w:lang w:val="lv-LV"/>
        </w:rPr>
        <w:tab/>
      </w:r>
      <w:r w:rsidR="00915A3A" w:rsidRPr="008F3F63">
        <w:rPr>
          <w:sz w:val="22"/>
          <w:szCs w:val="22"/>
          <w:lang w:val="lv-LV"/>
        </w:rPr>
        <w:tab/>
      </w:r>
      <w:r w:rsidR="009A08B0" w:rsidRPr="008F3F63">
        <w:rPr>
          <w:sz w:val="22"/>
          <w:szCs w:val="22"/>
          <w:lang w:val="lv-LV"/>
        </w:rPr>
        <w:t>20</w:t>
      </w:r>
      <w:r w:rsidR="000E62A8" w:rsidRPr="008F3F63">
        <w:rPr>
          <w:sz w:val="22"/>
          <w:szCs w:val="22"/>
          <w:lang w:val="lv-LV"/>
        </w:rPr>
        <w:t>22</w:t>
      </w:r>
      <w:r w:rsidRPr="008F3F63">
        <w:rPr>
          <w:sz w:val="22"/>
          <w:szCs w:val="22"/>
          <w:lang w:val="lv-LV"/>
        </w:rPr>
        <w:t>.gada__</w:t>
      </w:r>
      <w:r w:rsidR="00FB0566" w:rsidRPr="008F3F63">
        <w:rPr>
          <w:sz w:val="22"/>
          <w:szCs w:val="22"/>
          <w:lang w:val="lv-LV"/>
        </w:rPr>
        <w:t>.</w:t>
      </w:r>
      <w:r w:rsidR="00915A3A" w:rsidRPr="008F3F63">
        <w:rPr>
          <w:sz w:val="22"/>
          <w:szCs w:val="22"/>
          <w:lang w:val="lv-LV"/>
        </w:rPr>
        <w:t>____________</w:t>
      </w:r>
    </w:p>
    <w:p w14:paraId="459C851B" w14:textId="77777777" w:rsidR="00B44241" w:rsidRPr="008F3F63" w:rsidRDefault="00B44241" w:rsidP="008F3F63">
      <w:pPr>
        <w:tabs>
          <w:tab w:val="right" w:pos="9360"/>
        </w:tabs>
        <w:jc w:val="both"/>
        <w:rPr>
          <w:sz w:val="22"/>
          <w:szCs w:val="22"/>
          <w:lang w:val="lv-LV" w:eastAsia="zh-CN"/>
        </w:rPr>
      </w:pPr>
    </w:p>
    <w:p w14:paraId="20AB3E11" w14:textId="549B032F" w:rsidR="000C3A26" w:rsidRPr="008F3F63" w:rsidRDefault="000C3A26" w:rsidP="008F3F63">
      <w:pPr>
        <w:jc w:val="both"/>
        <w:rPr>
          <w:sz w:val="22"/>
          <w:szCs w:val="22"/>
          <w:lang w:val="lv-LV"/>
        </w:rPr>
      </w:pPr>
      <w:r w:rsidRPr="008F3F63">
        <w:rPr>
          <w:b/>
          <w:sz w:val="22"/>
          <w:szCs w:val="22"/>
          <w:lang w:val="lv-LV"/>
        </w:rPr>
        <w:t>Latvijas Republikas Kultūras ministrija</w:t>
      </w:r>
      <w:r w:rsidRPr="008F3F63">
        <w:rPr>
          <w:sz w:val="22"/>
          <w:szCs w:val="22"/>
          <w:lang w:val="lv-LV"/>
        </w:rPr>
        <w:t>, reģistrācijas Nr.90000042963, juridiskā adrese: K.Valdemāra iela 11a, Rīga, LV</w:t>
      </w:r>
      <w:r w:rsidR="008F3F63" w:rsidRPr="008F3F63">
        <w:rPr>
          <w:sz w:val="22"/>
          <w:szCs w:val="22"/>
          <w:lang w:val="lv-LV"/>
        </w:rPr>
        <w:t>-</w:t>
      </w:r>
      <w:r w:rsidRPr="008F3F63">
        <w:rPr>
          <w:sz w:val="22"/>
          <w:szCs w:val="22"/>
          <w:lang w:val="lv-LV"/>
        </w:rPr>
        <w:t xml:space="preserve">1364, (turpmāk – PASŪTĪTĀJS), kuras vārdā saskaņā ar Ministru kabineta 2003.gada 29.aprīļa noteikumiem Nr.241 „Kultūras ministrijas nolikums” rīkojas valsts sekretārs </w:t>
      </w:r>
      <w:r w:rsidR="008F3F63" w:rsidRPr="008F3F63">
        <w:rPr>
          <w:bCs/>
          <w:sz w:val="22"/>
          <w:szCs w:val="22"/>
          <w:lang w:val="lv-LV"/>
        </w:rPr>
        <w:t>[]</w:t>
      </w:r>
      <w:r w:rsidRPr="008F3F63">
        <w:rPr>
          <w:sz w:val="22"/>
          <w:szCs w:val="22"/>
          <w:lang w:val="lv-LV"/>
        </w:rPr>
        <w:t xml:space="preserve">, no vienas puses, un </w:t>
      </w:r>
    </w:p>
    <w:p w14:paraId="6478E32C" w14:textId="77777777" w:rsidR="00B44241" w:rsidRPr="008F3F63" w:rsidRDefault="00B44241" w:rsidP="008F3F63">
      <w:pPr>
        <w:tabs>
          <w:tab w:val="right" w:pos="9360"/>
        </w:tabs>
        <w:jc w:val="both"/>
        <w:rPr>
          <w:sz w:val="22"/>
          <w:szCs w:val="22"/>
          <w:lang w:val="lv-LV" w:eastAsia="zh-CN"/>
        </w:rPr>
      </w:pPr>
    </w:p>
    <w:p w14:paraId="0CAFF664" w14:textId="4F4D721E" w:rsidR="00B44241" w:rsidRPr="008F3F63" w:rsidRDefault="00B44241" w:rsidP="008F3F63">
      <w:pPr>
        <w:suppressAutoHyphens/>
        <w:jc w:val="both"/>
        <w:rPr>
          <w:bCs/>
          <w:noProof/>
          <w:sz w:val="22"/>
          <w:szCs w:val="22"/>
          <w:lang w:val="lv-LV" w:eastAsia="zh-CN"/>
        </w:rPr>
      </w:pPr>
      <w:r w:rsidRPr="008F3F63">
        <w:rPr>
          <w:b/>
          <w:bCs/>
          <w:noProof/>
          <w:sz w:val="22"/>
          <w:szCs w:val="22"/>
          <w:lang w:val="lv-LV" w:eastAsia="zh-CN"/>
        </w:rPr>
        <w:t>„______”</w:t>
      </w:r>
      <w:r w:rsidRPr="008F3F63">
        <w:rPr>
          <w:bCs/>
          <w:noProof/>
          <w:sz w:val="22"/>
          <w:szCs w:val="22"/>
          <w:lang w:val="lv-LV" w:eastAsia="zh-CN"/>
        </w:rPr>
        <w:t>, reģistrācijas Nr.</w:t>
      </w:r>
      <w:r w:rsidR="008F3F63" w:rsidRPr="008F3F63">
        <w:rPr>
          <w:bCs/>
          <w:noProof/>
          <w:sz w:val="22"/>
          <w:szCs w:val="22"/>
          <w:lang w:val="lv-LV" w:eastAsia="zh-CN"/>
        </w:rPr>
        <w:t xml:space="preserve">[] </w:t>
      </w:r>
      <w:r w:rsidRPr="008F3F63">
        <w:rPr>
          <w:bCs/>
          <w:noProof/>
          <w:sz w:val="22"/>
          <w:szCs w:val="22"/>
          <w:lang w:val="lv-LV" w:eastAsia="zh-CN"/>
        </w:rPr>
        <w:t xml:space="preserve">, juridiskā adrese: </w:t>
      </w:r>
      <w:r w:rsidR="008F3F63" w:rsidRPr="008F3F63">
        <w:rPr>
          <w:bCs/>
          <w:noProof/>
          <w:sz w:val="22"/>
          <w:szCs w:val="22"/>
          <w:lang w:val="lv-LV" w:eastAsia="zh-CN"/>
        </w:rPr>
        <w:t>[]</w:t>
      </w:r>
      <w:r w:rsidRPr="008F3F63">
        <w:rPr>
          <w:bCs/>
          <w:noProof/>
          <w:sz w:val="22"/>
          <w:szCs w:val="22"/>
          <w:lang w:val="lv-LV" w:eastAsia="zh-CN"/>
        </w:rPr>
        <w:t xml:space="preserve">, (turpmāk – IZPILDĪTĀJS), kuras vārdā saskaņā ar statūtiem rīkojas </w:t>
      </w:r>
      <w:r w:rsidR="008F3F63" w:rsidRPr="008F3F63">
        <w:rPr>
          <w:bCs/>
          <w:noProof/>
          <w:sz w:val="22"/>
          <w:szCs w:val="22"/>
          <w:lang w:val="lv-LV" w:eastAsia="zh-CN"/>
        </w:rPr>
        <w:t>[]</w:t>
      </w:r>
      <w:r w:rsidRPr="008F3F63">
        <w:rPr>
          <w:bCs/>
          <w:noProof/>
          <w:sz w:val="22"/>
          <w:szCs w:val="22"/>
          <w:lang w:val="lv-LV" w:eastAsia="zh-CN"/>
        </w:rPr>
        <w:t xml:space="preserve">, no otras puses, turpmāk kopā saukti Puses, bet katrs atsevišķi – Puse, </w:t>
      </w:r>
    </w:p>
    <w:p w14:paraId="558C00EA" w14:textId="77777777" w:rsidR="00B44241" w:rsidRPr="008F3F63" w:rsidRDefault="00B44241" w:rsidP="008F3F63">
      <w:pPr>
        <w:pStyle w:val="Pamatteksts4"/>
        <w:shd w:val="clear" w:color="auto" w:fill="auto"/>
        <w:spacing w:before="0" w:after="0" w:line="240" w:lineRule="auto"/>
        <w:ind w:left="40" w:right="60" w:firstLine="0"/>
        <w:rPr>
          <w:sz w:val="22"/>
          <w:szCs w:val="22"/>
        </w:rPr>
      </w:pPr>
    </w:p>
    <w:p w14:paraId="770BFFC0" w14:textId="551F17E8" w:rsidR="00B44241" w:rsidRPr="008F3F63" w:rsidRDefault="00B44241" w:rsidP="008F3F63">
      <w:pPr>
        <w:suppressAutoHyphens/>
        <w:jc w:val="both"/>
        <w:rPr>
          <w:bCs/>
          <w:noProof/>
          <w:sz w:val="22"/>
          <w:szCs w:val="22"/>
          <w:lang w:val="lv-LV" w:eastAsia="zh-CN"/>
        </w:rPr>
      </w:pPr>
      <w:r w:rsidRPr="008F3F63">
        <w:rPr>
          <w:bCs/>
          <w:noProof/>
          <w:sz w:val="22"/>
          <w:szCs w:val="22"/>
          <w:lang w:val="lv-LV" w:eastAsia="zh-CN"/>
        </w:rPr>
        <w:t>pamatojoties uz PAS</w:t>
      </w:r>
      <w:r w:rsidR="009A08B0" w:rsidRPr="008F3F63">
        <w:rPr>
          <w:bCs/>
          <w:noProof/>
          <w:sz w:val="22"/>
          <w:szCs w:val="22"/>
          <w:lang w:val="lv-LV" w:eastAsia="zh-CN"/>
        </w:rPr>
        <w:t>ŪTĪTĀJA iepirkuma komisijas 20</w:t>
      </w:r>
      <w:r w:rsidR="001B3238" w:rsidRPr="008F3F63">
        <w:rPr>
          <w:bCs/>
          <w:noProof/>
          <w:sz w:val="22"/>
          <w:szCs w:val="22"/>
          <w:lang w:val="lv-LV" w:eastAsia="zh-CN"/>
        </w:rPr>
        <w:t>22</w:t>
      </w:r>
      <w:r w:rsidRPr="008F3F63">
        <w:rPr>
          <w:bCs/>
          <w:noProof/>
          <w:sz w:val="22"/>
          <w:szCs w:val="22"/>
          <w:lang w:val="lv-LV" w:eastAsia="zh-CN"/>
        </w:rPr>
        <w:t xml:space="preserve">.gada _________. pieņemto lēmumu par iepirkuma </w:t>
      </w:r>
      <w:r w:rsidR="000C3A26" w:rsidRPr="008F3F63">
        <w:rPr>
          <w:sz w:val="22"/>
          <w:szCs w:val="22"/>
          <w:lang w:val="lv-LV"/>
        </w:rPr>
        <w:t xml:space="preserve">„Latvijas ekspozīcijas </w:t>
      </w:r>
      <w:r w:rsidR="004A2BBE" w:rsidRPr="008F3F63">
        <w:rPr>
          <w:sz w:val="22"/>
          <w:szCs w:val="22"/>
          <w:lang w:val="lv-LV"/>
        </w:rPr>
        <w:t xml:space="preserve">koncepcijas </w:t>
      </w:r>
      <w:r w:rsidR="000C3A26" w:rsidRPr="008F3F63">
        <w:rPr>
          <w:sz w:val="22"/>
          <w:szCs w:val="22"/>
          <w:lang w:val="lv-LV"/>
        </w:rPr>
        <w:t>īstenošana Venēcij</w:t>
      </w:r>
      <w:r w:rsidR="009A08B0" w:rsidRPr="008F3F63">
        <w:rPr>
          <w:sz w:val="22"/>
          <w:szCs w:val="22"/>
          <w:lang w:val="lv-LV"/>
        </w:rPr>
        <w:t>as biennāles 1</w:t>
      </w:r>
      <w:r w:rsidR="000E62A8" w:rsidRPr="008F3F63">
        <w:rPr>
          <w:sz w:val="22"/>
          <w:szCs w:val="22"/>
          <w:lang w:val="lv-LV"/>
        </w:rPr>
        <w:t>8</w:t>
      </w:r>
      <w:r w:rsidR="009A08B0" w:rsidRPr="008F3F63">
        <w:rPr>
          <w:sz w:val="22"/>
          <w:szCs w:val="22"/>
          <w:lang w:val="lv-LV"/>
        </w:rPr>
        <w:t>.s</w:t>
      </w:r>
      <w:r w:rsidR="000C3A26" w:rsidRPr="008F3F63">
        <w:rPr>
          <w:sz w:val="22"/>
          <w:szCs w:val="22"/>
          <w:lang w:val="lv-LV"/>
        </w:rPr>
        <w:t>tarptautiskajā arhitektūras izstādē”, iepi</w:t>
      </w:r>
      <w:r w:rsidR="009A08B0" w:rsidRPr="008F3F63">
        <w:rPr>
          <w:sz w:val="22"/>
          <w:szCs w:val="22"/>
          <w:lang w:val="lv-LV"/>
        </w:rPr>
        <w:t>rkuma identifikācijas Nr.KM</w:t>
      </w:r>
      <w:r w:rsidR="000E62A8" w:rsidRPr="008F3F63">
        <w:rPr>
          <w:sz w:val="22"/>
          <w:szCs w:val="22"/>
          <w:lang w:val="lv-LV"/>
        </w:rPr>
        <w:t> </w:t>
      </w:r>
      <w:r w:rsidR="009A08B0" w:rsidRPr="008F3F63">
        <w:rPr>
          <w:sz w:val="22"/>
          <w:szCs w:val="22"/>
          <w:lang w:val="lv-LV"/>
        </w:rPr>
        <w:t>20</w:t>
      </w:r>
      <w:r w:rsidR="000E62A8" w:rsidRPr="008F3F63">
        <w:rPr>
          <w:sz w:val="22"/>
          <w:szCs w:val="22"/>
          <w:lang w:val="lv-LV"/>
        </w:rPr>
        <w:t>22</w:t>
      </w:r>
      <w:r w:rsidR="000C3A26" w:rsidRPr="008F3F63">
        <w:rPr>
          <w:sz w:val="22"/>
          <w:szCs w:val="22"/>
          <w:lang w:val="lv-LV"/>
        </w:rPr>
        <w:t>/__,</w:t>
      </w:r>
      <w:r w:rsidRPr="008F3F63">
        <w:rPr>
          <w:bCs/>
          <w:noProof/>
          <w:sz w:val="22"/>
          <w:szCs w:val="22"/>
          <w:lang w:val="lv-LV" w:eastAsia="zh-CN"/>
        </w:rPr>
        <w:t xml:space="preserve"> (turpmāk – iepirkums) rezultātiem, noslēdz šādu līgumu (turpmāk – Līgums): </w:t>
      </w:r>
    </w:p>
    <w:p w14:paraId="225F546D" w14:textId="77777777" w:rsidR="0041365C" w:rsidRPr="008F3F63" w:rsidRDefault="0041365C" w:rsidP="008F3F63">
      <w:pPr>
        <w:suppressAutoHyphens/>
        <w:jc w:val="center"/>
        <w:rPr>
          <w:b/>
          <w:bCs/>
          <w:noProof/>
          <w:sz w:val="22"/>
          <w:szCs w:val="22"/>
          <w:lang w:val="lv-LV" w:eastAsia="zh-CN"/>
        </w:rPr>
      </w:pPr>
    </w:p>
    <w:p w14:paraId="3E368DD3" w14:textId="77777777" w:rsidR="0041365C" w:rsidRPr="008F3F63" w:rsidRDefault="0041365C" w:rsidP="008F3F63">
      <w:pPr>
        <w:numPr>
          <w:ilvl w:val="0"/>
          <w:numId w:val="17"/>
        </w:numPr>
        <w:ind w:hanging="360"/>
        <w:contextualSpacing/>
        <w:jc w:val="center"/>
        <w:rPr>
          <w:sz w:val="22"/>
          <w:szCs w:val="22"/>
          <w:lang w:val="lv-LV"/>
        </w:rPr>
      </w:pPr>
      <w:r w:rsidRPr="008F3F63">
        <w:rPr>
          <w:b/>
          <w:sz w:val="22"/>
          <w:szCs w:val="22"/>
          <w:lang w:val="lv-LV"/>
        </w:rPr>
        <w:t>LĪGUMA PRIEKŠMETS</w:t>
      </w:r>
    </w:p>
    <w:p w14:paraId="4DEBA248" w14:textId="24E51213" w:rsidR="0041365C" w:rsidRPr="008F3F63" w:rsidRDefault="0041365C" w:rsidP="008F3F63">
      <w:pPr>
        <w:contextualSpacing/>
        <w:jc w:val="both"/>
        <w:rPr>
          <w:sz w:val="22"/>
          <w:szCs w:val="22"/>
          <w:lang w:val="lv-LV"/>
        </w:rPr>
      </w:pPr>
      <w:r w:rsidRPr="008F3F63">
        <w:rPr>
          <w:sz w:val="22"/>
          <w:szCs w:val="22"/>
          <w:lang w:val="lv-LV"/>
        </w:rPr>
        <w:t xml:space="preserve">Ar šo Līgumu PASŪTĪTĀJS uzdod, bet IZPILDĪTĀJS par atlīdzību apņemas šā Līgumā noteiktajā apjomā un termiņā nodrošināt Latvijas ekspozīcijas </w:t>
      </w:r>
      <w:r w:rsidR="004A2BBE" w:rsidRPr="008F3F63">
        <w:rPr>
          <w:sz w:val="22"/>
          <w:szCs w:val="22"/>
          <w:lang w:val="lv-LV"/>
        </w:rPr>
        <w:t xml:space="preserve">koncepcijas </w:t>
      </w:r>
      <w:r w:rsidRPr="008F3F63">
        <w:rPr>
          <w:sz w:val="22"/>
          <w:szCs w:val="22"/>
          <w:lang w:val="lv-LV"/>
        </w:rPr>
        <w:t>īstenošanu Venēcijas biennāles 1</w:t>
      </w:r>
      <w:r w:rsidR="001B3238" w:rsidRPr="008F3F63">
        <w:rPr>
          <w:sz w:val="22"/>
          <w:szCs w:val="22"/>
          <w:lang w:val="lv-LV"/>
        </w:rPr>
        <w:t>8</w:t>
      </w:r>
      <w:r w:rsidRPr="008F3F63">
        <w:rPr>
          <w:sz w:val="22"/>
          <w:szCs w:val="22"/>
          <w:lang w:val="lv-LV"/>
        </w:rPr>
        <w:t>.starptautiskajā arhitektūras izstādē (turpmāk – Pakalpojums) atbilstoši Tehniskās specifikācijas (Līguma 1.pielikums) prasībām, IZPILDĪTĀJA iepirkumā iesniegtajam Finanšu piedāvājumam (Līguma 2.pielikums) un Tehniskajam piedāvājumam (Līguma 3.pielikums), Pakalpojuma sniegšanas laika grafikam (Līguma 4.pielikums), PASŪTĪTĀJA norādījumiem, šā Līguma noteikumiem un Latvijas Republikas normatīvajiem aktiem.</w:t>
      </w:r>
    </w:p>
    <w:p w14:paraId="63BD7AB2" w14:textId="77777777" w:rsidR="0041365C" w:rsidRPr="008F3F63" w:rsidRDefault="0041365C" w:rsidP="008F3F63">
      <w:pPr>
        <w:ind w:left="567"/>
        <w:contextualSpacing/>
        <w:jc w:val="both"/>
        <w:rPr>
          <w:sz w:val="22"/>
          <w:szCs w:val="22"/>
          <w:lang w:val="lv-LV"/>
        </w:rPr>
      </w:pPr>
    </w:p>
    <w:p w14:paraId="7718F6FF" w14:textId="77777777" w:rsidR="0041365C" w:rsidRPr="008F3F63" w:rsidRDefault="0041365C" w:rsidP="008F3F63">
      <w:pPr>
        <w:numPr>
          <w:ilvl w:val="0"/>
          <w:numId w:val="17"/>
        </w:numPr>
        <w:contextualSpacing/>
        <w:jc w:val="center"/>
        <w:rPr>
          <w:sz w:val="22"/>
          <w:szCs w:val="22"/>
          <w:lang w:val="lv-LV"/>
        </w:rPr>
      </w:pPr>
      <w:r w:rsidRPr="008F3F63">
        <w:rPr>
          <w:b/>
          <w:sz w:val="22"/>
          <w:szCs w:val="22"/>
          <w:lang w:val="lv-LV"/>
        </w:rPr>
        <w:t>LĪGUMA SUMMA UN NORĒĶINU KĀRTĪBA</w:t>
      </w:r>
    </w:p>
    <w:p w14:paraId="13C889E7" w14:textId="77777777"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Līguma kopējā summa par atbilstošā kvalitātē sniegtu Pakalpojumu ir</w:t>
      </w:r>
      <w:r w:rsidRPr="008F3F63">
        <w:rPr>
          <w:rStyle w:val="BodytextBold"/>
          <w:rFonts w:eastAsia="Arial Unicode MS"/>
          <w:sz w:val="22"/>
          <w:szCs w:val="22"/>
          <w:lang w:val="lv-LV"/>
        </w:rPr>
        <w:t xml:space="preserve"> </w:t>
      </w:r>
      <w:r w:rsidRPr="008F3F63">
        <w:rPr>
          <w:b/>
          <w:sz w:val="22"/>
          <w:szCs w:val="22"/>
          <w:lang w:val="lv-LV"/>
        </w:rPr>
        <w:t>______</w:t>
      </w:r>
      <w:r w:rsidRPr="008F3F63">
        <w:rPr>
          <w:rStyle w:val="BodytextBold"/>
          <w:rFonts w:eastAsia="Arial Unicode MS"/>
          <w:b w:val="0"/>
          <w:i/>
          <w:sz w:val="22"/>
          <w:szCs w:val="22"/>
          <w:lang w:val="lv-LV"/>
        </w:rPr>
        <w:t xml:space="preserve">euro </w:t>
      </w:r>
      <w:r w:rsidRPr="008F3F63">
        <w:rPr>
          <w:rStyle w:val="BodytextBold"/>
          <w:rFonts w:eastAsia="Arial Unicode MS"/>
          <w:b w:val="0"/>
          <w:sz w:val="22"/>
          <w:szCs w:val="22"/>
          <w:lang w:val="lv-LV"/>
        </w:rPr>
        <w:t>(______________</w:t>
      </w:r>
      <w:r w:rsidRPr="008F3F63">
        <w:rPr>
          <w:rStyle w:val="BodytextBold"/>
          <w:rFonts w:eastAsia="Arial Unicode MS"/>
          <w:b w:val="0"/>
          <w:i/>
          <w:sz w:val="22"/>
          <w:szCs w:val="22"/>
          <w:lang w:val="lv-LV"/>
        </w:rPr>
        <w:t>euro</w:t>
      </w:r>
      <w:r w:rsidRPr="008F3F63">
        <w:rPr>
          <w:rStyle w:val="BodytextBold"/>
          <w:rFonts w:eastAsia="Arial Unicode MS"/>
          <w:b w:val="0"/>
          <w:sz w:val="22"/>
          <w:szCs w:val="22"/>
          <w:lang w:val="lv-LV"/>
        </w:rPr>
        <w:t xml:space="preserve">, 00 centi) </w:t>
      </w:r>
      <w:r w:rsidRPr="008F3F63">
        <w:rPr>
          <w:bCs/>
          <w:sz w:val="22"/>
          <w:szCs w:val="22"/>
          <w:lang w:val="lv-LV"/>
        </w:rPr>
        <w:t xml:space="preserve">(turpmāk – Līguma summa), </w:t>
      </w:r>
      <w:r w:rsidRPr="008F3F63">
        <w:rPr>
          <w:color w:val="000000"/>
          <w:sz w:val="22"/>
          <w:szCs w:val="22"/>
          <w:lang w:val="lv-LV"/>
        </w:rPr>
        <w:t>neieskaitot pievienotās vērtības nodokli. Pievienotās vērtības nodoklis tiek maksāts atbilstoši Līguma summai Latvijas Republikas normatīvajos aktos noteiktās procentu likmes apmērā.</w:t>
      </w:r>
    </w:p>
    <w:p w14:paraId="0F5F20BD" w14:textId="77777777"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Līguma summā ir iekļauti visi Latvijas Republikas normatīvajos aktos paredzētie tiešie un netiešie nodokļi un nodevas, izņemot pievienotās vērtības nodokli, tiešie un netiešie izdevumi, kas saistīti ar līgumsaistību pilnīgu izpildi, tajā skaitā transporta izdevumi un atlīdzība par autortiesību objektu izmantošanas tiesībām (vienkāršo licenci).</w:t>
      </w:r>
    </w:p>
    <w:p w14:paraId="4F77A084" w14:textId="77777777"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 xml:space="preserve">PASŪTĪTĀJS par šajā Līgumā noteiktajos termiņos, atbilstošā kvalitātē un apjomā sniegtu Pakalpojumu maksā IZPILDĪTĀJAM Līguma summu, veicot pārskaitījumu bezskaidras naudas norēķinu veidā </w:t>
      </w:r>
      <w:r w:rsidRPr="008F3F63">
        <w:rPr>
          <w:i/>
          <w:sz w:val="22"/>
          <w:szCs w:val="22"/>
          <w:lang w:val="lv-LV"/>
        </w:rPr>
        <w:t>euro</w:t>
      </w:r>
      <w:r w:rsidRPr="008F3F63">
        <w:rPr>
          <w:sz w:val="22"/>
          <w:szCs w:val="22"/>
          <w:lang w:val="lv-LV"/>
        </w:rPr>
        <w:t xml:space="preserve"> valūtā uz šajā Līgumā norādīto IZPILDĪTĀJA norēķinu kontu bankā šādā kārtībā:</w:t>
      </w:r>
    </w:p>
    <w:p w14:paraId="3B55C816"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avansa maksājumu </w:t>
      </w:r>
      <w:r w:rsidRPr="008F3F63">
        <w:rPr>
          <w:b/>
          <w:sz w:val="22"/>
          <w:szCs w:val="22"/>
          <w:lang w:val="lv-LV"/>
        </w:rPr>
        <w:t>______</w:t>
      </w:r>
      <w:r w:rsidRPr="008F3F63">
        <w:rPr>
          <w:sz w:val="22"/>
          <w:szCs w:val="22"/>
          <w:lang w:val="lv-LV"/>
        </w:rPr>
        <w:t xml:space="preserve"> </w:t>
      </w:r>
      <w:r w:rsidRPr="008F3F63">
        <w:rPr>
          <w:b/>
          <w:bCs/>
          <w:i/>
          <w:iCs/>
          <w:sz w:val="22"/>
          <w:szCs w:val="22"/>
          <w:lang w:val="lv-LV"/>
        </w:rPr>
        <w:t>euro</w:t>
      </w:r>
      <w:r w:rsidRPr="008F3F63">
        <w:rPr>
          <w:sz w:val="22"/>
          <w:szCs w:val="22"/>
          <w:lang w:val="lv-LV"/>
        </w:rPr>
        <w:t xml:space="preserve"> (________</w:t>
      </w:r>
      <w:r w:rsidRPr="008F3F63">
        <w:rPr>
          <w:i/>
          <w:iCs/>
          <w:sz w:val="22"/>
          <w:szCs w:val="22"/>
          <w:lang w:val="lv-LV"/>
        </w:rPr>
        <w:t>euro</w:t>
      </w:r>
      <w:r w:rsidRPr="008F3F63">
        <w:rPr>
          <w:sz w:val="22"/>
          <w:szCs w:val="22"/>
          <w:lang w:val="lv-LV"/>
        </w:rPr>
        <w:t>, 00 centi), neieskaitot pievienotās vērtības nodokli, lai IZPILDĪTĀJS uzsāktu Finanšu piedāvājuma (Līguma 2.1.pielikums) x.punktā noteikto darbu izpildi, PASŪTĪTĀJS pārskaita 5 (piecu) darba dienu laikā no IZPILDĪTĀJA izrakstītā avansa rēķina saņemšanas dienas;</w:t>
      </w:r>
    </w:p>
    <w:p w14:paraId="64E9CF8D"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Līguma summas daļu </w:t>
      </w:r>
      <w:r w:rsidRPr="008F3F63">
        <w:rPr>
          <w:b/>
          <w:sz w:val="22"/>
          <w:szCs w:val="22"/>
          <w:lang w:val="lv-LV"/>
        </w:rPr>
        <w:t>_______</w:t>
      </w:r>
      <w:r w:rsidRPr="008F3F63">
        <w:rPr>
          <w:sz w:val="22"/>
          <w:szCs w:val="22"/>
          <w:lang w:val="lv-LV"/>
        </w:rPr>
        <w:t xml:space="preserve"> </w:t>
      </w:r>
      <w:r w:rsidRPr="008F3F63">
        <w:rPr>
          <w:b/>
          <w:i/>
          <w:sz w:val="22"/>
          <w:szCs w:val="22"/>
          <w:lang w:val="lv-LV"/>
        </w:rPr>
        <w:t>euro</w:t>
      </w:r>
      <w:r w:rsidRPr="008F3F63">
        <w:rPr>
          <w:sz w:val="22"/>
          <w:szCs w:val="22"/>
          <w:lang w:val="lv-LV"/>
        </w:rPr>
        <w:t xml:space="preserve"> (__________ </w:t>
      </w:r>
      <w:r w:rsidRPr="008F3F63">
        <w:rPr>
          <w:i/>
          <w:sz w:val="22"/>
          <w:szCs w:val="22"/>
          <w:lang w:val="lv-LV"/>
        </w:rPr>
        <w:t>euro</w:t>
      </w:r>
      <w:r w:rsidRPr="008F3F63">
        <w:rPr>
          <w:sz w:val="22"/>
          <w:szCs w:val="22"/>
          <w:lang w:val="lv-LV"/>
        </w:rPr>
        <w:t>, 00 centi), neieskaitot pievienotās vērtības nodokli, par Finanšu piedāvājuma (Līguma 2.1.pielikums) x.punktā noteikto darbu izpildi, PASŪTĪTĀJS pārskaita 10 (desmit) darba dienu laikā no abpusējas starpposma pieņemšanas – nodošanas akta (turpmāk – Akts) parakstīšanas un IZPILDĪTĀJA izrakstītā rēķina saņemšanas dienas;</w:t>
      </w:r>
    </w:p>
    <w:p w14:paraId="78CC5313"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lastRenderedPageBreak/>
        <w:t xml:space="preserve">Līguma summas daļu </w:t>
      </w:r>
      <w:r w:rsidRPr="008F3F63">
        <w:rPr>
          <w:b/>
          <w:sz w:val="22"/>
          <w:szCs w:val="22"/>
          <w:lang w:val="lv-LV"/>
        </w:rPr>
        <w:t>_______</w:t>
      </w:r>
      <w:r w:rsidRPr="008F3F63">
        <w:rPr>
          <w:b/>
          <w:bCs/>
          <w:i/>
          <w:iCs/>
          <w:sz w:val="22"/>
          <w:szCs w:val="22"/>
          <w:lang w:val="lv-LV"/>
        </w:rPr>
        <w:t>euro</w:t>
      </w:r>
      <w:r w:rsidRPr="008F3F63">
        <w:rPr>
          <w:sz w:val="22"/>
          <w:szCs w:val="22"/>
          <w:lang w:val="lv-LV"/>
        </w:rPr>
        <w:t xml:space="preserve"> (_____________</w:t>
      </w:r>
      <w:r w:rsidRPr="008F3F63">
        <w:rPr>
          <w:i/>
          <w:sz w:val="22"/>
          <w:szCs w:val="22"/>
          <w:lang w:val="lv-LV"/>
        </w:rPr>
        <w:t>euro</w:t>
      </w:r>
      <w:r w:rsidRPr="008F3F63">
        <w:rPr>
          <w:sz w:val="22"/>
          <w:szCs w:val="22"/>
          <w:lang w:val="lv-LV"/>
        </w:rPr>
        <w:t>, 00 centi), neieskaitot pievienotās vērtības nodokli, par Finanšu piedāvājuma (Līguma 2.1.pielikums) x.punktā noteikto darbu izpildi, PASŪTĪTĀJS pārskaita 10 (desmit) darba dienu laikā no abpusējas Akta parakstīšanas un IZPILDĪTĀJA izrakstītā rēķina saņemšanas dienas;</w:t>
      </w:r>
    </w:p>
    <w:p w14:paraId="519BED99"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Līguma summas daļu </w:t>
      </w:r>
      <w:r w:rsidRPr="008F3F63">
        <w:rPr>
          <w:b/>
          <w:sz w:val="22"/>
          <w:szCs w:val="22"/>
          <w:lang w:val="lv-LV"/>
        </w:rPr>
        <w:t>__________</w:t>
      </w:r>
      <w:r w:rsidRPr="008F3F63">
        <w:rPr>
          <w:sz w:val="22"/>
          <w:szCs w:val="22"/>
          <w:lang w:val="lv-LV"/>
        </w:rPr>
        <w:t xml:space="preserve"> </w:t>
      </w:r>
      <w:r w:rsidRPr="008F3F63">
        <w:rPr>
          <w:b/>
          <w:i/>
          <w:sz w:val="22"/>
          <w:szCs w:val="22"/>
          <w:lang w:val="lv-LV"/>
        </w:rPr>
        <w:t>euro</w:t>
      </w:r>
      <w:r w:rsidRPr="008F3F63">
        <w:rPr>
          <w:sz w:val="22"/>
          <w:szCs w:val="22"/>
          <w:lang w:val="lv-LV"/>
        </w:rPr>
        <w:t xml:space="preserve"> (_________ </w:t>
      </w:r>
      <w:r w:rsidRPr="008F3F63">
        <w:rPr>
          <w:i/>
          <w:sz w:val="22"/>
          <w:szCs w:val="22"/>
          <w:lang w:val="lv-LV"/>
        </w:rPr>
        <w:t>euro</w:t>
      </w:r>
      <w:r w:rsidRPr="008F3F63">
        <w:rPr>
          <w:sz w:val="22"/>
          <w:szCs w:val="22"/>
          <w:lang w:val="lv-LV"/>
        </w:rPr>
        <w:t>, 00 centi), neieskaitot pievienotās vērtības nodokli, par Finanšu piedāvājuma (Līguma 2.1.pielikums) x.punktā noteikto darbu izpildi, PASŪTĪTĀJS pārskaita 10 (desmit) darba dienu laikā no abpusējas noslēguma pieņemšanas – nodošanas akta (turpmāk – Noslēguma Akts) parakstīšanas un IZPILDĪTĀJA izrakstītā rēķina saņemšanas dienas.</w:t>
      </w:r>
    </w:p>
    <w:p w14:paraId="65F6DD6C" w14:textId="77777777"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 xml:space="preserve">IZPILDĪTĀJS rēķinu sagatavo atbilstoši Latvijas Republikas normatīvajiem aktiem un nosūta PASŪTĪTĀJAM uz e-pastu: </w:t>
      </w:r>
      <w:hyperlink r:id="rId39" w:history="1">
        <w:r w:rsidRPr="008F3F63">
          <w:rPr>
            <w:rStyle w:val="Hipersaite"/>
            <w:sz w:val="22"/>
            <w:szCs w:val="22"/>
            <w:lang w:val="lv-LV"/>
          </w:rPr>
          <w:t>pasts@km.gov.lv</w:t>
        </w:r>
      </w:hyperlink>
      <w:r w:rsidRPr="008F3F63">
        <w:rPr>
          <w:sz w:val="22"/>
          <w:szCs w:val="22"/>
          <w:lang w:val="lv-LV"/>
        </w:rPr>
        <w:t>. Rēķins tiek uzskatīts par saņemtu nākamajā darba dienā pēc tā nosūtīšanas.</w:t>
      </w:r>
    </w:p>
    <w:p w14:paraId="4A996614" w14:textId="77777777"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Avansa rēķinā un rēķinos</w:t>
      </w:r>
      <w:r w:rsidRPr="008F3F63">
        <w:rPr>
          <w:rFonts w:eastAsia="Calibri"/>
          <w:bCs/>
          <w:iCs/>
          <w:sz w:val="22"/>
          <w:szCs w:val="22"/>
          <w:lang w:val="lv-LV"/>
        </w:rPr>
        <w:t xml:space="preserve"> jābūt ietvertai atsaucei uz šo Līgumu (Līguma noslēgšanas datums un PASŪTĪTĀJA Līguma reģistrācijas numurs), pretējā gadījumā PASŪTĪTĀJS var aizkavēt rēķina savlaicīgu samaksu, nesedzot zaudējumus IZPILDĪTĀJAM, kas var rasties tā rezultātā.</w:t>
      </w:r>
    </w:p>
    <w:p w14:paraId="79EDF20A" w14:textId="77777777"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Līguma summas samaksa tiek uzskatīta par veiktu ar brīdi, kad PASŪTĪTĀJS ir veicis bankas pārskaitījumu uz IZPILDĪTĀJA kontu bankā.</w:t>
      </w:r>
    </w:p>
    <w:p w14:paraId="386B759A" w14:textId="77777777" w:rsidR="0041365C" w:rsidRPr="008F3F63" w:rsidRDefault="0041365C" w:rsidP="008F3F63">
      <w:pPr>
        <w:tabs>
          <w:tab w:val="left" w:pos="426"/>
        </w:tabs>
        <w:ind w:left="715"/>
        <w:contextualSpacing/>
        <w:jc w:val="both"/>
        <w:rPr>
          <w:sz w:val="22"/>
          <w:szCs w:val="22"/>
          <w:lang w:val="lv-LV"/>
        </w:rPr>
      </w:pPr>
    </w:p>
    <w:p w14:paraId="0D8B541D" w14:textId="77777777" w:rsidR="0041365C" w:rsidRPr="008F3F63" w:rsidRDefault="0041365C" w:rsidP="008F3F63">
      <w:pPr>
        <w:numPr>
          <w:ilvl w:val="0"/>
          <w:numId w:val="17"/>
        </w:numPr>
        <w:tabs>
          <w:tab w:val="left" w:pos="426"/>
        </w:tabs>
        <w:contextualSpacing/>
        <w:jc w:val="center"/>
        <w:rPr>
          <w:sz w:val="22"/>
          <w:szCs w:val="22"/>
          <w:lang w:val="lv-LV"/>
        </w:rPr>
      </w:pPr>
      <w:r w:rsidRPr="008F3F63">
        <w:rPr>
          <w:rFonts w:eastAsia="Calibri"/>
          <w:b/>
          <w:sz w:val="22"/>
          <w:szCs w:val="22"/>
          <w:lang w:val="lv-LV"/>
        </w:rPr>
        <w:t>IZPILDĪTĀJA PIENĀKUMI UN TIESĪBAS</w:t>
      </w:r>
    </w:p>
    <w:p w14:paraId="352694BB" w14:textId="77777777"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IZPILDĪTĀJS apņemas:</w:t>
      </w:r>
    </w:p>
    <w:p w14:paraId="002EBBF2" w14:textId="6E16C774" w:rsidR="00831F4D" w:rsidRPr="008F3F63" w:rsidRDefault="00831F4D" w:rsidP="008F3F63">
      <w:pPr>
        <w:numPr>
          <w:ilvl w:val="2"/>
          <w:numId w:val="17"/>
        </w:numPr>
        <w:tabs>
          <w:tab w:val="left" w:pos="426"/>
        </w:tabs>
        <w:ind w:left="993" w:hanging="567"/>
        <w:contextualSpacing/>
        <w:jc w:val="both"/>
        <w:rPr>
          <w:sz w:val="22"/>
          <w:szCs w:val="22"/>
          <w:lang w:val="lv-LV"/>
        </w:rPr>
      </w:pPr>
      <w:r w:rsidRPr="008F3F63">
        <w:rPr>
          <w:sz w:val="22"/>
          <w:szCs w:val="22"/>
          <w:lang w:val="lv-LV"/>
        </w:rPr>
        <w:t>sniegt Pakalpojumu atbilstošā kvalitātē, apjomā un termiņos saskaņā ar normatīvo aktu prasībām, PASŪTĪTĀJA norādījumiem un šā Līguma noteikumiem, kā arī ievērojot attiecīgajā valstī (Latvijā un Itālijā) noteiktos Covid-19 infekcijas izplatības ierobežošanas piesardzības pasākumus;</w:t>
      </w:r>
    </w:p>
    <w:p w14:paraId="2DFEE558"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Līguma izpildē visas darbības PASŪTĪTĀJA interesēs veikt norunātajos termiņos, vadīties pēc PASŪTĪTĀJA norādījumiem un ieteikumiem atbilstoši godprātīgas un atvērtas darbības principiem, ievērot PASŪTĪTĀJA lēmumus un ieteikumus, un sadarboties ar PASŪTĪTĀJU;</w:t>
      </w:r>
    </w:p>
    <w:p w14:paraId="26B1206F"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nodrošināt, ka Pakalpojums tiek sniegts apzinīgi, centīgi, profesionāli, augstākajā kvalitātē, ar to iemaņu, rūpības un centības līmeni, kāds piemīt citiem profesionāļiem, kas veic līdzīga veida pakalpojumus;</w:t>
      </w:r>
    </w:p>
    <w:p w14:paraId="74361664"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ne vēlāk kā 1 (vienas) darba dienas laikā pēc PASŪTĪTĀJA pieprasījuma sniegt PASŪTĪTĀJAM informāciju par līgumsaistību izpildes gaitu un norisi;</w:t>
      </w:r>
    </w:p>
    <w:p w14:paraId="5A05F2E3"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jebkuru Līguma izpildē iegūto informāciju izmantot tikai šā Līguma izpildes nodrošināšanai;</w:t>
      </w:r>
    </w:p>
    <w:p w14:paraId="3143D258"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nodrošināt, ka jebkura no </w:t>
      </w:r>
      <w:r w:rsidRPr="008F3F63">
        <w:rPr>
          <w:bCs/>
          <w:sz w:val="22"/>
          <w:szCs w:val="22"/>
          <w:lang w:val="lv-LV"/>
        </w:rPr>
        <w:t>PASŪTĪTĀJA</w:t>
      </w:r>
      <w:r w:rsidRPr="008F3F63">
        <w:rPr>
          <w:sz w:val="22"/>
          <w:szCs w:val="22"/>
          <w:lang w:val="lv-LV"/>
        </w:rPr>
        <w:t xml:space="preserve"> iegūtā informācija netiek izpausta trešajām personām, izņemot normatīvajos aktos noteiktos gadījumus;</w:t>
      </w:r>
    </w:p>
    <w:p w14:paraId="11E958AE"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saskaņot ar </w:t>
      </w:r>
      <w:r w:rsidRPr="008F3F63">
        <w:rPr>
          <w:bCs/>
          <w:sz w:val="22"/>
          <w:szCs w:val="22"/>
          <w:lang w:val="lv-LV"/>
        </w:rPr>
        <w:t>PASŪTĪTĀJU</w:t>
      </w:r>
      <w:r w:rsidRPr="008F3F63">
        <w:rPr>
          <w:sz w:val="22"/>
          <w:szCs w:val="22"/>
          <w:lang w:val="lv-LV"/>
        </w:rPr>
        <w:t xml:space="preserve"> Pakalpojuma izpildes ietvaros veicamos nepieciešamos labojumus pēc </w:t>
      </w:r>
      <w:r w:rsidRPr="008F3F63">
        <w:rPr>
          <w:bCs/>
          <w:sz w:val="22"/>
          <w:szCs w:val="22"/>
          <w:lang w:val="lv-LV"/>
        </w:rPr>
        <w:t>PASŪTĪTĀJA</w:t>
      </w:r>
      <w:r w:rsidRPr="008F3F63">
        <w:rPr>
          <w:sz w:val="22"/>
          <w:szCs w:val="22"/>
          <w:lang w:val="lv-LV"/>
        </w:rPr>
        <w:t xml:space="preserve"> ieteikumiem vai iebildumiem;</w:t>
      </w:r>
    </w:p>
    <w:p w14:paraId="3FFBD577"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nekavējoties novērst PASŪTĪTĀJA izvirzītās pretenzijas par sniegtā Pakalpojuma kvalitāti par saviem līdzekļiem, ar savām iekārtām un darbaspēku;</w:t>
      </w:r>
    </w:p>
    <w:p w14:paraId="3B39104B" w14:textId="6BC3731D"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nodrošināt, ka Pakalpojums tiek sniegts šajā Līgumā noteiktajos termiņos, un konkrēti: </w:t>
      </w:r>
    </w:p>
    <w:p w14:paraId="70E62C2D" w14:textId="77777777" w:rsidR="004A2BBE" w:rsidRPr="008F3F63" w:rsidRDefault="004A2BBE" w:rsidP="008F3F63">
      <w:pPr>
        <w:numPr>
          <w:ilvl w:val="3"/>
          <w:numId w:val="17"/>
        </w:numPr>
        <w:ind w:left="1843" w:hanging="851"/>
        <w:contextualSpacing/>
        <w:jc w:val="both"/>
        <w:rPr>
          <w:rStyle w:val="BodytextBold"/>
          <w:rFonts w:eastAsia="Calibri"/>
          <w:b w:val="0"/>
          <w:bCs w:val="0"/>
          <w:sz w:val="22"/>
          <w:szCs w:val="22"/>
          <w:lang w:val="lv-LV"/>
        </w:rPr>
      </w:pPr>
      <w:r w:rsidRPr="008F3F63">
        <w:rPr>
          <w:b/>
          <w:bCs/>
          <w:sz w:val="22"/>
          <w:szCs w:val="22"/>
          <w:lang w:val="lv-LV"/>
        </w:rPr>
        <w:t>līdz</w:t>
      </w:r>
      <w:r w:rsidRPr="008F3F63">
        <w:rPr>
          <w:rStyle w:val="BodytextBold"/>
          <w:rFonts w:eastAsia="Calibri"/>
          <w:b w:val="0"/>
          <w:bCs w:val="0"/>
          <w:sz w:val="22"/>
          <w:szCs w:val="22"/>
          <w:lang w:val="lv-LV"/>
        </w:rPr>
        <w:t xml:space="preserve"> </w:t>
      </w:r>
      <w:r w:rsidRPr="008F3F63">
        <w:rPr>
          <w:rStyle w:val="BodytextBold"/>
          <w:rFonts w:eastAsia="Calibri"/>
          <w:bCs w:val="0"/>
          <w:sz w:val="22"/>
          <w:szCs w:val="22"/>
          <w:lang w:val="lv-LV"/>
        </w:rPr>
        <w:t>2023.gada 10.janvārim</w:t>
      </w:r>
      <w:r w:rsidRPr="008F3F63">
        <w:rPr>
          <w:rStyle w:val="BodytextBold"/>
          <w:rFonts w:eastAsia="Calibri"/>
          <w:b w:val="0"/>
          <w:sz w:val="22"/>
          <w:szCs w:val="22"/>
          <w:lang w:val="lv-LV"/>
        </w:rPr>
        <w:t xml:space="preserve"> veikt izpēti un detalizētu </w:t>
      </w:r>
      <w:r w:rsidRPr="008F3F63">
        <w:rPr>
          <w:bCs/>
          <w:sz w:val="22"/>
          <w:szCs w:val="22"/>
          <w:shd w:val="clear" w:color="auto" w:fill="FFFFFF"/>
          <w:lang w:val="lv-LV"/>
        </w:rPr>
        <w:t xml:space="preserve">Venēcijas biennāles 18.starptautiskās arhitektūras izstādes (turpmāk – </w:t>
      </w:r>
      <w:r w:rsidRPr="008F3F63">
        <w:rPr>
          <w:rStyle w:val="BodytextBold"/>
          <w:rFonts w:eastAsia="Calibri"/>
          <w:b w:val="0"/>
          <w:sz w:val="22"/>
          <w:szCs w:val="22"/>
          <w:lang w:val="lv-LV"/>
        </w:rPr>
        <w:t>izstāde) satura sagatavošanu;</w:t>
      </w:r>
    </w:p>
    <w:p w14:paraId="4939A56C" w14:textId="18B28E03" w:rsidR="004A2BBE" w:rsidRPr="008F3F63" w:rsidRDefault="004A2BBE" w:rsidP="008F3F63">
      <w:pPr>
        <w:numPr>
          <w:ilvl w:val="3"/>
          <w:numId w:val="17"/>
        </w:numPr>
        <w:ind w:left="1843" w:hanging="851"/>
        <w:contextualSpacing/>
        <w:jc w:val="both"/>
        <w:rPr>
          <w:rStyle w:val="BodytextBold"/>
          <w:rFonts w:eastAsia="Calibri"/>
          <w:b w:val="0"/>
          <w:bCs w:val="0"/>
          <w:sz w:val="22"/>
          <w:szCs w:val="22"/>
          <w:lang w:val="lv-LV"/>
        </w:rPr>
      </w:pPr>
      <w:r w:rsidRPr="008F3F63">
        <w:rPr>
          <w:rStyle w:val="BodytextBold"/>
          <w:rFonts w:eastAsia="Calibri"/>
          <w:bCs w:val="0"/>
          <w:sz w:val="22"/>
          <w:szCs w:val="22"/>
          <w:lang w:val="lv-LV"/>
        </w:rPr>
        <w:t>līdz 2023.gada 17.janvārim</w:t>
      </w:r>
      <w:r w:rsidRPr="008F3F63">
        <w:rPr>
          <w:rStyle w:val="BodytextBold"/>
          <w:rFonts w:eastAsia="Calibri"/>
          <w:b w:val="0"/>
          <w:sz w:val="22"/>
          <w:szCs w:val="22"/>
          <w:lang w:val="lv-LV"/>
        </w:rPr>
        <w:t xml:space="preserve">  sagatavot un nosūtīt Venēcijas biennāles biroja Mākslas un Arhitektūras departamentam saskaņošanai plānoto provizorisko izstādes projektu, iekļaujot detalizētu ekspozīcijas māksliniecisko koncepciju, vizualizācijas, informāciju par eksponējamiem objektiem, instalāciju izvietojumu u.c.;</w:t>
      </w:r>
    </w:p>
    <w:p w14:paraId="14FEBD05" w14:textId="7F5ED291" w:rsidR="004F3CCE" w:rsidRPr="008F3F63" w:rsidRDefault="004F3CCE" w:rsidP="008F3F63">
      <w:pPr>
        <w:numPr>
          <w:ilvl w:val="3"/>
          <w:numId w:val="17"/>
        </w:numPr>
        <w:ind w:left="1843" w:hanging="851"/>
        <w:contextualSpacing/>
        <w:jc w:val="both"/>
        <w:rPr>
          <w:rStyle w:val="BodytextBold"/>
          <w:rFonts w:eastAsia="Calibri"/>
          <w:b w:val="0"/>
          <w:bCs w:val="0"/>
          <w:sz w:val="22"/>
          <w:szCs w:val="22"/>
          <w:lang w:val="lv-LV"/>
        </w:rPr>
      </w:pPr>
      <w:r w:rsidRPr="008F3F63">
        <w:rPr>
          <w:rStyle w:val="BodytextBold"/>
          <w:rFonts w:eastAsia="Calibri"/>
          <w:bCs w:val="0"/>
          <w:sz w:val="22"/>
          <w:szCs w:val="22"/>
          <w:lang w:val="lv-LV"/>
        </w:rPr>
        <w:t xml:space="preserve">līdz 2023.gada 1.februārim </w:t>
      </w:r>
      <w:r w:rsidRPr="008F3F63">
        <w:rPr>
          <w:rStyle w:val="BodytextBold"/>
          <w:rFonts w:eastAsia="Calibri"/>
          <w:b w:val="0"/>
          <w:sz w:val="22"/>
          <w:szCs w:val="22"/>
          <w:lang w:val="lv-LV"/>
        </w:rPr>
        <w:t xml:space="preserve">iesniegt </w:t>
      </w:r>
      <w:r w:rsidR="003C6B6C" w:rsidRPr="008F3F63">
        <w:rPr>
          <w:rFonts w:eastAsia="Calibri"/>
          <w:bCs/>
          <w:sz w:val="22"/>
          <w:szCs w:val="22"/>
          <w:shd w:val="clear" w:color="auto" w:fill="FFFFFF"/>
          <w:lang w:val="lv-LV"/>
        </w:rPr>
        <w:t xml:space="preserve">PASŪTĪTĀJAM </w:t>
      </w:r>
      <w:r w:rsidRPr="008F3F63">
        <w:rPr>
          <w:rStyle w:val="BodytextBold"/>
          <w:rFonts w:eastAsia="Calibri"/>
          <w:b w:val="0"/>
          <w:sz w:val="22"/>
          <w:szCs w:val="22"/>
          <w:lang w:val="lv-LV"/>
        </w:rPr>
        <w:t>komunikācijas plānu;</w:t>
      </w:r>
    </w:p>
    <w:p w14:paraId="438BE970" w14:textId="77777777" w:rsidR="004A2BBE" w:rsidRPr="008F3F63" w:rsidRDefault="004A2BBE" w:rsidP="008F3F63">
      <w:pPr>
        <w:numPr>
          <w:ilvl w:val="3"/>
          <w:numId w:val="17"/>
        </w:numPr>
        <w:ind w:left="1843" w:hanging="851"/>
        <w:contextualSpacing/>
        <w:jc w:val="both"/>
        <w:rPr>
          <w:rStyle w:val="BodytextBold"/>
          <w:rFonts w:eastAsia="Calibri"/>
          <w:bCs w:val="0"/>
          <w:sz w:val="22"/>
          <w:szCs w:val="22"/>
          <w:lang w:val="lv-LV"/>
        </w:rPr>
      </w:pPr>
      <w:r w:rsidRPr="008F3F63">
        <w:rPr>
          <w:rStyle w:val="BodytextBold"/>
          <w:rFonts w:eastAsia="Calibri"/>
          <w:bCs w:val="0"/>
          <w:sz w:val="22"/>
          <w:szCs w:val="22"/>
          <w:lang w:val="lv-LV"/>
        </w:rPr>
        <w:t>līdz 2023.gada 18.februārim</w:t>
      </w:r>
      <w:r w:rsidRPr="008F3F63">
        <w:rPr>
          <w:rStyle w:val="BodytextBold"/>
          <w:rFonts w:eastAsia="Calibri"/>
          <w:b w:val="0"/>
          <w:sz w:val="22"/>
          <w:szCs w:val="22"/>
          <w:lang w:val="lv-LV"/>
        </w:rPr>
        <w:t xml:space="preserve"> iesniegt Venēcijas biennāles biroja Mākslas un Arhitektūras departamentam pilnībā izstrādātu izstādes projektu (iekļaujot arī tehnisko projektu). Ja izstādes koncepcija paredz iekļaut vides objektus, kas eksponējami Venēcijas publiskajā ārtelpā, tostarp ūdensmalā, tad obligāti iekļaujama arī informācija par vides objektiem, kā arī informāciju par gaismas un/vai skaņas instalācijām, lai departaments varētu nodrošināt nepieciešamo atļauju izsniegšanu no pašvaldības, arhitektūras mantojuma aizsargājošām </w:t>
      </w:r>
      <w:r w:rsidRPr="008F3F63">
        <w:rPr>
          <w:rStyle w:val="BodytextBold"/>
          <w:rFonts w:eastAsia="Calibri"/>
          <w:b w:val="0"/>
          <w:sz w:val="22"/>
          <w:szCs w:val="22"/>
          <w:lang w:val="lv-LV"/>
        </w:rPr>
        <w:lastRenderedPageBreak/>
        <w:t>iestādēm u.c. Venēcijas biennāles biroja Mākslas un Arhitektūras departaments ir atbildīgs, lai minētā tehniskā informācija tiktu iesniegta laicīgi</w:t>
      </w:r>
      <w:r w:rsidRPr="008F3F63">
        <w:rPr>
          <w:b/>
          <w:color w:val="222222"/>
          <w:sz w:val="22"/>
          <w:szCs w:val="22"/>
          <w:lang w:val="lv-LV"/>
        </w:rPr>
        <w:t xml:space="preserve"> </w:t>
      </w:r>
      <w:r w:rsidRPr="008F3F63">
        <w:rPr>
          <w:color w:val="222222"/>
          <w:sz w:val="22"/>
          <w:szCs w:val="22"/>
          <w:lang w:val="lv-LV"/>
        </w:rPr>
        <w:t>atbildīgajām institūcijām un saskaņošanas process notiktu plānotajos termiņos</w:t>
      </w:r>
      <w:r w:rsidRPr="008F3F63">
        <w:rPr>
          <w:sz w:val="22"/>
          <w:szCs w:val="22"/>
          <w:lang w:val="lv-LV"/>
        </w:rPr>
        <w:t>;</w:t>
      </w:r>
    </w:p>
    <w:p w14:paraId="69875948" w14:textId="77777777" w:rsidR="004A2BBE" w:rsidRPr="008F3F63" w:rsidRDefault="004A2BBE" w:rsidP="008F3F63">
      <w:pPr>
        <w:numPr>
          <w:ilvl w:val="3"/>
          <w:numId w:val="17"/>
        </w:numPr>
        <w:ind w:left="1843" w:hanging="851"/>
        <w:contextualSpacing/>
        <w:jc w:val="both"/>
        <w:rPr>
          <w:sz w:val="22"/>
          <w:szCs w:val="22"/>
          <w:lang w:val="lv-LV"/>
        </w:rPr>
      </w:pPr>
      <w:r w:rsidRPr="008F3F63">
        <w:rPr>
          <w:b/>
          <w:bCs/>
          <w:sz w:val="22"/>
          <w:szCs w:val="22"/>
          <w:lang w:val="lv-LV"/>
        </w:rPr>
        <w:t>līdz 2023.gada februārim</w:t>
      </w:r>
      <w:r w:rsidRPr="008F3F63">
        <w:rPr>
          <w:sz w:val="22"/>
          <w:szCs w:val="22"/>
          <w:lang w:val="lv-LV"/>
        </w:rPr>
        <w:t xml:space="preserve"> sagatavot un nodrošināt nepieciešamo informāciju par ekspozīciju (izstādes nosaukums, kurators, radošā komanda u.c.), tostarp arī vizuālo informāciju (fotomateriālus, vizualizācijas) Venēcijas biennāles oficiālajam katalogam un, ja nepieciešams, arī citiem publicitātes un reklāmas izdevumiem, saskaņojot informāciju ar </w:t>
      </w:r>
      <w:r w:rsidRPr="008F3F63">
        <w:rPr>
          <w:rStyle w:val="BodytextBold"/>
          <w:rFonts w:eastAsia="Calibri"/>
          <w:b w:val="0"/>
          <w:sz w:val="22"/>
          <w:szCs w:val="22"/>
          <w:lang w:val="lv-LV"/>
        </w:rPr>
        <w:t>PASŪTĪTĀJA</w:t>
      </w:r>
      <w:r w:rsidRPr="008F3F63">
        <w:rPr>
          <w:rStyle w:val="BodytextBold"/>
          <w:rFonts w:eastAsia="Calibri"/>
          <w:sz w:val="22"/>
          <w:szCs w:val="22"/>
          <w:lang w:val="lv-LV"/>
        </w:rPr>
        <w:t xml:space="preserve"> </w:t>
      </w:r>
      <w:r w:rsidRPr="008F3F63">
        <w:rPr>
          <w:sz w:val="22"/>
          <w:szCs w:val="22"/>
          <w:lang w:val="lv-LV"/>
        </w:rPr>
        <w:t>šajā Līguma 4.3.punktā norādīto atbildīgo personu un Latvijas ekspozīcijas komisāru, un nosūtīt to Venēcijas biennāles biroja Mākslas un Arhitektūras departamentam;</w:t>
      </w:r>
    </w:p>
    <w:p w14:paraId="08791911" w14:textId="77777777" w:rsidR="004A2BBE" w:rsidRPr="008F3F63" w:rsidRDefault="004A2BBE" w:rsidP="008F3F63">
      <w:pPr>
        <w:numPr>
          <w:ilvl w:val="3"/>
          <w:numId w:val="17"/>
        </w:numPr>
        <w:ind w:left="1843" w:hanging="851"/>
        <w:contextualSpacing/>
        <w:jc w:val="both"/>
        <w:rPr>
          <w:sz w:val="22"/>
          <w:szCs w:val="22"/>
          <w:lang w:val="lv-LV"/>
        </w:rPr>
      </w:pPr>
      <w:r w:rsidRPr="008F3F63">
        <w:rPr>
          <w:b/>
          <w:bCs/>
          <w:sz w:val="22"/>
          <w:szCs w:val="22"/>
          <w:lang w:val="lv-LV"/>
        </w:rPr>
        <w:t>līdz 2023.gada</w:t>
      </w:r>
      <w:r w:rsidRPr="008F3F63">
        <w:rPr>
          <w:rStyle w:val="BodytextBold"/>
          <w:rFonts w:eastAsia="Calibri"/>
          <w:b w:val="0"/>
          <w:bCs w:val="0"/>
          <w:sz w:val="22"/>
          <w:szCs w:val="22"/>
          <w:lang w:val="lv-LV"/>
        </w:rPr>
        <w:t xml:space="preserve"> ______</w:t>
      </w:r>
      <w:r w:rsidRPr="008F3F63">
        <w:rPr>
          <w:rStyle w:val="BodytextBold"/>
          <w:rFonts w:eastAsia="Calibri"/>
          <w:b w:val="0"/>
          <w:sz w:val="22"/>
          <w:szCs w:val="22"/>
          <w:lang w:val="lv-LV"/>
        </w:rPr>
        <w:t xml:space="preserve"> </w:t>
      </w:r>
      <w:r w:rsidRPr="008F3F63">
        <w:rPr>
          <w:sz w:val="22"/>
          <w:szCs w:val="22"/>
          <w:lang w:val="lv-LV"/>
        </w:rPr>
        <w:t xml:space="preserve">sagatavot un nosūtīt izvērstu informāciju par ekspozīcijas projektu, tostarp vizuālo informāciju (fotomateriālus, vizualizācijas u.c.) Venēcijas biennāles biroja preses dienestam, kas tiks izmantota komunikācijas materiālos un preses relīzēs; </w:t>
      </w:r>
    </w:p>
    <w:p w14:paraId="28C368F5" w14:textId="77777777" w:rsidR="004A2BBE" w:rsidRPr="008F3F63" w:rsidRDefault="004A2BBE" w:rsidP="008F3F63">
      <w:pPr>
        <w:numPr>
          <w:ilvl w:val="3"/>
          <w:numId w:val="17"/>
        </w:numPr>
        <w:ind w:left="1843" w:hanging="851"/>
        <w:contextualSpacing/>
        <w:jc w:val="both"/>
        <w:rPr>
          <w:sz w:val="22"/>
          <w:szCs w:val="22"/>
          <w:lang w:val="lv-LV"/>
        </w:rPr>
      </w:pPr>
      <w:r w:rsidRPr="008F3F63">
        <w:rPr>
          <w:b/>
          <w:bCs/>
          <w:sz w:val="22"/>
          <w:szCs w:val="22"/>
          <w:lang w:val="lv-LV"/>
        </w:rPr>
        <w:t>līdz</w:t>
      </w:r>
      <w:r w:rsidRPr="008F3F63">
        <w:rPr>
          <w:sz w:val="22"/>
          <w:szCs w:val="22"/>
          <w:lang w:val="lv-LV"/>
        </w:rPr>
        <w:t xml:space="preserve"> </w:t>
      </w:r>
      <w:r w:rsidRPr="008F3F63">
        <w:rPr>
          <w:b/>
          <w:bCs/>
          <w:sz w:val="22"/>
          <w:szCs w:val="22"/>
          <w:lang w:val="lv-LV"/>
        </w:rPr>
        <w:t>2023.gada 15.maijam</w:t>
      </w:r>
      <w:r w:rsidRPr="008F3F63">
        <w:rPr>
          <w:sz w:val="22"/>
          <w:szCs w:val="22"/>
          <w:lang w:val="lv-LV"/>
        </w:rPr>
        <w:t xml:space="preserve"> nodrošināt vismaz 1 (vienas) preses konferences norisi Latvijā</w:t>
      </w:r>
      <w:r w:rsidRPr="008F3F63">
        <w:rPr>
          <w:sz w:val="22"/>
          <w:szCs w:val="22"/>
          <w:shd w:val="clear" w:color="auto" w:fill="FFFFFF"/>
          <w:lang w:val="lv-LV"/>
        </w:rPr>
        <w:t>;</w:t>
      </w:r>
    </w:p>
    <w:p w14:paraId="6B9E594A" w14:textId="77777777" w:rsidR="004A2BBE" w:rsidRPr="008F3F63" w:rsidRDefault="004A2BBE" w:rsidP="008F3F63">
      <w:pPr>
        <w:numPr>
          <w:ilvl w:val="3"/>
          <w:numId w:val="17"/>
        </w:numPr>
        <w:ind w:left="1843" w:hanging="851"/>
        <w:contextualSpacing/>
        <w:jc w:val="both"/>
        <w:rPr>
          <w:sz w:val="22"/>
          <w:szCs w:val="22"/>
          <w:lang w:val="lv-LV"/>
        </w:rPr>
      </w:pPr>
      <w:r w:rsidRPr="008F3F63">
        <w:rPr>
          <w:b/>
          <w:bCs/>
          <w:sz w:val="22"/>
          <w:szCs w:val="22"/>
          <w:lang w:val="lv-LV"/>
        </w:rPr>
        <w:t>līdz 2023.gada 20.decembrim</w:t>
      </w:r>
      <w:r w:rsidRPr="008F3F63">
        <w:rPr>
          <w:sz w:val="22"/>
          <w:szCs w:val="22"/>
          <w:lang w:val="lv-LV"/>
        </w:rPr>
        <w:t xml:space="preserve"> nodrošināt nepieciešamās informācijas sagatavošanu un nosūtīšanu Latvijas un starptautiskajiem plašsaziņas līdzekļiem un, saskaņojot ar PASŪTĪTĀJA šajā Līguma 4.3.punktā norādīto atbildīgo personu un Kultūras ministrijas Sabiedrisko attiecību nodaļu,</w:t>
      </w:r>
      <w:r w:rsidRPr="008F3F63">
        <w:rPr>
          <w:sz w:val="22"/>
          <w:szCs w:val="22"/>
          <w:shd w:val="clear" w:color="auto" w:fill="FFFFFF"/>
          <w:lang w:val="lv-LV"/>
        </w:rPr>
        <w:t>;</w:t>
      </w:r>
    </w:p>
    <w:p w14:paraId="34D4675E" w14:textId="02A2413C" w:rsidR="004A2BBE" w:rsidRPr="008F3F63" w:rsidRDefault="004A2BBE" w:rsidP="008F3F63">
      <w:pPr>
        <w:numPr>
          <w:ilvl w:val="3"/>
          <w:numId w:val="17"/>
        </w:numPr>
        <w:ind w:left="1843" w:hanging="851"/>
        <w:contextualSpacing/>
        <w:jc w:val="both"/>
        <w:rPr>
          <w:sz w:val="22"/>
          <w:szCs w:val="22"/>
          <w:lang w:val="lv-LV"/>
        </w:rPr>
      </w:pPr>
      <w:r w:rsidRPr="008F3F63">
        <w:rPr>
          <w:b/>
          <w:sz w:val="22"/>
          <w:szCs w:val="22"/>
          <w:lang w:val="lv-LV"/>
        </w:rPr>
        <w:t>līdz 2023.gada 15.decembrim</w:t>
      </w:r>
      <w:r w:rsidRPr="008F3F63">
        <w:rPr>
          <w:sz w:val="22"/>
          <w:szCs w:val="22"/>
          <w:lang w:val="lv-LV"/>
        </w:rPr>
        <w:t xml:space="preserve"> nodrošināt sociālo tīklu (</w:t>
      </w:r>
      <w:r w:rsidRPr="008F3F63">
        <w:rPr>
          <w:i/>
          <w:sz w:val="22"/>
          <w:szCs w:val="22"/>
          <w:lang w:val="lv-LV"/>
        </w:rPr>
        <w:t>Facebook, Instagram, Twitter</w:t>
      </w:r>
      <w:r w:rsidRPr="008F3F63">
        <w:rPr>
          <w:sz w:val="22"/>
          <w:szCs w:val="22"/>
          <w:lang w:val="lv-LV"/>
        </w:rPr>
        <w:t>) Latvijas paviljona kontu darbību un satura papildināšanu atbilstoši saskaņotajam komunikācijas plānam un laika grafikam, izmantojot uz Līguma darbības laiku PASŪTĪTĀJA piešķirtās kontu administrēšanas tiesības;</w:t>
      </w:r>
    </w:p>
    <w:p w14:paraId="093D1409" w14:textId="3179106E" w:rsidR="00993E3D" w:rsidRPr="008F3F63" w:rsidRDefault="00993E3D" w:rsidP="008F3F63">
      <w:pPr>
        <w:numPr>
          <w:ilvl w:val="3"/>
          <w:numId w:val="17"/>
        </w:numPr>
        <w:ind w:left="1843" w:hanging="851"/>
        <w:contextualSpacing/>
        <w:jc w:val="both"/>
        <w:rPr>
          <w:sz w:val="22"/>
          <w:szCs w:val="22"/>
          <w:lang w:val="lv-LV"/>
        </w:rPr>
      </w:pPr>
      <w:r w:rsidRPr="008F3F63">
        <w:rPr>
          <w:b/>
          <w:bCs/>
          <w:color w:val="000000"/>
          <w:sz w:val="22"/>
          <w:szCs w:val="22"/>
          <w:shd w:val="clear" w:color="auto" w:fill="FFFFFF"/>
          <w:lang w:val="lv-LV"/>
        </w:rPr>
        <w:t xml:space="preserve">līdz 2023.gada 1.februārim </w:t>
      </w:r>
      <w:r w:rsidRPr="008F3F63">
        <w:rPr>
          <w:color w:val="000000"/>
          <w:sz w:val="22"/>
          <w:szCs w:val="22"/>
          <w:shd w:val="clear" w:color="auto" w:fill="FFFFFF"/>
          <w:lang w:val="lv-LV"/>
        </w:rPr>
        <w:t xml:space="preserve">nodrošināt PASŪTĪTĀJA  rīcībā esošās tīmekļvietnes </w:t>
      </w:r>
      <w:hyperlink r:id="rId40" w:tgtFrame="_blank" w:history="1">
        <w:r w:rsidRPr="008F3F63">
          <w:rPr>
            <w:rStyle w:val="Hipersaite"/>
            <w:color w:val="auto"/>
            <w:sz w:val="22"/>
            <w:szCs w:val="22"/>
            <w:shd w:val="clear" w:color="auto" w:fill="FFFFFF"/>
            <w:lang w:val="lv-LV"/>
          </w:rPr>
          <w:t>www.latvianpavilion.lv</w:t>
        </w:r>
      </w:hyperlink>
      <w:r w:rsidRPr="008F3F63">
        <w:rPr>
          <w:sz w:val="22"/>
          <w:szCs w:val="22"/>
          <w:lang w:val="lv-LV"/>
        </w:rPr>
        <w:t xml:space="preserve"> izveidi vai pārveidi, kurā atspoguļota aktuālā informācijas par Latvijas paviljonu Venēcijas biennāles 18.starptautiskajā arhitektūras izstādē; </w:t>
      </w:r>
    </w:p>
    <w:p w14:paraId="3D14BB72" w14:textId="2E52DC7A" w:rsidR="00E41311" w:rsidRPr="008F3F63" w:rsidRDefault="00E41311" w:rsidP="008F3F63">
      <w:pPr>
        <w:numPr>
          <w:ilvl w:val="3"/>
          <w:numId w:val="17"/>
        </w:numPr>
        <w:ind w:left="1843" w:hanging="851"/>
        <w:contextualSpacing/>
        <w:jc w:val="both"/>
        <w:rPr>
          <w:b/>
          <w:bCs/>
          <w:sz w:val="22"/>
          <w:szCs w:val="22"/>
          <w:shd w:val="clear" w:color="auto" w:fill="FFFFFF"/>
          <w:lang w:val="lv-LV"/>
        </w:rPr>
      </w:pPr>
      <w:r w:rsidRPr="008F3F63">
        <w:rPr>
          <w:sz w:val="22"/>
          <w:szCs w:val="22"/>
          <w:lang w:val="lv-LV"/>
        </w:rPr>
        <w:t>p</w:t>
      </w:r>
      <w:r w:rsidR="00993E3D" w:rsidRPr="008F3F63">
        <w:rPr>
          <w:sz w:val="22"/>
          <w:szCs w:val="22"/>
          <w:lang w:val="lv-LV"/>
        </w:rPr>
        <w:t xml:space="preserve">ārņemot no PASŪTĪTĀJA </w:t>
      </w:r>
      <w:r w:rsidR="00993E3D" w:rsidRPr="008F3F63">
        <w:rPr>
          <w:sz w:val="22"/>
          <w:szCs w:val="22"/>
          <w:shd w:val="clear" w:color="auto" w:fill="FFFFFF"/>
          <w:lang w:val="lv-LV"/>
        </w:rPr>
        <w:t>tīmekļvietnes administrēšanas un</w:t>
      </w:r>
      <w:r w:rsidR="00993E3D" w:rsidRPr="008F3F63">
        <w:rPr>
          <w:sz w:val="22"/>
          <w:szCs w:val="22"/>
          <w:lang w:val="lv-LV"/>
        </w:rPr>
        <w:t xml:space="preserve"> satura vadības sistēmas tiesības, nodrošināt visas informācijas par Latvijas dalību iepriekšējās arhitektūras un mākslas biennālēs, tostarp vizuālās informācijas publisku pieejamību, saglabājot vizuālo un grafisko identitāti</w:t>
      </w:r>
      <w:r w:rsidRPr="008F3F63">
        <w:rPr>
          <w:sz w:val="22"/>
          <w:szCs w:val="22"/>
          <w:lang w:val="lv-LV"/>
        </w:rPr>
        <w:t>;</w:t>
      </w:r>
    </w:p>
    <w:p w14:paraId="31920207" w14:textId="5BE6BAA5" w:rsidR="00294ECE" w:rsidRPr="008F3F63" w:rsidRDefault="00993E3D" w:rsidP="008F3F63">
      <w:pPr>
        <w:numPr>
          <w:ilvl w:val="3"/>
          <w:numId w:val="17"/>
        </w:numPr>
        <w:ind w:left="1843" w:hanging="851"/>
        <w:contextualSpacing/>
        <w:jc w:val="both"/>
        <w:rPr>
          <w:sz w:val="22"/>
          <w:szCs w:val="22"/>
          <w:lang w:val="lv-LV"/>
        </w:rPr>
      </w:pPr>
      <w:r w:rsidRPr="008F3F63">
        <w:rPr>
          <w:b/>
          <w:bCs/>
          <w:sz w:val="22"/>
          <w:szCs w:val="22"/>
          <w:shd w:val="clear" w:color="auto" w:fill="FFFFFF"/>
          <w:lang w:val="lv-LV"/>
        </w:rPr>
        <w:t xml:space="preserve">līdz </w:t>
      </w:r>
      <w:r w:rsidR="00294ECE" w:rsidRPr="008F3F63">
        <w:rPr>
          <w:b/>
          <w:bCs/>
          <w:sz w:val="22"/>
          <w:szCs w:val="22"/>
          <w:shd w:val="clear" w:color="auto" w:fill="FFFFFF"/>
          <w:lang w:val="lv-LV"/>
        </w:rPr>
        <w:t>2023.gada 15.decembrim</w:t>
      </w:r>
      <w:r w:rsidR="00294ECE" w:rsidRPr="008F3F63">
        <w:rPr>
          <w:sz w:val="22"/>
          <w:szCs w:val="22"/>
          <w:shd w:val="clear" w:color="auto" w:fill="FFFFFF"/>
          <w:lang w:val="lv-LV"/>
        </w:rPr>
        <w:t xml:space="preserve"> nodrošināt </w:t>
      </w:r>
      <w:r w:rsidR="00A14FAA" w:rsidRPr="008F3F63">
        <w:rPr>
          <w:sz w:val="22"/>
          <w:szCs w:val="22"/>
          <w:lang w:val="lv-LV"/>
        </w:rPr>
        <w:t>tīmekļvietnes</w:t>
      </w:r>
      <w:r w:rsidR="00A14FAA" w:rsidRPr="008F3F63">
        <w:rPr>
          <w:sz w:val="22"/>
          <w:szCs w:val="22"/>
          <w:shd w:val="clear" w:color="auto" w:fill="FFFFFF"/>
          <w:lang w:val="lv-LV"/>
        </w:rPr>
        <w:t xml:space="preserve"> </w:t>
      </w:r>
      <w:r w:rsidR="00294ECE" w:rsidRPr="008F3F63">
        <w:rPr>
          <w:sz w:val="22"/>
          <w:szCs w:val="22"/>
          <w:shd w:val="clear" w:color="auto" w:fill="FFFFFF"/>
          <w:lang w:val="lv-LV"/>
        </w:rPr>
        <w:t xml:space="preserve"> </w:t>
      </w:r>
      <w:hyperlink r:id="rId41" w:history="1">
        <w:r w:rsidR="00E41311" w:rsidRPr="008F3F63">
          <w:rPr>
            <w:rStyle w:val="Hipersaite"/>
            <w:sz w:val="22"/>
            <w:szCs w:val="22"/>
            <w:shd w:val="clear" w:color="auto" w:fill="FFFFFF"/>
            <w:lang w:val="lv-LV"/>
          </w:rPr>
          <w:t>www.latvianpavilion.</w:t>
        </w:r>
        <w:r w:rsidR="00E41311" w:rsidRPr="008F3F63">
          <w:rPr>
            <w:rStyle w:val="Hipersaite"/>
            <w:sz w:val="22"/>
            <w:szCs w:val="22"/>
            <w:lang w:val="lv-LV"/>
          </w:rPr>
          <w:t>lv</w:t>
        </w:r>
      </w:hyperlink>
      <w:r w:rsidR="00E41311" w:rsidRPr="008F3F63">
        <w:rPr>
          <w:sz w:val="22"/>
          <w:szCs w:val="22"/>
          <w:lang w:val="lv-LV"/>
        </w:rPr>
        <w:t xml:space="preserve"> </w:t>
      </w:r>
      <w:r w:rsidR="00A14FAA" w:rsidRPr="008F3F63">
        <w:rPr>
          <w:sz w:val="22"/>
          <w:szCs w:val="22"/>
          <w:lang w:val="lv-LV"/>
        </w:rPr>
        <w:t xml:space="preserve">darbību, </w:t>
      </w:r>
      <w:r w:rsidR="00294ECE" w:rsidRPr="008F3F63">
        <w:rPr>
          <w:sz w:val="22"/>
          <w:szCs w:val="22"/>
          <w:lang w:val="lv-LV"/>
        </w:rPr>
        <w:t>aktuālo informāciju par Latvijas paviljonu Venēcijas biennāles 18.starptautiskajā  arhitektūras izstādē</w:t>
      </w:r>
      <w:r w:rsidR="00A14FAA" w:rsidRPr="008F3F63">
        <w:rPr>
          <w:sz w:val="22"/>
          <w:szCs w:val="22"/>
          <w:lang w:val="lv-LV"/>
        </w:rPr>
        <w:t xml:space="preserve"> un</w:t>
      </w:r>
      <w:r w:rsidR="001370CF" w:rsidRPr="008F3F63">
        <w:rPr>
          <w:sz w:val="22"/>
          <w:szCs w:val="22"/>
          <w:lang w:val="lv-LV"/>
        </w:rPr>
        <w:t xml:space="preserve"> </w:t>
      </w:r>
      <w:r w:rsidR="00294ECE" w:rsidRPr="008F3F63">
        <w:rPr>
          <w:sz w:val="22"/>
          <w:szCs w:val="22"/>
          <w:lang w:val="lv-LV"/>
        </w:rPr>
        <w:t>satura papildināšanu;</w:t>
      </w:r>
    </w:p>
    <w:p w14:paraId="1FFFB1CA" w14:textId="42882B9B" w:rsidR="00294ECE" w:rsidRPr="008F3F63" w:rsidRDefault="00294ECE" w:rsidP="008F3F63">
      <w:pPr>
        <w:numPr>
          <w:ilvl w:val="3"/>
          <w:numId w:val="17"/>
        </w:numPr>
        <w:ind w:left="1843" w:hanging="851"/>
        <w:contextualSpacing/>
        <w:jc w:val="both"/>
        <w:rPr>
          <w:sz w:val="22"/>
          <w:szCs w:val="22"/>
          <w:lang w:val="lv-LV"/>
        </w:rPr>
      </w:pPr>
      <w:r w:rsidRPr="008F3F63">
        <w:rPr>
          <w:b/>
          <w:bCs/>
          <w:sz w:val="22"/>
          <w:szCs w:val="22"/>
          <w:lang w:val="lv-LV"/>
        </w:rPr>
        <w:t>2023.gada</w:t>
      </w:r>
      <w:r w:rsidRPr="008F3F63">
        <w:rPr>
          <w:sz w:val="22"/>
          <w:szCs w:val="22"/>
          <w:lang w:val="lv-LV"/>
        </w:rPr>
        <w:t xml:space="preserve"> </w:t>
      </w:r>
      <w:r w:rsidRPr="008F3F63">
        <w:rPr>
          <w:b/>
          <w:bCs/>
          <w:sz w:val="22"/>
          <w:szCs w:val="22"/>
          <w:lang w:val="lv-LV"/>
        </w:rPr>
        <w:t xml:space="preserve">15.decembrī </w:t>
      </w:r>
      <w:r w:rsidRPr="008F3F63">
        <w:rPr>
          <w:sz w:val="22"/>
          <w:szCs w:val="22"/>
          <w:lang w:val="lv-LV"/>
        </w:rPr>
        <w:t xml:space="preserve">nodot PASŪTĪTĀJAM </w:t>
      </w:r>
      <w:r w:rsidR="00993E3D" w:rsidRPr="008F3F63">
        <w:rPr>
          <w:sz w:val="22"/>
          <w:szCs w:val="22"/>
          <w:lang w:val="lv-LV"/>
        </w:rPr>
        <w:t xml:space="preserve">ar </w:t>
      </w:r>
      <w:r w:rsidRPr="008F3F63">
        <w:rPr>
          <w:sz w:val="22"/>
          <w:szCs w:val="22"/>
          <w:lang w:val="lv-LV"/>
        </w:rPr>
        <w:t xml:space="preserve">tīmekļvietnes  </w:t>
      </w:r>
      <w:hyperlink r:id="rId42" w:history="1">
        <w:r w:rsidR="00E41311" w:rsidRPr="008F3F63">
          <w:rPr>
            <w:rStyle w:val="Hipersaite"/>
            <w:sz w:val="22"/>
            <w:szCs w:val="22"/>
            <w:lang w:val="lv-LV"/>
          </w:rPr>
          <w:t>www.latvianpavilion.lv</w:t>
        </w:r>
      </w:hyperlink>
      <w:r w:rsidR="00E41311" w:rsidRPr="008F3F63">
        <w:rPr>
          <w:rStyle w:val="Hipersaite"/>
          <w:color w:val="auto"/>
          <w:sz w:val="22"/>
          <w:szCs w:val="22"/>
          <w:lang w:val="lv-LV"/>
        </w:rPr>
        <w:t xml:space="preserve"> </w:t>
      </w:r>
      <w:r w:rsidRPr="008F3F63">
        <w:rPr>
          <w:rStyle w:val="Hipersaite"/>
          <w:color w:val="auto"/>
          <w:sz w:val="22"/>
          <w:szCs w:val="22"/>
          <w:lang w:val="lv-LV"/>
        </w:rPr>
        <w:t xml:space="preserve">administrēšanu saistītās </w:t>
      </w:r>
      <w:r w:rsidRPr="008F3F63">
        <w:rPr>
          <w:sz w:val="22"/>
          <w:szCs w:val="22"/>
          <w:lang w:val="lv-LV"/>
        </w:rPr>
        <w:t>piekļuves datus un citu tīmekļvietnes turpmākai uzturēšanai un pārvaldībai nepieciešamo tehnisko informāciju</w:t>
      </w:r>
      <w:r w:rsidR="001370CF" w:rsidRPr="008F3F63">
        <w:rPr>
          <w:sz w:val="22"/>
          <w:szCs w:val="22"/>
          <w:lang w:val="lv-LV"/>
        </w:rPr>
        <w:t>;</w:t>
      </w:r>
    </w:p>
    <w:p w14:paraId="3568666A" w14:textId="7CFD9FF6" w:rsidR="004A2BBE" w:rsidRPr="008F3F63" w:rsidRDefault="004A2BBE" w:rsidP="008F3F63">
      <w:pPr>
        <w:numPr>
          <w:ilvl w:val="3"/>
          <w:numId w:val="17"/>
        </w:numPr>
        <w:ind w:left="1843" w:hanging="851"/>
        <w:contextualSpacing/>
        <w:jc w:val="both"/>
        <w:rPr>
          <w:sz w:val="22"/>
          <w:szCs w:val="22"/>
          <w:lang w:val="lv-LV"/>
        </w:rPr>
      </w:pPr>
      <w:r w:rsidRPr="008F3F63">
        <w:rPr>
          <w:b/>
          <w:sz w:val="22"/>
          <w:szCs w:val="22"/>
          <w:lang w:val="lv-LV"/>
        </w:rPr>
        <w:t>līdz</w:t>
      </w:r>
      <w:r w:rsidRPr="008F3F63">
        <w:rPr>
          <w:sz w:val="22"/>
          <w:szCs w:val="22"/>
          <w:lang w:val="lv-LV"/>
        </w:rPr>
        <w:t xml:space="preserve"> </w:t>
      </w:r>
      <w:r w:rsidRPr="008F3F63">
        <w:rPr>
          <w:b/>
          <w:bCs/>
          <w:sz w:val="22"/>
          <w:szCs w:val="22"/>
          <w:lang w:val="lv-LV"/>
        </w:rPr>
        <w:t>2023.gada 31.martam</w:t>
      </w:r>
      <w:r w:rsidRPr="008F3F63">
        <w:rPr>
          <w:sz w:val="22"/>
          <w:szCs w:val="22"/>
          <w:lang w:val="lv-LV"/>
        </w:rPr>
        <w:t xml:space="preserve"> kopīgi ar PASŪTĪTĀJU vienoties par Latvijas ekspozīcijas atklāšanas  datumu un laiku un noorganizēt izstādes atklāšanas pasākumu Venēcijā, tajā skaitā ielūgumu sagatavošanu un savlaicīgu izsūtīšanu aicinātajiem viesiem, saskaņojot informāciju ar PASŪTĪTĀJA šajā Līguma 4.3.punktā norādīto atbildīgo personu;</w:t>
      </w:r>
    </w:p>
    <w:p w14:paraId="012DB645" w14:textId="67395FD9" w:rsidR="004A2BBE" w:rsidRPr="008F3F63" w:rsidRDefault="004A2BBE" w:rsidP="008F3F63">
      <w:pPr>
        <w:numPr>
          <w:ilvl w:val="3"/>
          <w:numId w:val="17"/>
        </w:numPr>
        <w:ind w:left="1843" w:hanging="851"/>
        <w:contextualSpacing/>
        <w:jc w:val="both"/>
        <w:rPr>
          <w:sz w:val="22"/>
          <w:szCs w:val="22"/>
          <w:lang w:val="lv-LV"/>
        </w:rPr>
      </w:pPr>
      <w:r w:rsidRPr="008F3F63">
        <w:rPr>
          <w:sz w:val="22"/>
          <w:szCs w:val="22"/>
          <w:lang w:val="lv-LV"/>
        </w:rPr>
        <w:t>l</w:t>
      </w:r>
      <w:r w:rsidRPr="008F3F63">
        <w:rPr>
          <w:b/>
          <w:sz w:val="22"/>
          <w:szCs w:val="22"/>
          <w:lang w:val="lv-LV"/>
        </w:rPr>
        <w:t>īdz</w:t>
      </w:r>
      <w:r w:rsidRPr="008F3F63">
        <w:rPr>
          <w:sz w:val="22"/>
          <w:szCs w:val="22"/>
          <w:lang w:val="lv-LV"/>
        </w:rPr>
        <w:t xml:space="preserve"> </w:t>
      </w:r>
      <w:r w:rsidRPr="008F3F63">
        <w:rPr>
          <w:b/>
          <w:bCs/>
          <w:sz w:val="22"/>
          <w:szCs w:val="22"/>
          <w:lang w:val="lv-LV"/>
        </w:rPr>
        <w:t xml:space="preserve">2023.gada 17.maijam </w:t>
      </w:r>
      <w:r w:rsidRPr="008F3F63">
        <w:rPr>
          <w:sz w:val="22"/>
          <w:szCs w:val="22"/>
          <w:lang w:val="lv-LV"/>
        </w:rPr>
        <w:t>nodrošināt ekspozīcijas projekta īstenošanu, uzstādīt ekspozīciju Venēcijā saskaņā ar Pakalpojuma sniegšanas laika grafiku (Līguma 4.pielikums) un, saskaņojot informāciju ar PASŪTĪTĀJA šajā Līguma 4.3.punktā norādīto atbildīgo personu un sazinoties ar Venēcijas biennāles biroju, nodrošināt PASŪTĪTĀJAM un aicinātajiem viesiem ielūgumu saņemšanu uz Venēcijas biennāles atklāšanas pasākumiem;</w:t>
      </w:r>
    </w:p>
    <w:p w14:paraId="51B62CAA" w14:textId="3EC67677" w:rsidR="004A2BBE" w:rsidRPr="008F3F63" w:rsidRDefault="004A2BBE" w:rsidP="008F3F63">
      <w:pPr>
        <w:numPr>
          <w:ilvl w:val="3"/>
          <w:numId w:val="17"/>
        </w:numPr>
        <w:ind w:left="1843" w:hanging="851"/>
        <w:contextualSpacing/>
        <w:jc w:val="both"/>
        <w:rPr>
          <w:sz w:val="22"/>
          <w:szCs w:val="22"/>
          <w:lang w:val="lv-LV"/>
        </w:rPr>
      </w:pPr>
      <w:r w:rsidRPr="008F3F63">
        <w:rPr>
          <w:rFonts w:eastAsia="Calibri"/>
          <w:b/>
          <w:sz w:val="22"/>
          <w:szCs w:val="22"/>
          <w:lang w:val="lv-LV"/>
        </w:rPr>
        <w:t xml:space="preserve">līdz </w:t>
      </w:r>
      <w:r w:rsidRPr="008F3F63">
        <w:rPr>
          <w:rFonts w:eastAsia="Calibri"/>
          <w:b/>
          <w:bCs/>
          <w:sz w:val="22"/>
          <w:szCs w:val="22"/>
          <w:lang w:val="lv-LV"/>
        </w:rPr>
        <w:t>2023</w:t>
      </w:r>
      <w:r w:rsidR="0066482E" w:rsidRPr="008F3F63">
        <w:rPr>
          <w:rFonts w:eastAsia="Calibri"/>
          <w:b/>
          <w:bCs/>
          <w:sz w:val="22"/>
          <w:szCs w:val="22"/>
          <w:lang w:val="lv-LV"/>
        </w:rPr>
        <w:t>.</w:t>
      </w:r>
      <w:r w:rsidRPr="008F3F63">
        <w:rPr>
          <w:rFonts w:eastAsia="Calibri"/>
          <w:b/>
          <w:bCs/>
          <w:sz w:val="22"/>
          <w:szCs w:val="22"/>
          <w:lang w:val="lv-LV"/>
        </w:rPr>
        <w:t>gada 10.decembrim</w:t>
      </w:r>
      <w:r w:rsidRPr="008F3F63">
        <w:rPr>
          <w:rFonts w:eastAsia="Calibri"/>
          <w:sz w:val="22"/>
          <w:szCs w:val="22"/>
          <w:lang w:val="lv-LV"/>
        </w:rPr>
        <w:t xml:space="preserve"> demontēt izstādi un nogādāt ekspozīciju uz Latviju.</w:t>
      </w:r>
    </w:p>
    <w:p w14:paraId="54DC470E" w14:textId="77777777" w:rsidR="004A2BBE" w:rsidRPr="008F3F63" w:rsidRDefault="004A2BBE" w:rsidP="008F3F63">
      <w:pPr>
        <w:numPr>
          <w:ilvl w:val="2"/>
          <w:numId w:val="17"/>
        </w:numPr>
        <w:tabs>
          <w:tab w:val="left" w:pos="426"/>
        </w:tabs>
        <w:ind w:left="1134" w:hanging="708"/>
        <w:contextualSpacing/>
        <w:jc w:val="both"/>
        <w:rPr>
          <w:sz w:val="22"/>
          <w:szCs w:val="22"/>
          <w:lang w:val="lv-LV"/>
        </w:rPr>
      </w:pPr>
      <w:r w:rsidRPr="008F3F63">
        <w:rPr>
          <w:sz w:val="22"/>
          <w:szCs w:val="22"/>
          <w:lang w:val="lv-LV"/>
        </w:rPr>
        <w:t>pēc PASŪTĪTĀJA pieprasījuma nekavējoties, bet ne vēlāk kā 5 (piecu) darba dienu laikā iesniegt PASŪTĪTĀJAM atskaiti par Pakalpojuma izpildes gaitu;</w:t>
      </w:r>
    </w:p>
    <w:p w14:paraId="5643C4AC" w14:textId="77777777" w:rsidR="00ED4E0C" w:rsidRPr="008F3F63" w:rsidRDefault="004A2BBE" w:rsidP="008F3F63">
      <w:pPr>
        <w:numPr>
          <w:ilvl w:val="2"/>
          <w:numId w:val="17"/>
        </w:numPr>
        <w:tabs>
          <w:tab w:val="left" w:pos="426"/>
        </w:tabs>
        <w:ind w:left="1134" w:hanging="708"/>
        <w:contextualSpacing/>
        <w:jc w:val="both"/>
        <w:rPr>
          <w:sz w:val="22"/>
          <w:szCs w:val="22"/>
          <w:lang w:val="lv-LV"/>
        </w:rPr>
      </w:pPr>
      <w:r w:rsidRPr="008F3F63">
        <w:rPr>
          <w:b/>
          <w:bCs/>
          <w:sz w:val="22"/>
          <w:szCs w:val="22"/>
          <w:lang w:val="lv-LV"/>
        </w:rPr>
        <w:t>līdz 2023.gada 20.decembrim</w:t>
      </w:r>
      <w:r w:rsidRPr="008F3F63">
        <w:rPr>
          <w:sz w:val="22"/>
          <w:szCs w:val="22"/>
          <w:lang w:val="lv-LV"/>
        </w:rPr>
        <w:t xml:space="preserve"> iesniegt PASŪTĪTĀJAM saturisko atskaiti par izstādes norisi;</w:t>
      </w:r>
      <w:r w:rsidR="00ED4E0C" w:rsidRPr="008F3F63">
        <w:rPr>
          <w:b/>
          <w:bCs/>
          <w:sz w:val="22"/>
          <w:szCs w:val="22"/>
          <w:lang w:val="lv-LV"/>
        </w:rPr>
        <w:t xml:space="preserve"> </w:t>
      </w:r>
    </w:p>
    <w:p w14:paraId="6416A5AE" w14:textId="19E6993D" w:rsidR="004A2BBE" w:rsidRPr="008F3F63" w:rsidRDefault="00ED4E0C" w:rsidP="008F3F63">
      <w:pPr>
        <w:numPr>
          <w:ilvl w:val="2"/>
          <w:numId w:val="17"/>
        </w:numPr>
        <w:tabs>
          <w:tab w:val="left" w:pos="426"/>
        </w:tabs>
        <w:ind w:left="1134" w:hanging="708"/>
        <w:contextualSpacing/>
        <w:jc w:val="both"/>
        <w:rPr>
          <w:sz w:val="22"/>
          <w:szCs w:val="22"/>
          <w:lang w:val="lv-LV"/>
        </w:rPr>
      </w:pPr>
      <w:r w:rsidRPr="008F3F63">
        <w:rPr>
          <w:b/>
          <w:sz w:val="22"/>
          <w:szCs w:val="22"/>
          <w:lang w:val="lv-LV"/>
        </w:rPr>
        <w:lastRenderedPageBreak/>
        <w:t xml:space="preserve">līdz </w:t>
      </w:r>
      <w:r w:rsidRPr="008F3F63">
        <w:rPr>
          <w:rStyle w:val="BodytextBold"/>
          <w:rFonts w:eastAsia="Arial Unicode MS"/>
          <w:bCs w:val="0"/>
          <w:sz w:val="22"/>
          <w:szCs w:val="22"/>
          <w:lang w:val="lv-LV"/>
        </w:rPr>
        <w:t>2023.gada 20.decembrim</w:t>
      </w:r>
      <w:r w:rsidRPr="008F3F63">
        <w:rPr>
          <w:rStyle w:val="BodytextBold"/>
          <w:rFonts w:eastAsia="Arial Unicode MS"/>
          <w:b w:val="0"/>
          <w:sz w:val="22"/>
          <w:szCs w:val="22"/>
          <w:lang w:val="lv-LV"/>
        </w:rPr>
        <w:t xml:space="preserve">  </w:t>
      </w:r>
      <w:r w:rsidRPr="008F3F63">
        <w:rPr>
          <w:sz w:val="22"/>
          <w:szCs w:val="22"/>
          <w:lang w:val="lv-LV"/>
        </w:rPr>
        <w:t>iesniegt PASŪTĪTĀJAM Pakalpojuma No</w:t>
      </w:r>
      <w:r w:rsidRPr="008F3F63">
        <w:rPr>
          <w:rStyle w:val="Pamatteksts10"/>
          <w:rFonts w:eastAsia="Arial Unicode MS"/>
          <w:sz w:val="22"/>
          <w:szCs w:val="22"/>
          <w:lang w:val="lv-LV"/>
        </w:rPr>
        <w:t>slēgum</w:t>
      </w:r>
      <w:r w:rsidRPr="008F3F63">
        <w:rPr>
          <w:sz w:val="22"/>
          <w:szCs w:val="22"/>
          <w:lang w:val="lv-LV"/>
        </w:rPr>
        <w:t>a Aktu un šā Līguma ietvaros sagatavoto Nodevumu nosūtot uz</w:t>
      </w:r>
      <w:r w:rsidRPr="008F3F63">
        <w:rPr>
          <w:b/>
          <w:sz w:val="22"/>
          <w:szCs w:val="22"/>
          <w:lang w:val="lv-LV"/>
        </w:rPr>
        <w:t xml:space="preserve"> </w:t>
      </w:r>
      <w:r w:rsidRPr="008F3F63">
        <w:rPr>
          <w:sz w:val="22"/>
          <w:szCs w:val="22"/>
          <w:lang w:val="lv-LV"/>
        </w:rPr>
        <w:t xml:space="preserve">e-pastu: </w:t>
      </w:r>
      <w:hyperlink r:id="rId43" w:history="1">
        <w:r w:rsidRPr="008F3F63">
          <w:rPr>
            <w:rStyle w:val="Hipersaite"/>
            <w:sz w:val="22"/>
            <w:szCs w:val="22"/>
            <w:lang w:val="lv-LV" w:eastAsia="lv-LV"/>
          </w:rPr>
          <w:t>Dzintra.Purvina@km.gov.lv</w:t>
        </w:r>
      </w:hyperlink>
      <w:r w:rsidRPr="008F3F63">
        <w:rPr>
          <w:sz w:val="22"/>
          <w:szCs w:val="22"/>
          <w:lang w:val="lv-LV"/>
        </w:rPr>
        <w:t>;</w:t>
      </w:r>
    </w:p>
    <w:p w14:paraId="53DEE3BE" w14:textId="3B5DB92B" w:rsidR="004A2BBE" w:rsidRPr="008F3F63" w:rsidRDefault="004A2BBE" w:rsidP="008F3F63">
      <w:pPr>
        <w:numPr>
          <w:ilvl w:val="2"/>
          <w:numId w:val="17"/>
        </w:numPr>
        <w:tabs>
          <w:tab w:val="left" w:pos="426"/>
        </w:tabs>
        <w:ind w:left="1134" w:hanging="708"/>
        <w:contextualSpacing/>
        <w:jc w:val="both"/>
        <w:rPr>
          <w:sz w:val="22"/>
          <w:szCs w:val="22"/>
          <w:lang w:val="lv-LV"/>
        </w:rPr>
      </w:pPr>
      <w:r w:rsidRPr="008F3F63">
        <w:rPr>
          <w:sz w:val="22"/>
          <w:szCs w:val="22"/>
          <w:lang w:val="lv-LV"/>
        </w:rPr>
        <w:t>iespēju robežās veidot sadarbību ar Lietuvas un Igaunijas ekspozīcijas īstenotājiem Venēcijas arhitektūras biennāles 18.starptautiskajā arhitektūras izstādē;</w:t>
      </w:r>
    </w:p>
    <w:p w14:paraId="28D3E091" w14:textId="1595791F" w:rsidR="004A2BBE" w:rsidRPr="008F3F63" w:rsidRDefault="004A2BBE" w:rsidP="008F3F63">
      <w:pPr>
        <w:numPr>
          <w:ilvl w:val="2"/>
          <w:numId w:val="17"/>
        </w:numPr>
        <w:tabs>
          <w:tab w:val="left" w:pos="426"/>
        </w:tabs>
        <w:ind w:left="1134" w:hanging="708"/>
        <w:contextualSpacing/>
        <w:jc w:val="both"/>
        <w:rPr>
          <w:sz w:val="22"/>
          <w:szCs w:val="22"/>
          <w:lang w:val="lv-LV"/>
        </w:rPr>
      </w:pPr>
      <w:r w:rsidRPr="008F3F63">
        <w:rPr>
          <w:sz w:val="22"/>
          <w:szCs w:val="22"/>
          <w:lang w:val="lv-LV"/>
        </w:rPr>
        <w:t>nekavējoties informēt PASŪTĪTĀJU par šķēršļiem Pakalpojuma izpildē</w:t>
      </w:r>
      <w:r w:rsidR="002578D0" w:rsidRPr="008F3F63">
        <w:rPr>
          <w:sz w:val="22"/>
          <w:szCs w:val="22"/>
          <w:lang w:val="lv-LV"/>
        </w:rPr>
        <w:t>.</w:t>
      </w:r>
    </w:p>
    <w:p w14:paraId="32608944" w14:textId="77777777" w:rsidR="004A2BBE" w:rsidRPr="008F3F63" w:rsidRDefault="004A2BBE" w:rsidP="008F3F63">
      <w:pPr>
        <w:numPr>
          <w:ilvl w:val="1"/>
          <w:numId w:val="17"/>
        </w:numPr>
        <w:tabs>
          <w:tab w:val="left" w:pos="426"/>
        </w:tabs>
        <w:ind w:left="567" w:hanging="567"/>
        <w:contextualSpacing/>
        <w:jc w:val="both"/>
        <w:rPr>
          <w:sz w:val="22"/>
          <w:szCs w:val="22"/>
          <w:lang w:val="lv-LV"/>
        </w:rPr>
      </w:pPr>
      <w:r w:rsidRPr="008F3F63">
        <w:rPr>
          <w:sz w:val="22"/>
          <w:szCs w:val="22"/>
          <w:lang w:val="lv-LV"/>
        </w:rPr>
        <w:t>IZPILDĪTĀJS ir tiesīgs:</w:t>
      </w:r>
    </w:p>
    <w:p w14:paraId="3C7EC25B" w14:textId="77777777" w:rsidR="004A2BBE" w:rsidRPr="008F3F63" w:rsidRDefault="004A2BBE" w:rsidP="008F3F63">
      <w:pPr>
        <w:numPr>
          <w:ilvl w:val="2"/>
          <w:numId w:val="17"/>
        </w:numPr>
        <w:tabs>
          <w:tab w:val="left" w:pos="993"/>
        </w:tabs>
        <w:ind w:left="993" w:hanging="567"/>
        <w:contextualSpacing/>
        <w:jc w:val="both"/>
        <w:rPr>
          <w:sz w:val="22"/>
          <w:szCs w:val="22"/>
          <w:lang w:val="lv-LV"/>
        </w:rPr>
      </w:pPr>
      <w:r w:rsidRPr="008F3F63">
        <w:rPr>
          <w:sz w:val="22"/>
          <w:szCs w:val="22"/>
          <w:lang w:val="lv-LV"/>
        </w:rPr>
        <w:t xml:space="preserve">saņemt visu </w:t>
      </w:r>
      <w:r w:rsidRPr="008F3F63">
        <w:rPr>
          <w:bCs/>
          <w:sz w:val="22"/>
          <w:szCs w:val="22"/>
          <w:lang w:val="lv-LV"/>
        </w:rPr>
        <w:t xml:space="preserve">PASŪTĪTĀJA </w:t>
      </w:r>
      <w:r w:rsidRPr="008F3F63">
        <w:rPr>
          <w:sz w:val="22"/>
          <w:szCs w:val="22"/>
          <w:lang w:val="lv-LV"/>
        </w:rPr>
        <w:t>rīcībā esošo informāciju, kas nepieciešama šā Līgumā noteikto pienākumu izpildei;</w:t>
      </w:r>
    </w:p>
    <w:p w14:paraId="65F2EFED" w14:textId="77777777" w:rsidR="004A2BBE" w:rsidRPr="008F3F63" w:rsidRDefault="004A2BBE" w:rsidP="008F3F63">
      <w:pPr>
        <w:numPr>
          <w:ilvl w:val="2"/>
          <w:numId w:val="17"/>
        </w:numPr>
        <w:tabs>
          <w:tab w:val="left" w:pos="993"/>
        </w:tabs>
        <w:ind w:left="993" w:hanging="567"/>
        <w:contextualSpacing/>
        <w:jc w:val="both"/>
        <w:rPr>
          <w:sz w:val="22"/>
          <w:szCs w:val="22"/>
          <w:lang w:val="lv-LV"/>
        </w:rPr>
      </w:pPr>
      <w:r w:rsidRPr="008F3F63">
        <w:rPr>
          <w:sz w:val="22"/>
          <w:szCs w:val="22"/>
          <w:lang w:val="lv-LV"/>
        </w:rPr>
        <w:t>saņemt Līguma summu par atbilstoši šā Līguma noteikumiem sniegtu Pakalpojumu šajā Līgumā paredzētajos termiņos un kārtībā.</w:t>
      </w:r>
    </w:p>
    <w:p w14:paraId="33EB5341" w14:textId="5A3DCB71" w:rsidR="004A2BBE" w:rsidRPr="008F3F63" w:rsidRDefault="004A2BBE" w:rsidP="008F3F63">
      <w:pPr>
        <w:numPr>
          <w:ilvl w:val="1"/>
          <w:numId w:val="17"/>
        </w:numPr>
        <w:ind w:left="426" w:hanging="426"/>
        <w:contextualSpacing/>
        <w:jc w:val="both"/>
        <w:rPr>
          <w:sz w:val="22"/>
          <w:szCs w:val="22"/>
          <w:lang w:val="lv-LV"/>
        </w:rPr>
      </w:pPr>
      <w:r w:rsidRPr="008F3F63">
        <w:rPr>
          <w:sz w:val="22"/>
          <w:szCs w:val="22"/>
          <w:lang w:val="lv-LV"/>
        </w:rPr>
        <w:t xml:space="preserve">Par šā Līguma izpildes kontroli IZPILDĪTĀJA atbildīgā persona ir </w:t>
      </w:r>
      <w:r w:rsidR="00F53A3B" w:rsidRPr="008F3F63">
        <w:rPr>
          <w:sz w:val="22"/>
          <w:szCs w:val="22"/>
          <w:lang w:val="lv-LV"/>
        </w:rPr>
        <w:t xml:space="preserve">[] </w:t>
      </w:r>
      <w:r w:rsidRPr="008F3F63">
        <w:rPr>
          <w:sz w:val="22"/>
          <w:szCs w:val="22"/>
          <w:lang w:val="lv-LV"/>
        </w:rPr>
        <w:t>+</w:t>
      </w:r>
      <w:r w:rsidR="00ED4E0C" w:rsidRPr="008F3F63">
        <w:rPr>
          <w:sz w:val="22"/>
          <w:szCs w:val="22"/>
          <w:lang w:val="lv-LV"/>
        </w:rPr>
        <w:t xml:space="preserve"> </w:t>
      </w:r>
      <w:r w:rsidRPr="008F3F63">
        <w:rPr>
          <w:sz w:val="22"/>
          <w:szCs w:val="22"/>
          <w:lang w:val="lv-LV"/>
        </w:rPr>
        <w:t>mobilais</w:t>
      </w:r>
      <w:r w:rsidR="00ED4E0C" w:rsidRPr="008F3F63">
        <w:rPr>
          <w:sz w:val="22"/>
          <w:szCs w:val="22"/>
          <w:lang w:val="lv-LV"/>
        </w:rPr>
        <w:t xml:space="preserve"> </w:t>
      </w:r>
      <w:r w:rsidRPr="008F3F63">
        <w:rPr>
          <w:sz w:val="22"/>
          <w:szCs w:val="22"/>
          <w:lang w:val="lv-LV"/>
        </w:rPr>
        <w:t>tālrunis:</w:t>
      </w:r>
      <w:r w:rsidRPr="008F3F63">
        <w:rPr>
          <w:color w:val="FF0000"/>
          <w:sz w:val="22"/>
          <w:szCs w:val="22"/>
          <w:lang w:val="lv-LV"/>
        </w:rPr>
        <w:t> </w:t>
      </w:r>
      <w:r w:rsidRPr="008F3F63">
        <w:rPr>
          <w:sz w:val="22"/>
          <w:szCs w:val="22"/>
          <w:lang w:val="lv-LV"/>
        </w:rPr>
        <w:t>+ 371 </w:t>
      </w:r>
      <w:r w:rsidR="00F53A3B" w:rsidRPr="008F3F63">
        <w:rPr>
          <w:sz w:val="22"/>
          <w:szCs w:val="22"/>
          <w:lang w:val="lv-LV"/>
        </w:rPr>
        <w:t>[]</w:t>
      </w:r>
      <w:r w:rsidRPr="008F3F63">
        <w:rPr>
          <w:sz w:val="22"/>
          <w:szCs w:val="22"/>
          <w:lang w:val="lv-LV"/>
        </w:rPr>
        <w:t>,</w:t>
      </w:r>
      <w:r w:rsidR="00ED4E0C" w:rsidRPr="008F3F63">
        <w:rPr>
          <w:sz w:val="22"/>
          <w:szCs w:val="22"/>
          <w:lang w:val="lv-LV"/>
        </w:rPr>
        <w:t xml:space="preserve"> </w:t>
      </w:r>
      <w:r w:rsidRPr="008F3F63">
        <w:rPr>
          <w:sz w:val="22"/>
          <w:szCs w:val="22"/>
          <w:lang w:val="lv-LV"/>
        </w:rPr>
        <w:t xml:space="preserve">e-pasts: </w:t>
      </w:r>
      <w:r w:rsidR="00F53A3B" w:rsidRPr="008F3F63">
        <w:rPr>
          <w:sz w:val="22"/>
          <w:szCs w:val="22"/>
          <w:lang w:val="lv-LV"/>
        </w:rPr>
        <w:t>[].</w:t>
      </w:r>
    </w:p>
    <w:p w14:paraId="714A03EC" w14:textId="77777777" w:rsidR="0041365C" w:rsidRPr="008F3F63" w:rsidRDefault="0041365C" w:rsidP="008F3F63">
      <w:pPr>
        <w:tabs>
          <w:tab w:val="left" w:pos="426"/>
        </w:tabs>
        <w:ind w:left="574"/>
        <w:contextualSpacing/>
        <w:jc w:val="both"/>
        <w:rPr>
          <w:sz w:val="22"/>
          <w:szCs w:val="22"/>
          <w:lang w:val="lv-LV"/>
        </w:rPr>
      </w:pPr>
    </w:p>
    <w:p w14:paraId="3F857277" w14:textId="77777777" w:rsidR="0041365C" w:rsidRPr="008F3F63" w:rsidRDefault="0041365C" w:rsidP="008F3F63">
      <w:pPr>
        <w:numPr>
          <w:ilvl w:val="0"/>
          <w:numId w:val="17"/>
        </w:numPr>
        <w:tabs>
          <w:tab w:val="left" w:pos="426"/>
        </w:tabs>
        <w:contextualSpacing/>
        <w:jc w:val="center"/>
        <w:rPr>
          <w:sz w:val="22"/>
          <w:szCs w:val="22"/>
          <w:lang w:val="lv-LV"/>
        </w:rPr>
      </w:pPr>
      <w:r w:rsidRPr="008F3F63">
        <w:rPr>
          <w:b/>
          <w:sz w:val="22"/>
          <w:szCs w:val="22"/>
          <w:lang w:val="lv-LV"/>
        </w:rPr>
        <w:t>PASŪTĪTĀJA PIENĀKUMI UN TIESĪBAS</w:t>
      </w:r>
    </w:p>
    <w:p w14:paraId="7D851146" w14:textId="77777777" w:rsidR="0041365C" w:rsidRPr="008F3F63" w:rsidRDefault="0041365C" w:rsidP="008F3F63">
      <w:pPr>
        <w:numPr>
          <w:ilvl w:val="1"/>
          <w:numId w:val="17"/>
        </w:numPr>
        <w:tabs>
          <w:tab w:val="left" w:pos="426"/>
        </w:tabs>
        <w:ind w:hanging="574"/>
        <w:contextualSpacing/>
        <w:jc w:val="both"/>
        <w:rPr>
          <w:sz w:val="22"/>
          <w:szCs w:val="22"/>
          <w:lang w:val="lv-LV"/>
        </w:rPr>
      </w:pPr>
      <w:r w:rsidRPr="008F3F63">
        <w:rPr>
          <w:sz w:val="22"/>
          <w:szCs w:val="22"/>
          <w:lang w:val="lv-LV"/>
        </w:rPr>
        <w:t>PASŪTĪTĀJS apņemas:</w:t>
      </w:r>
    </w:p>
    <w:p w14:paraId="74F4A6A8"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par IZPILDĪTĀJA atbilstoši šā Līguma noteikumiem sniegtu Pakalpojumu parakstīt Aktus un Noslēguma Aktu; </w:t>
      </w:r>
    </w:p>
    <w:p w14:paraId="68AA8186"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 xml:space="preserve">šā Līgumā noteiktajā kārtībā par atbilstoši šā Līguma noteikumiem sniegtu un pieņemtu Pakalpojumu veikt samaksu atbilstoši IZPILDĪTĀJA izrakstītam rēķinam; </w:t>
      </w:r>
    </w:p>
    <w:p w14:paraId="7037F3AD"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sniegt IZPILDĪTĀJAM visu tā rīcībā esošo informāciju un dokumentāciju, kas nepieciešama un varētu būt noderīga Pakalpojuma izpildei.</w:t>
      </w:r>
    </w:p>
    <w:p w14:paraId="2D8C39AC" w14:textId="77777777" w:rsidR="0041365C" w:rsidRPr="008F3F63" w:rsidRDefault="0041365C" w:rsidP="008F3F63">
      <w:pPr>
        <w:numPr>
          <w:ilvl w:val="1"/>
          <w:numId w:val="17"/>
        </w:numPr>
        <w:tabs>
          <w:tab w:val="left" w:pos="426"/>
        </w:tabs>
        <w:ind w:hanging="574"/>
        <w:contextualSpacing/>
        <w:jc w:val="both"/>
        <w:rPr>
          <w:sz w:val="22"/>
          <w:szCs w:val="22"/>
          <w:lang w:val="lv-LV"/>
        </w:rPr>
      </w:pPr>
      <w:r w:rsidRPr="008F3F63">
        <w:rPr>
          <w:sz w:val="22"/>
          <w:szCs w:val="22"/>
          <w:lang w:val="lv-LV"/>
        </w:rPr>
        <w:t>PASŪTĪTĀJS ir tiesīgs:</w:t>
      </w:r>
    </w:p>
    <w:p w14:paraId="778D3ED8"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izvirzīt IZPILDĪTĀJAM pamatotas pretenzijas par sliktā kvalitātē vai citādi neatbilstoši šā Līguma noteikumiem sniegtu Pakalpojumu;</w:t>
      </w:r>
    </w:p>
    <w:p w14:paraId="00B0C9A0"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pieprasīt iesniegt PASŪTĪTĀJAM atskaiti par Pakalpojuma izpildes gaitu;</w:t>
      </w:r>
    </w:p>
    <w:p w14:paraId="1933BAFF" w14:textId="77777777" w:rsidR="0041365C" w:rsidRPr="008F3F63" w:rsidRDefault="0041365C" w:rsidP="008F3F63">
      <w:pPr>
        <w:numPr>
          <w:ilvl w:val="2"/>
          <w:numId w:val="17"/>
        </w:numPr>
        <w:tabs>
          <w:tab w:val="left" w:pos="426"/>
        </w:tabs>
        <w:ind w:left="993" w:hanging="567"/>
        <w:contextualSpacing/>
        <w:jc w:val="both"/>
        <w:rPr>
          <w:sz w:val="22"/>
          <w:szCs w:val="22"/>
          <w:lang w:val="lv-LV"/>
        </w:rPr>
      </w:pPr>
      <w:r w:rsidRPr="008F3F63">
        <w:rPr>
          <w:sz w:val="22"/>
          <w:szCs w:val="22"/>
          <w:lang w:val="lv-LV"/>
        </w:rPr>
        <w:t>pieprasīt IZPILDĪTĀJAM nekavējoties novērst Pakalpojuma neatbilstību Līguma noteikumiem, ja tāda tiek konstatēta Līguma izpildes laikā.</w:t>
      </w:r>
    </w:p>
    <w:p w14:paraId="70998122" w14:textId="13A0C36A" w:rsidR="0041365C" w:rsidRPr="008F3F63" w:rsidRDefault="0041365C" w:rsidP="008F3F63">
      <w:pPr>
        <w:numPr>
          <w:ilvl w:val="1"/>
          <w:numId w:val="17"/>
        </w:numPr>
        <w:ind w:left="426" w:hanging="426"/>
        <w:contextualSpacing/>
        <w:jc w:val="both"/>
        <w:rPr>
          <w:sz w:val="22"/>
          <w:szCs w:val="22"/>
          <w:lang w:val="lv-LV"/>
        </w:rPr>
      </w:pPr>
      <w:r w:rsidRPr="008F3F63">
        <w:rPr>
          <w:sz w:val="22"/>
          <w:szCs w:val="22"/>
          <w:lang w:val="lv-LV"/>
        </w:rPr>
        <w:t>Par šā Līguma izpildes kontroli PASŪTĪTĀJA atbildīgā persona, kas PASŪTĪTĀJA vārdā ir tiesīga dot IZPILDĪTĀJAM norādījumus Pakalpojuma izpildē un pieprasīt no IZPILDĪTĀJA informāciju par Pakalpojuma gaitu, ir Kultūras ministrijas Kultūrpolitikas departamenta Radošo industriju nodaļas referente Dzintra Purviņa, tālrunis</w:t>
      </w:r>
      <w:r w:rsidR="00756D35" w:rsidRPr="008F3F63">
        <w:rPr>
          <w:sz w:val="22"/>
          <w:szCs w:val="22"/>
          <w:lang w:val="lv-LV"/>
        </w:rPr>
        <w:t xml:space="preserve"> +371 67 330 249, e-pasts</w:t>
      </w:r>
      <w:r w:rsidRPr="008F3F63">
        <w:rPr>
          <w:sz w:val="22"/>
          <w:szCs w:val="22"/>
          <w:lang w:val="lv-LV"/>
        </w:rPr>
        <w:t xml:space="preserve">: </w:t>
      </w:r>
      <w:hyperlink r:id="rId44" w:history="1">
        <w:r w:rsidRPr="008F3F63">
          <w:rPr>
            <w:rStyle w:val="Hipersaite"/>
            <w:sz w:val="22"/>
            <w:szCs w:val="22"/>
            <w:lang w:val="lv-LV"/>
          </w:rPr>
          <w:t>Dzintra.Purvina@km.gov.lv</w:t>
        </w:r>
      </w:hyperlink>
      <w:r w:rsidRPr="008F3F63">
        <w:rPr>
          <w:sz w:val="22"/>
          <w:szCs w:val="22"/>
          <w:lang w:val="lv-LV"/>
        </w:rPr>
        <w:t>.</w:t>
      </w:r>
    </w:p>
    <w:p w14:paraId="4BFBD90B" w14:textId="77777777" w:rsidR="0041365C" w:rsidRPr="008F3F63" w:rsidRDefault="0041365C" w:rsidP="008F3F63">
      <w:pPr>
        <w:tabs>
          <w:tab w:val="left" w:pos="426"/>
        </w:tabs>
        <w:ind w:left="574"/>
        <w:contextualSpacing/>
        <w:jc w:val="both"/>
        <w:rPr>
          <w:sz w:val="22"/>
          <w:szCs w:val="22"/>
          <w:lang w:val="lv-LV"/>
        </w:rPr>
      </w:pPr>
    </w:p>
    <w:p w14:paraId="17C25B95" w14:textId="77777777" w:rsidR="0041365C" w:rsidRPr="008F3F63" w:rsidRDefault="0041365C" w:rsidP="008F3F63">
      <w:pPr>
        <w:numPr>
          <w:ilvl w:val="0"/>
          <w:numId w:val="17"/>
        </w:numPr>
        <w:tabs>
          <w:tab w:val="left" w:pos="426"/>
        </w:tabs>
        <w:contextualSpacing/>
        <w:jc w:val="center"/>
        <w:rPr>
          <w:sz w:val="22"/>
          <w:szCs w:val="22"/>
          <w:lang w:val="lv-LV"/>
        </w:rPr>
      </w:pPr>
      <w:r w:rsidRPr="008F3F63">
        <w:rPr>
          <w:b/>
          <w:sz w:val="22"/>
          <w:szCs w:val="22"/>
          <w:lang w:val="lv-LV"/>
        </w:rPr>
        <w:t>PAKALPOJUMA PIEŅEMŠANA – NODOŠANA</w:t>
      </w:r>
    </w:p>
    <w:p w14:paraId="4965EF64" w14:textId="19B458AB" w:rsidR="00ED4E0C" w:rsidRPr="008F3F63" w:rsidRDefault="00ED4E0C" w:rsidP="008F3F63">
      <w:pPr>
        <w:numPr>
          <w:ilvl w:val="1"/>
          <w:numId w:val="17"/>
        </w:numPr>
        <w:ind w:left="426" w:hanging="426"/>
        <w:contextualSpacing/>
        <w:jc w:val="both"/>
        <w:rPr>
          <w:sz w:val="22"/>
          <w:szCs w:val="22"/>
          <w:lang w:val="lv-LV"/>
        </w:rPr>
      </w:pPr>
      <w:r w:rsidRPr="008F3F63">
        <w:rPr>
          <w:sz w:val="22"/>
          <w:szCs w:val="22"/>
          <w:lang w:val="lv-LV"/>
        </w:rPr>
        <w:t>Par atbilstoši šā Līguma noteikumiem sniegtu Pakalpojumu Puses paraksta IZPILDĪTĀJA sagatavotus un iesniegtus Aktus un Noslēguma aktu.</w:t>
      </w:r>
    </w:p>
    <w:p w14:paraId="669DAEB6" w14:textId="24E47364" w:rsidR="00ED4E0C" w:rsidRPr="008F3F63" w:rsidRDefault="00ED4E0C" w:rsidP="008F3F63">
      <w:pPr>
        <w:numPr>
          <w:ilvl w:val="1"/>
          <w:numId w:val="17"/>
        </w:numPr>
        <w:ind w:left="426" w:hanging="426"/>
        <w:contextualSpacing/>
        <w:jc w:val="both"/>
        <w:rPr>
          <w:sz w:val="22"/>
          <w:szCs w:val="22"/>
          <w:lang w:val="lv-LV"/>
        </w:rPr>
      </w:pPr>
      <w:r w:rsidRPr="008F3F63">
        <w:rPr>
          <w:sz w:val="22"/>
          <w:szCs w:val="22"/>
          <w:lang w:val="lv-LV"/>
        </w:rPr>
        <w:t>PASŪTĪTĀJS Akta un Noslēguma akta saņemšanas laikā pārbauda tajos norādīto Pakalpojuma ietvaros veikto darbu atbilstību šā Līguma noteikumiem un paraksta Aktu vai attiecīgi Noslēguma aktu vai iesniedz IZPILDĪTĀJAM pamatotu atteikumu pieņemt sniegto Pakalpojumu.</w:t>
      </w:r>
    </w:p>
    <w:p w14:paraId="4A445EB9" w14:textId="6B2B9BD1" w:rsidR="00ED4E0C" w:rsidRPr="008F3F63" w:rsidRDefault="00ED4E0C" w:rsidP="008F3F63">
      <w:pPr>
        <w:numPr>
          <w:ilvl w:val="1"/>
          <w:numId w:val="17"/>
        </w:numPr>
        <w:ind w:left="426" w:hanging="426"/>
        <w:contextualSpacing/>
        <w:jc w:val="both"/>
        <w:rPr>
          <w:sz w:val="22"/>
          <w:szCs w:val="22"/>
          <w:lang w:val="lv-LV"/>
        </w:rPr>
      </w:pPr>
      <w:r w:rsidRPr="008F3F63">
        <w:rPr>
          <w:sz w:val="22"/>
          <w:szCs w:val="22"/>
          <w:lang w:val="lv-LV"/>
        </w:rPr>
        <w:t>Ja PASŪTĪTĀJS konstatē trūkumus un nepilnības Pakalpojuma izpildē, PASŪTĪTĀJS neparaksta IZPILDĪTĀJA iesniegto Aktu vai attiecīgi Noslēguma aktu un 5 (piecu) darba dienu laikā sniedz rakstisku pretenziju IZPILDĪTĀJAM, kurā norāda konstatētos trūkumus un to novēršanas termiņus.</w:t>
      </w:r>
    </w:p>
    <w:p w14:paraId="3BF2BA8C" w14:textId="073D409B" w:rsidR="00ED4E0C" w:rsidRPr="008F3F63" w:rsidRDefault="00ED4E0C" w:rsidP="008F3F63">
      <w:pPr>
        <w:numPr>
          <w:ilvl w:val="1"/>
          <w:numId w:val="17"/>
        </w:numPr>
        <w:ind w:left="426" w:hanging="426"/>
        <w:contextualSpacing/>
        <w:jc w:val="both"/>
        <w:rPr>
          <w:sz w:val="22"/>
          <w:szCs w:val="22"/>
          <w:lang w:val="lv-LV"/>
        </w:rPr>
      </w:pPr>
      <w:r w:rsidRPr="008F3F63">
        <w:rPr>
          <w:sz w:val="22"/>
          <w:szCs w:val="22"/>
          <w:lang w:val="lv-LV"/>
        </w:rPr>
        <w:t>IZPILDĪTĀJS nekvalitatīvi sniegtā Pakalpojuma trūkumu novēršanu veic par saviem līdzekļiem, ar savām iekārtām un darbaspēku PASŪTĪTĀJA norādītajos termiņos.</w:t>
      </w:r>
    </w:p>
    <w:p w14:paraId="69EB5071" w14:textId="46A371C8" w:rsidR="00ED4E0C" w:rsidRPr="008F3F63" w:rsidRDefault="00ED4E0C" w:rsidP="008F3F63">
      <w:pPr>
        <w:numPr>
          <w:ilvl w:val="1"/>
          <w:numId w:val="17"/>
        </w:numPr>
        <w:ind w:left="426" w:hanging="426"/>
        <w:contextualSpacing/>
        <w:jc w:val="both"/>
        <w:rPr>
          <w:sz w:val="22"/>
          <w:szCs w:val="22"/>
          <w:lang w:val="lv-LV"/>
        </w:rPr>
      </w:pPr>
      <w:r w:rsidRPr="008F3F63">
        <w:rPr>
          <w:sz w:val="22"/>
          <w:szCs w:val="22"/>
          <w:lang w:val="lv-LV"/>
        </w:rPr>
        <w:t xml:space="preserve">Ja PASŪTĪTĀJS konstatē, ka trūkumi nav novērsti atbilstoši PASŪTĪTĀJA norādījumiem un šā Līguma noteikumiem, PASŪTĪTĀJS ir tiesīgs Pakalpojumu nepieņemt, vienpusēji atkāpties no šā Līguma un pieprasīt atmaksāt samaksāto avansu. </w:t>
      </w:r>
    </w:p>
    <w:p w14:paraId="0379F91D" w14:textId="0750E9FD" w:rsidR="00ED4E0C" w:rsidRPr="008F3F63" w:rsidRDefault="00ED4E0C" w:rsidP="008F3F63">
      <w:pPr>
        <w:numPr>
          <w:ilvl w:val="1"/>
          <w:numId w:val="17"/>
        </w:numPr>
        <w:ind w:left="426" w:hanging="426"/>
        <w:contextualSpacing/>
        <w:jc w:val="both"/>
        <w:rPr>
          <w:sz w:val="22"/>
          <w:szCs w:val="22"/>
          <w:lang w:val="lv-LV"/>
        </w:rPr>
      </w:pPr>
      <w:r w:rsidRPr="008F3F63">
        <w:rPr>
          <w:sz w:val="22"/>
          <w:szCs w:val="22"/>
          <w:lang w:val="lv-LV"/>
        </w:rPr>
        <w:t xml:space="preserve">Ar Noslēguma akta abpusējas parakstīšanas brīdi, IZPILDĪTĀJS nodod PASŪTĪTĀJAM visus materiālus, kas attiecas uz Pakalpojuma izpildi. </w:t>
      </w:r>
    </w:p>
    <w:p w14:paraId="79567CE3" w14:textId="462D4AB4" w:rsidR="00ED4E0C" w:rsidRPr="008F3F63" w:rsidRDefault="00ED4E0C" w:rsidP="008F3F63">
      <w:pPr>
        <w:numPr>
          <w:ilvl w:val="1"/>
          <w:numId w:val="17"/>
        </w:numPr>
        <w:ind w:left="426" w:hanging="426"/>
        <w:contextualSpacing/>
        <w:jc w:val="both"/>
        <w:rPr>
          <w:sz w:val="22"/>
          <w:szCs w:val="22"/>
          <w:lang w:val="lv-LV"/>
        </w:rPr>
      </w:pPr>
      <w:r w:rsidRPr="008F3F63">
        <w:rPr>
          <w:sz w:val="22"/>
          <w:szCs w:val="22"/>
          <w:lang w:val="lv-LV"/>
        </w:rPr>
        <w:t>Ja IZPILDĪTĀJS nepiekrīt PASŪTĪTĀJA konstatētajām nepilnībām un starp Pusēm radušos strīdu nevar atrisināt Pušu pārrunu ceļā, strīds tiek risināts Latvijas Republikas normatīvajos aktos noteiktā kārtībā.</w:t>
      </w:r>
    </w:p>
    <w:p w14:paraId="3158B3F5" w14:textId="77777777" w:rsidR="0041365C" w:rsidRPr="008F3F63" w:rsidRDefault="0041365C" w:rsidP="008F3F63">
      <w:pPr>
        <w:tabs>
          <w:tab w:val="left" w:pos="426"/>
        </w:tabs>
        <w:ind w:left="574"/>
        <w:contextualSpacing/>
        <w:jc w:val="both"/>
        <w:rPr>
          <w:sz w:val="22"/>
          <w:szCs w:val="22"/>
          <w:lang w:val="lv-LV"/>
        </w:rPr>
      </w:pPr>
    </w:p>
    <w:p w14:paraId="32FC832A" w14:textId="77777777" w:rsidR="0041365C" w:rsidRPr="008F3F63" w:rsidRDefault="0041365C" w:rsidP="008F3F63">
      <w:pPr>
        <w:numPr>
          <w:ilvl w:val="0"/>
          <w:numId w:val="17"/>
        </w:numPr>
        <w:tabs>
          <w:tab w:val="left" w:pos="426"/>
        </w:tabs>
        <w:contextualSpacing/>
        <w:jc w:val="center"/>
        <w:rPr>
          <w:sz w:val="22"/>
          <w:szCs w:val="22"/>
          <w:lang w:val="lv-LV"/>
        </w:rPr>
      </w:pPr>
      <w:r w:rsidRPr="008F3F63">
        <w:rPr>
          <w:b/>
          <w:sz w:val="22"/>
          <w:szCs w:val="22"/>
          <w:lang w:val="lv-LV"/>
        </w:rPr>
        <w:t>AUTORTIESĪBAS</w:t>
      </w:r>
    </w:p>
    <w:p w14:paraId="20446175" w14:textId="77777777" w:rsidR="000170AC" w:rsidRPr="008F3F63" w:rsidRDefault="000170AC" w:rsidP="008F3F63">
      <w:pPr>
        <w:numPr>
          <w:ilvl w:val="1"/>
          <w:numId w:val="17"/>
        </w:numPr>
        <w:ind w:left="426" w:hanging="432"/>
        <w:contextualSpacing/>
        <w:jc w:val="both"/>
        <w:rPr>
          <w:sz w:val="22"/>
          <w:szCs w:val="22"/>
          <w:lang w:val="lv-LV"/>
        </w:rPr>
      </w:pPr>
      <w:r w:rsidRPr="008F3F63">
        <w:rPr>
          <w:sz w:val="22"/>
          <w:szCs w:val="22"/>
          <w:lang w:val="lv-LV"/>
        </w:rPr>
        <w:lastRenderedPageBreak/>
        <w:t>PASŪTĪTĀJS iegūst neatsaucamas, teritoriāli neierobežotas, trešajām personām nododamas (sublicencējamas) šā Līguma izpildes ietvaros radīto ar autortiesībām aizsargāto darbu neekskluzīvās izmantošanas tiesības (vienkāršo licenci) attiecībā uz visiem to izmantošanas veidiem, tostarp tiesības publiskot, publicēt un publiski izpildīt, izplatīt, padarīt darbu pieejamu sabiedrībai tādējādi, ka tam var piekļūt individuāli izraudzītā vietā un individuāli izraudzītā laikā, iznomāt, izīrēt vai publiski patapināt vai kopijas tieši vai netieši, īslaicīgi vai pastāvīgi reproducēt darbu, nodot jebkādā veidā trešajām personām, veikt tajā labojumus, bet ne tikai. Vienkāršā licence PASŪTĪTĀJAM tiek izsniegta uz visu laiku, kamēr attiecīgie darbi ir aizsargājami atbilstoši Autortiesību likumam.</w:t>
      </w:r>
    </w:p>
    <w:p w14:paraId="1C40AED6" w14:textId="377A6D1A" w:rsidR="004F37EB" w:rsidRPr="008F3F63" w:rsidRDefault="004F1448" w:rsidP="008F3F63">
      <w:pPr>
        <w:numPr>
          <w:ilvl w:val="1"/>
          <w:numId w:val="17"/>
        </w:numPr>
        <w:ind w:left="426" w:hanging="432"/>
        <w:contextualSpacing/>
        <w:jc w:val="both"/>
        <w:rPr>
          <w:sz w:val="22"/>
          <w:szCs w:val="22"/>
          <w:lang w:val="lv-LV"/>
        </w:rPr>
      </w:pPr>
      <w:r w:rsidRPr="008F3F63">
        <w:rPr>
          <w:sz w:val="22"/>
          <w:szCs w:val="22"/>
          <w:lang w:val="lv-LV"/>
        </w:rPr>
        <w:t xml:space="preserve">IZPILDĪTĀJS apņemas iegūt visas nepieciešamās autortiesību subjektu atļaujas (licences) vai attiecīgās autoru mantiskās tiesības, lai nodrošinātu šā Līguma 6.1.punktā paredzētās vienkāršās licences izsniegšanu PASŪTĪTĀJAM.  </w:t>
      </w:r>
    </w:p>
    <w:p w14:paraId="7E115BAE" w14:textId="77777777" w:rsidR="004F1448" w:rsidRPr="008F3F63" w:rsidRDefault="004F1448" w:rsidP="008F3F63">
      <w:pPr>
        <w:numPr>
          <w:ilvl w:val="1"/>
          <w:numId w:val="17"/>
        </w:numPr>
        <w:ind w:left="426" w:hanging="432"/>
        <w:contextualSpacing/>
        <w:jc w:val="both"/>
        <w:rPr>
          <w:sz w:val="22"/>
          <w:szCs w:val="22"/>
          <w:lang w:val="lv-LV"/>
        </w:rPr>
      </w:pPr>
      <w:r w:rsidRPr="008F3F63">
        <w:rPr>
          <w:sz w:val="22"/>
          <w:szCs w:val="22"/>
          <w:lang w:val="lv-LV"/>
        </w:rPr>
        <w:t>IZPILDĪTĀJAM ir jānodrošina šā Līguma izpildes ietvaros radīto ar autortiesībām aizsargāto darbu autoru personisko tiesību ievērošana, izmantojot viņu radītos darbus, tostarp jāievēro Autortiesību likuma 14.panta pirmās daļas 4.punktā noteiktās autora tiesības uz vārdu.</w:t>
      </w:r>
    </w:p>
    <w:p w14:paraId="758B35EF" w14:textId="77777777" w:rsidR="004F1448" w:rsidRPr="008F3F63" w:rsidRDefault="004F1448" w:rsidP="008F3F63">
      <w:pPr>
        <w:ind w:left="426"/>
        <w:contextualSpacing/>
        <w:jc w:val="both"/>
        <w:rPr>
          <w:sz w:val="22"/>
          <w:szCs w:val="22"/>
          <w:lang w:val="lv-LV"/>
        </w:rPr>
      </w:pPr>
    </w:p>
    <w:p w14:paraId="129DDB5A" w14:textId="77777777" w:rsidR="0041365C" w:rsidRPr="008F3F63" w:rsidRDefault="0041365C" w:rsidP="008F3F63">
      <w:pPr>
        <w:tabs>
          <w:tab w:val="left" w:pos="426"/>
        </w:tabs>
        <w:ind w:left="574"/>
        <w:contextualSpacing/>
        <w:jc w:val="both"/>
        <w:rPr>
          <w:sz w:val="22"/>
          <w:szCs w:val="22"/>
          <w:lang w:val="lv-LV"/>
        </w:rPr>
      </w:pPr>
    </w:p>
    <w:p w14:paraId="4CF4C311" w14:textId="77777777" w:rsidR="00714775" w:rsidRPr="008F3F63" w:rsidRDefault="00714775" w:rsidP="008F3F63">
      <w:pPr>
        <w:pStyle w:val="Sarakstarindkopa"/>
        <w:numPr>
          <w:ilvl w:val="0"/>
          <w:numId w:val="17"/>
        </w:numPr>
        <w:spacing w:after="0" w:line="240" w:lineRule="auto"/>
        <w:jc w:val="center"/>
        <w:rPr>
          <w:rFonts w:ascii="Times New Roman" w:hAnsi="Times New Roman" w:cs="Times New Roman"/>
          <w:b/>
        </w:rPr>
      </w:pPr>
      <w:r w:rsidRPr="008F3F63">
        <w:rPr>
          <w:rFonts w:ascii="Times New Roman" w:hAnsi="Times New Roman" w:cs="Times New Roman"/>
          <w:b/>
        </w:rPr>
        <w:t>PERSONAS DATU APSTRĀDE</w:t>
      </w:r>
    </w:p>
    <w:p w14:paraId="64EC45EE" w14:textId="77777777" w:rsidR="00714775" w:rsidRPr="008F3F63" w:rsidRDefault="00714775" w:rsidP="008F3F63">
      <w:pPr>
        <w:numPr>
          <w:ilvl w:val="1"/>
          <w:numId w:val="17"/>
        </w:numPr>
        <w:ind w:left="425" w:hanging="425"/>
        <w:jc w:val="both"/>
        <w:rPr>
          <w:sz w:val="22"/>
          <w:szCs w:val="22"/>
          <w:lang w:val="lv-LV"/>
        </w:rPr>
      </w:pPr>
      <w:r w:rsidRPr="008F3F63">
        <w:rPr>
          <w:sz w:val="22"/>
          <w:szCs w:val="22"/>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5743A4BC" w14:textId="77777777" w:rsidR="00714775" w:rsidRPr="008F3F63" w:rsidRDefault="00714775" w:rsidP="008F3F63">
      <w:pPr>
        <w:numPr>
          <w:ilvl w:val="1"/>
          <w:numId w:val="17"/>
        </w:numPr>
        <w:ind w:left="425" w:hanging="425"/>
        <w:jc w:val="both"/>
        <w:rPr>
          <w:sz w:val="22"/>
          <w:szCs w:val="22"/>
          <w:lang w:val="lv-LV"/>
        </w:rPr>
      </w:pPr>
      <w:r w:rsidRPr="008F3F63">
        <w:rPr>
          <w:sz w:val="22"/>
          <w:szCs w:val="22"/>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913A201" w14:textId="77777777" w:rsidR="00714775" w:rsidRPr="008F3F63" w:rsidRDefault="00714775" w:rsidP="008F3F63">
      <w:pPr>
        <w:numPr>
          <w:ilvl w:val="1"/>
          <w:numId w:val="17"/>
        </w:numPr>
        <w:ind w:left="425" w:hanging="425"/>
        <w:jc w:val="both"/>
        <w:rPr>
          <w:sz w:val="22"/>
          <w:szCs w:val="22"/>
          <w:lang w:val="lv-LV"/>
        </w:rPr>
      </w:pPr>
      <w:r w:rsidRPr="008F3F63">
        <w:rPr>
          <w:sz w:val="22"/>
          <w:szCs w:val="22"/>
          <w:lang w:val="lv-LV"/>
        </w:rPr>
        <w:t>Puses vienojas, ka, lai nodrošinātu Līguma un tā izpildes noteiktus mērķus, personas dati var tikt nodoti citam pārzinim, kurš nosaka personas datu apstrādes nolūkus un līdzekļus, vai citam apstrādātājam, kurš apstrādā personas datus pārziņa vārdā.</w:t>
      </w:r>
    </w:p>
    <w:p w14:paraId="613AD4CE" w14:textId="77777777" w:rsidR="00714775" w:rsidRPr="008F3F63" w:rsidRDefault="00714775" w:rsidP="008F3F63">
      <w:pPr>
        <w:numPr>
          <w:ilvl w:val="1"/>
          <w:numId w:val="17"/>
        </w:numPr>
        <w:ind w:left="425" w:hanging="425"/>
        <w:jc w:val="both"/>
        <w:rPr>
          <w:sz w:val="22"/>
          <w:szCs w:val="22"/>
          <w:lang w:val="lv-LV"/>
        </w:rPr>
      </w:pPr>
      <w:r w:rsidRPr="008F3F63">
        <w:rPr>
          <w:sz w:val="22"/>
          <w:szCs w:val="22"/>
          <w:lang w:val="lv-LV"/>
        </w:rPr>
        <w:t>Puses apņemas nodrošināt datu subjekta personas datu glabāšanu spēkā esošajos normatīvajos aktos noteiktajā kārtībā un apjomā.</w:t>
      </w:r>
    </w:p>
    <w:p w14:paraId="2902D7E0" w14:textId="77777777" w:rsidR="00714775" w:rsidRPr="008F3F63" w:rsidRDefault="00714775" w:rsidP="008F3F63">
      <w:pPr>
        <w:numPr>
          <w:ilvl w:val="1"/>
          <w:numId w:val="17"/>
        </w:numPr>
        <w:ind w:left="425" w:hanging="425"/>
        <w:jc w:val="both"/>
        <w:rPr>
          <w:sz w:val="22"/>
          <w:szCs w:val="22"/>
          <w:lang w:val="lv-LV"/>
        </w:rPr>
      </w:pPr>
      <w:r w:rsidRPr="008F3F63">
        <w:rPr>
          <w:sz w:val="22"/>
          <w:szCs w:val="22"/>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D207B92" w14:textId="77777777" w:rsidR="0066438E" w:rsidRPr="008F3F63" w:rsidRDefault="0066438E" w:rsidP="008F3F63">
      <w:pPr>
        <w:ind w:left="425"/>
        <w:jc w:val="both"/>
        <w:rPr>
          <w:sz w:val="22"/>
          <w:szCs w:val="22"/>
          <w:lang w:val="lv-LV"/>
        </w:rPr>
      </w:pPr>
    </w:p>
    <w:p w14:paraId="12319005" w14:textId="77777777" w:rsidR="0066438E" w:rsidRPr="008F3F63" w:rsidRDefault="0066438E" w:rsidP="008F3F63">
      <w:pPr>
        <w:pStyle w:val="Sarakstarindkopa"/>
        <w:numPr>
          <w:ilvl w:val="0"/>
          <w:numId w:val="17"/>
        </w:numPr>
        <w:tabs>
          <w:tab w:val="left" w:pos="426"/>
        </w:tabs>
        <w:spacing w:after="0" w:line="240" w:lineRule="auto"/>
        <w:jc w:val="center"/>
        <w:rPr>
          <w:rFonts w:ascii="Times New Roman" w:hAnsi="Times New Roman" w:cs="Times New Roman"/>
        </w:rPr>
      </w:pPr>
      <w:r w:rsidRPr="008F3F63">
        <w:rPr>
          <w:rFonts w:ascii="Times New Roman" w:hAnsi="Times New Roman" w:cs="Times New Roman"/>
          <w:b/>
          <w:lang w:eastAsia="zh-CN"/>
        </w:rPr>
        <w:t>LĪGUMA DARBĪBAS TERMIŅŠ UN IZBEIGŠANA</w:t>
      </w:r>
    </w:p>
    <w:p w14:paraId="126ECC96" w14:textId="26B4D80F" w:rsidR="0066438E" w:rsidRPr="008F3F63" w:rsidRDefault="0066438E" w:rsidP="008F3F63">
      <w:pPr>
        <w:numPr>
          <w:ilvl w:val="1"/>
          <w:numId w:val="17"/>
        </w:numPr>
        <w:ind w:left="426" w:hanging="568"/>
        <w:contextualSpacing/>
        <w:jc w:val="both"/>
        <w:rPr>
          <w:sz w:val="22"/>
          <w:szCs w:val="22"/>
          <w:lang w:val="lv-LV"/>
        </w:rPr>
      </w:pPr>
      <w:r w:rsidRPr="008F3F63">
        <w:rPr>
          <w:sz w:val="22"/>
          <w:szCs w:val="22"/>
          <w:lang w:val="lv-LV"/>
        </w:rPr>
        <w:t xml:space="preserve">Līgums stājas spēkā tā abpusējas parakstīšanas dienā, un tā izpildes termiņš ir </w:t>
      </w:r>
      <w:r w:rsidRPr="008F3F63">
        <w:rPr>
          <w:b/>
          <w:sz w:val="22"/>
          <w:szCs w:val="22"/>
          <w:lang w:val="lv-LV"/>
        </w:rPr>
        <w:t>līdz 202</w:t>
      </w:r>
      <w:r w:rsidR="001B3238" w:rsidRPr="008F3F63">
        <w:rPr>
          <w:b/>
          <w:sz w:val="22"/>
          <w:szCs w:val="22"/>
          <w:lang w:val="lv-LV"/>
        </w:rPr>
        <w:t>3</w:t>
      </w:r>
      <w:r w:rsidRPr="008F3F63">
        <w:rPr>
          <w:b/>
          <w:sz w:val="22"/>
          <w:szCs w:val="22"/>
          <w:lang w:val="lv-LV"/>
        </w:rPr>
        <w:t xml:space="preserve">.gada 20.decembrim </w:t>
      </w:r>
      <w:r w:rsidRPr="008F3F63">
        <w:rPr>
          <w:sz w:val="22"/>
          <w:szCs w:val="22"/>
          <w:lang w:val="lv-LV"/>
        </w:rPr>
        <w:t>vai līdz Pušu savstarpējo līgumsaistību pilnīgai izpildei.</w:t>
      </w:r>
    </w:p>
    <w:p w14:paraId="3FAB55E2" w14:textId="77777777" w:rsidR="0066438E" w:rsidRPr="008F3F63" w:rsidRDefault="0066438E" w:rsidP="008F3F63">
      <w:pPr>
        <w:numPr>
          <w:ilvl w:val="1"/>
          <w:numId w:val="17"/>
        </w:numPr>
        <w:ind w:left="426" w:hanging="568"/>
        <w:contextualSpacing/>
        <w:jc w:val="both"/>
        <w:rPr>
          <w:sz w:val="22"/>
          <w:szCs w:val="22"/>
          <w:lang w:val="lv-LV"/>
        </w:rPr>
      </w:pPr>
      <w:r w:rsidRPr="008F3F63">
        <w:rPr>
          <w:sz w:val="22"/>
          <w:szCs w:val="22"/>
          <w:lang w:val="lv-LV"/>
        </w:rPr>
        <w:t>Līgums var tikt izbeigts pirms termiņa šā Līgumā noteiktajos gadījumos un pēc Pušu rakstiskas vienošanās.</w:t>
      </w:r>
    </w:p>
    <w:p w14:paraId="2B0A8C34" w14:textId="77777777" w:rsidR="0066438E" w:rsidRPr="008F3F63" w:rsidRDefault="0066438E" w:rsidP="008F3F63">
      <w:pPr>
        <w:numPr>
          <w:ilvl w:val="1"/>
          <w:numId w:val="17"/>
        </w:numPr>
        <w:ind w:left="426" w:hanging="568"/>
        <w:contextualSpacing/>
        <w:jc w:val="both"/>
        <w:rPr>
          <w:sz w:val="22"/>
          <w:szCs w:val="22"/>
          <w:lang w:val="lv-LV"/>
        </w:rPr>
      </w:pPr>
      <w:r w:rsidRPr="008F3F63">
        <w:rPr>
          <w:sz w:val="22"/>
          <w:szCs w:val="22"/>
          <w:lang w:val="lv-LV"/>
        </w:rPr>
        <w:t>Pusēm ir tiesības vienpusēji atkāpties no Līguma tikai šā Līgumā un Latvijas Republikas spēkā esošos normatīvos aktu noteiktos gadījumos.</w:t>
      </w:r>
    </w:p>
    <w:p w14:paraId="4EB17D35" w14:textId="77777777" w:rsidR="0066438E" w:rsidRPr="008F3F63" w:rsidRDefault="0066438E" w:rsidP="008F3F63">
      <w:pPr>
        <w:numPr>
          <w:ilvl w:val="1"/>
          <w:numId w:val="17"/>
        </w:numPr>
        <w:ind w:left="426" w:hanging="568"/>
        <w:contextualSpacing/>
        <w:jc w:val="both"/>
        <w:rPr>
          <w:sz w:val="22"/>
          <w:szCs w:val="22"/>
          <w:lang w:val="lv-LV"/>
        </w:rPr>
      </w:pPr>
      <w:r w:rsidRPr="008F3F63">
        <w:rPr>
          <w:sz w:val="22"/>
          <w:szCs w:val="22"/>
          <w:lang w:val="lv-LV"/>
        </w:rPr>
        <w:t>Līgums var tikt vienpusēji izbeigts, ja kāda no Pusēm pilnībā vai daļēji nepilda šā Līguma saistības, paziņojot to rakstiski otrai Pusei 10 (desmit) darba dienas iepriekš un pievienojot attiecīgus pierādījumus par Līguma saistību neizpildi.</w:t>
      </w:r>
    </w:p>
    <w:p w14:paraId="0A1D3DB0" w14:textId="77777777" w:rsidR="0066438E" w:rsidRPr="008F3F63" w:rsidRDefault="0066438E" w:rsidP="008F3F63">
      <w:pPr>
        <w:numPr>
          <w:ilvl w:val="1"/>
          <w:numId w:val="17"/>
        </w:numPr>
        <w:ind w:left="426" w:hanging="568"/>
        <w:contextualSpacing/>
        <w:jc w:val="both"/>
        <w:rPr>
          <w:sz w:val="22"/>
          <w:szCs w:val="22"/>
          <w:lang w:val="lv-LV"/>
        </w:rPr>
      </w:pPr>
      <w:r w:rsidRPr="008F3F63">
        <w:rPr>
          <w:sz w:val="22"/>
          <w:szCs w:val="22"/>
          <w:lang w:val="lv-LV"/>
        </w:rPr>
        <w:t>PASŪTĪTĀJAM, brīdinot IZPILDĪTĀJU 20 (divdesmit) dienas iepriekš, ir tiesības atkāpties no Līguma jebkurā laikā, veicot Līguma summas pārrēķinu. Izbeidzot Līgumu šajā punktā paredzētajā kārtībā, IZPILDĪTĀJAM ir pienākums nodot visus ar Pakalpojuma sniegšanu saistītos materiālus, dokumentāciju un informāciju PASŪTĪTĀJAM.</w:t>
      </w:r>
    </w:p>
    <w:p w14:paraId="1ED43DD7" w14:textId="77777777" w:rsidR="00714775" w:rsidRPr="008F3F63" w:rsidRDefault="00714775" w:rsidP="008F3F63">
      <w:pPr>
        <w:tabs>
          <w:tab w:val="left" w:pos="426"/>
        </w:tabs>
        <w:ind w:left="574"/>
        <w:contextualSpacing/>
        <w:jc w:val="both"/>
        <w:rPr>
          <w:sz w:val="22"/>
          <w:szCs w:val="22"/>
          <w:lang w:val="lv-LV"/>
        </w:rPr>
      </w:pPr>
    </w:p>
    <w:p w14:paraId="4F551DB9" w14:textId="77777777" w:rsidR="0041365C" w:rsidRPr="008F3F63" w:rsidRDefault="0041365C" w:rsidP="008F3F63">
      <w:pPr>
        <w:numPr>
          <w:ilvl w:val="0"/>
          <w:numId w:val="17"/>
        </w:numPr>
        <w:tabs>
          <w:tab w:val="left" w:pos="426"/>
        </w:tabs>
        <w:contextualSpacing/>
        <w:jc w:val="center"/>
        <w:rPr>
          <w:sz w:val="22"/>
          <w:szCs w:val="22"/>
          <w:lang w:val="lv-LV"/>
        </w:rPr>
      </w:pPr>
      <w:r w:rsidRPr="008F3F63">
        <w:rPr>
          <w:b/>
          <w:bCs/>
          <w:sz w:val="22"/>
          <w:szCs w:val="22"/>
          <w:lang w:val="lv-LV" w:eastAsia="zh-CN"/>
        </w:rPr>
        <w:t>PUŠU ATBILDĪBA</w:t>
      </w:r>
    </w:p>
    <w:p w14:paraId="0F621A07" w14:textId="77777777" w:rsidR="0041365C" w:rsidRPr="008F3F63" w:rsidRDefault="0041365C" w:rsidP="008F3F63">
      <w:pPr>
        <w:numPr>
          <w:ilvl w:val="1"/>
          <w:numId w:val="17"/>
        </w:numPr>
        <w:ind w:left="426" w:hanging="432"/>
        <w:contextualSpacing/>
        <w:jc w:val="both"/>
        <w:rPr>
          <w:sz w:val="22"/>
          <w:szCs w:val="22"/>
          <w:lang w:val="lv-LV"/>
        </w:rPr>
      </w:pPr>
      <w:r w:rsidRPr="008F3F63">
        <w:rPr>
          <w:sz w:val="22"/>
          <w:szCs w:val="22"/>
          <w:lang w:val="lv-LV"/>
        </w:rPr>
        <w:t xml:space="preserve">Puses viena pret otru ir pilnīgi atbildīgas par šajā Līgumā ietverto saistību izpildi, neizpildi vai nepienācīgu izpildi tādā kārtībā, kā to paredz šis Līgums un Latvijas Republikas spēkā esošie normatīvie akti. </w:t>
      </w:r>
    </w:p>
    <w:p w14:paraId="418D2D86" w14:textId="77777777" w:rsidR="0041365C" w:rsidRPr="008F3F63" w:rsidRDefault="0041365C" w:rsidP="008F3F63">
      <w:pPr>
        <w:numPr>
          <w:ilvl w:val="1"/>
          <w:numId w:val="17"/>
        </w:numPr>
        <w:ind w:left="426" w:hanging="432"/>
        <w:contextualSpacing/>
        <w:jc w:val="both"/>
        <w:rPr>
          <w:sz w:val="22"/>
          <w:szCs w:val="22"/>
          <w:lang w:val="lv-LV"/>
        </w:rPr>
      </w:pPr>
      <w:r w:rsidRPr="008F3F63">
        <w:rPr>
          <w:sz w:val="22"/>
          <w:szCs w:val="22"/>
          <w:lang w:val="lv-LV"/>
        </w:rPr>
        <w:lastRenderedPageBreak/>
        <w:t xml:space="preserve">Puses apņemas atlīdzināt viena otrai visus šajā sakarā radušos zaudējumus, ja tie radušies vienas Puses vai tās darbinieku darbības vai bezdarbības, kā arī rupjas neuzmanības, ļaunā nolūkā izdarīto darbību vai nolaidības rezultātā. </w:t>
      </w:r>
    </w:p>
    <w:p w14:paraId="6018433F" w14:textId="77777777" w:rsidR="0041365C" w:rsidRPr="008F3F63" w:rsidRDefault="0041365C" w:rsidP="008F3F63">
      <w:pPr>
        <w:numPr>
          <w:ilvl w:val="1"/>
          <w:numId w:val="17"/>
        </w:numPr>
        <w:ind w:left="426" w:hanging="432"/>
        <w:contextualSpacing/>
        <w:jc w:val="both"/>
        <w:rPr>
          <w:sz w:val="22"/>
          <w:szCs w:val="22"/>
          <w:lang w:val="lv-LV"/>
        </w:rPr>
      </w:pPr>
      <w:r w:rsidRPr="008F3F63">
        <w:rPr>
          <w:sz w:val="22"/>
          <w:szCs w:val="22"/>
          <w:lang w:val="lv-LV"/>
        </w:rPr>
        <w:t xml:space="preserve">Par Līgumā ietverto saistību neizpildi vai nepienācīgu izpildi IZPILDĪTĀJS maksā PASŪTĪTĀJAM līgumsodu 0,1% no Līguma summas </w:t>
      </w:r>
      <w:r w:rsidR="00714775" w:rsidRPr="008F3F63">
        <w:rPr>
          <w:sz w:val="22"/>
          <w:szCs w:val="22"/>
          <w:lang w:val="lv-LV"/>
        </w:rPr>
        <w:t>par katru nokavēto dienu</w:t>
      </w:r>
      <w:r w:rsidRPr="008F3F63">
        <w:rPr>
          <w:sz w:val="22"/>
          <w:szCs w:val="22"/>
          <w:lang w:val="lv-LV"/>
        </w:rPr>
        <w:t>, bet ne vairāk kā 10% no Līguma summas.</w:t>
      </w:r>
    </w:p>
    <w:p w14:paraId="1DD8B25D" w14:textId="77777777" w:rsidR="0041365C" w:rsidRPr="008F3F63" w:rsidRDefault="0041365C" w:rsidP="008F3F63">
      <w:pPr>
        <w:numPr>
          <w:ilvl w:val="1"/>
          <w:numId w:val="17"/>
        </w:numPr>
        <w:ind w:left="426" w:hanging="432"/>
        <w:contextualSpacing/>
        <w:jc w:val="both"/>
        <w:rPr>
          <w:sz w:val="22"/>
          <w:szCs w:val="22"/>
          <w:lang w:val="lv-LV"/>
        </w:rPr>
      </w:pPr>
      <w:r w:rsidRPr="008F3F63">
        <w:rPr>
          <w:sz w:val="22"/>
          <w:szCs w:val="22"/>
          <w:lang w:val="lv-LV"/>
        </w:rPr>
        <w:t>Par maksājumu termiņu neievērošanu PASŪTĪTĀJS maksā IZPILDĪTĀJAM līgumsodu 0,1% apmērā no laikā nesamaksātās summas par katru nokavēto dienu, bet ne vairāk kā 10% no Līguma summas.</w:t>
      </w:r>
    </w:p>
    <w:p w14:paraId="1D3F5189" w14:textId="77777777" w:rsidR="0041365C" w:rsidRPr="008F3F63" w:rsidRDefault="0041365C" w:rsidP="008F3F63">
      <w:pPr>
        <w:numPr>
          <w:ilvl w:val="1"/>
          <w:numId w:val="17"/>
        </w:numPr>
        <w:ind w:left="426" w:hanging="432"/>
        <w:contextualSpacing/>
        <w:jc w:val="both"/>
        <w:rPr>
          <w:sz w:val="22"/>
          <w:szCs w:val="22"/>
          <w:lang w:val="lv-LV"/>
        </w:rPr>
      </w:pPr>
      <w:r w:rsidRPr="008F3F63">
        <w:rPr>
          <w:sz w:val="22"/>
          <w:szCs w:val="22"/>
          <w:lang w:val="lv-LV"/>
        </w:rPr>
        <w:t>Līgumsoda samaksa neatbrīvo Puses no saistību izpildes, kas radusies sakarā ar Līgumā ietverto saistību pārkāpumu.</w:t>
      </w:r>
    </w:p>
    <w:p w14:paraId="2127ADA4" w14:textId="77777777" w:rsidR="0041365C" w:rsidRPr="008F3F63" w:rsidRDefault="0041365C" w:rsidP="008F3F63">
      <w:pPr>
        <w:tabs>
          <w:tab w:val="left" w:pos="426"/>
        </w:tabs>
        <w:ind w:left="574"/>
        <w:contextualSpacing/>
        <w:jc w:val="both"/>
        <w:rPr>
          <w:sz w:val="22"/>
          <w:szCs w:val="22"/>
          <w:lang w:val="lv-LV"/>
        </w:rPr>
      </w:pPr>
    </w:p>
    <w:p w14:paraId="0A3D4140" w14:textId="77777777" w:rsidR="0041365C" w:rsidRPr="008F3F63" w:rsidRDefault="0041365C" w:rsidP="008F3F63">
      <w:pPr>
        <w:numPr>
          <w:ilvl w:val="0"/>
          <w:numId w:val="17"/>
        </w:numPr>
        <w:tabs>
          <w:tab w:val="left" w:pos="426"/>
        </w:tabs>
        <w:contextualSpacing/>
        <w:jc w:val="center"/>
        <w:rPr>
          <w:sz w:val="22"/>
          <w:szCs w:val="22"/>
          <w:lang w:val="lv-LV"/>
        </w:rPr>
      </w:pPr>
      <w:r w:rsidRPr="008F3F63">
        <w:rPr>
          <w:b/>
          <w:bCs/>
          <w:sz w:val="22"/>
          <w:szCs w:val="22"/>
          <w:lang w:val="lv-LV" w:eastAsia="zh-CN"/>
        </w:rPr>
        <w:t>NEPĀRVARAMAS VARAS APSTĀKĻI</w:t>
      </w:r>
    </w:p>
    <w:p w14:paraId="6AFCF177"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Puses tiek atbrīvotas no atbildības par Līguma pilnīgu vai daļēju neizpildi, ja šāda neizpilde radusies nepārvaramas varas rezultātā, kuras darbība sākusies pēc Līguma noslēgšanas un kuru Puses nevarēja iepriekš ne paredzēt, ne novērst. Pie nepārvaramas varas apstākļiem pieskaitāmas stihiskas nelaimes, katastrofas, epidēmijas un kara darbība, nemieri vai valsts varas institūciju izdoti normatīvie akti, lēmumi, kas tieši ierobežo Pušu saistību izpildi.</w:t>
      </w:r>
    </w:p>
    <w:p w14:paraId="04C84B6F"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Nepārvaramas varas apstākļu pierādīšanas pienākums gulstas uz to Pusi, kura uz tiem atsaucas.</w:t>
      </w:r>
    </w:p>
    <w:p w14:paraId="130295B4"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Puse, kas nokļuvusi nepārvaramas varas apstākļos, bez kavēšanās rakstiski informē par to otru Pusi.</w:t>
      </w:r>
    </w:p>
    <w:p w14:paraId="6535CC97" w14:textId="5297B348"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Nepārvaramas varas apstākļu iestāšan</w:t>
      </w:r>
      <w:r w:rsidR="00ED4E0C" w:rsidRPr="008F3F63">
        <w:rPr>
          <w:sz w:val="22"/>
          <w:szCs w:val="22"/>
          <w:lang w:val="lv-LV"/>
        </w:rPr>
        <w:t>ā</w:t>
      </w:r>
      <w:r w:rsidRPr="008F3F63">
        <w:rPr>
          <w:sz w:val="22"/>
          <w:szCs w:val="22"/>
          <w:lang w:val="lv-LV"/>
        </w:rPr>
        <w:t>s gadījumā Puses vienojas par Līgumā noteikto saistību izpildes termiņu.</w:t>
      </w:r>
    </w:p>
    <w:p w14:paraId="5BF6B184" w14:textId="77777777" w:rsidR="0041365C" w:rsidRPr="008F3F63" w:rsidRDefault="0041365C" w:rsidP="008F3F63">
      <w:pPr>
        <w:tabs>
          <w:tab w:val="left" w:pos="426"/>
        </w:tabs>
        <w:ind w:left="574"/>
        <w:contextualSpacing/>
        <w:jc w:val="both"/>
        <w:rPr>
          <w:sz w:val="22"/>
          <w:szCs w:val="22"/>
          <w:lang w:val="lv-LV"/>
        </w:rPr>
      </w:pPr>
    </w:p>
    <w:p w14:paraId="22050E0A" w14:textId="77777777" w:rsidR="0041365C" w:rsidRPr="008F3F63" w:rsidRDefault="0041365C" w:rsidP="008F3F63">
      <w:pPr>
        <w:numPr>
          <w:ilvl w:val="0"/>
          <w:numId w:val="17"/>
        </w:numPr>
        <w:tabs>
          <w:tab w:val="left" w:pos="426"/>
        </w:tabs>
        <w:contextualSpacing/>
        <w:jc w:val="center"/>
        <w:rPr>
          <w:b/>
          <w:sz w:val="22"/>
          <w:szCs w:val="22"/>
          <w:lang w:val="lv-LV"/>
        </w:rPr>
      </w:pPr>
      <w:r w:rsidRPr="008F3F63">
        <w:rPr>
          <w:b/>
          <w:sz w:val="22"/>
          <w:szCs w:val="22"/>
          <w:lang w:val="lv-LV"/>
        </w:rPr>
        <w:t>CITI NOTEIKUMI</w:t>
      </w:r>
    </w:p>
    <w:p w14:paraId="36F85D7D"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Visus strīdus un nesaskaņas, kas varētu rasties, izpildot šo Līgumu, Puses risinās pārrunu ceļā. Gadījumā, ja tas neizdodas, Puses risina radušos strīdus un nesaskaņas Latvijas Republikas normatīvajos aktos noteiktajā kārtībā.</w:t>
      </w:r>
    </w:p>
    <w:p w14:paraId="712765AA"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Puses apņemas neizpaust trešajām personām informāciju, kuru Puses ieguvušas viena no otras Līguma izpildes gaitā, izņemot likumā paredzētajos gadījumos.</w:t>
      </w:r>
    </w:p>
    <w:p w14:paraId="0F74221F" w14:textId="11BBD087" w:rsidR="0041365C" w:rsidRPr="008F3F63" w:rsidRDefault="004A30C0" w:rsidP="008F3F63">
      <w:pPr>
        <w:numPr>
          <w:ilvl w:val="1"/>
          <w:numId w:val="17"/>
        </w:numPr>
        <w:ind w:left="426" w:hanging="568"/>
        <w:contextualSpacing/>
        <w:jc w:val="both"/>
        <w:rPr>
          <w:sz w:val="22"/>
          <w:szCs w:val="22"/>
          <w:lang w:val="lv-LV"/>
        </w:rPr>
      </w:pPr>
      <w:r w:rsidRPr="008F3F63">
        <w:rPr>
          <w:sz w:val="22"/>
          <w:szCs w:val="22"/>
          <w:lang w:val="lv-LV"/>
        </w:rPr>
        <w:t>Šā Līguma 11</w:t>
      </w:r>
      <w:r w:rsidR="0041365C" w:rsidRPr="008F3F63">
        <w:rPr>
          <w:sz w:val="22"/>
          <w:szCs w:val="22"/>
          <w:lang w:val="lv-LV"/>
        </w:rPr>
        <w:t>.2.punktā minētā informācija netiek uzskatīta par konfidenciālu, ja tā ir tiesiskā kārtā kļuvusi publiski pieejama, iekļauta Pušu administrācijas un grāmatvedības sagatavotos publiska rakstura pārskatos un atskaitēs, kā arī sagatavotajos un izplatīšanai paredzētajos mārketinga un reklāmas materiālos.</w:t>
      </w:r>
    </w:p>
    <w:p w14:paraId="342AFB62" w14:textId="02463415" w:rsidR="00952A12" w:rsidRPr="008F3F63" w:rsidRDefault="00952A12" w:rsidP="008F3F63">
      <w:pPr>
        <w:numPr>
          <w:ilvl w:val="1"/>
          <w:numId w:val="17"/>
        </w:numPr>
        <w:ind w:left="426" w:hanging="568"/>
        <w:contextualSpacing/>
        <w:jc w:val="both"/>
        <w:rPr>
          <w:sz w:val="22"/>
          <w:szCs w:val="22"/>
          <w:lang w:val="lv-LV"/>
        </w:rPr>
      </w:pPr>
      <w:r w:rsidRPr="008F3F63">
        <w:rPr>
          <w:sz w:val="22"/>
          <w:szCs w:val="22"/>
          <w:lang w:val="lv-LV"/>
        </w:rPr>
        <w:t>Pusēm ir tiesības Pakalpojuma izpildes gaitā grozīt nebūtiskus (Publisko iepirkumu likuma izpratnē) šā Līguma noteikumus, kā arī veikt grozījumus Publisko iepirkumu likuma 61.panta trešās daļas 3.punktā un piektās daļas 2.punktā noteiktajos gadījumos.</w:t>
      </w:r>
    </w:p>
    <w:p w14:paraId="754DC05F"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 xml:space="preserve">Visi Līguma grozījumi, labojumi un papildinājumi noformējami rakstveidā, Pusēm savstarpēji vienojoties, izņemot Līgumā noteiktajos gadījumos, kad Pusēm ir tiesības veikt darbības vienpusēji. </w:t>
      </w:r>
    </w:p>
    <w:p w14:paraId="42D9F6CB"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 xml:space="preserve">Informācija, kas tiek nosūtīta uz šā Līguma 3.3. un 4.3.punktā noteikto e-pastu, uzskatāma par saņemtu nākamajā darba dienā. </w:t>
      </w:r>
    </w:p>
    <w:p w14:paraId="3EDDB45F" w14:textId="7AEE8D1F"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Pusēm ir pienākums nekavējoties, bet ne vēlāk kā 5 (piecu) darba dienu laikā rakstveidā informēt vienai otru par izmaiņām Līgumā norādītajos rekvizītos, sakaru līdzekļu numuru nomaiņu, adrešu un kredītiestāžu rekvizītu maiņu, par šā Līguma izpildes kontroli atbildīgās personas nomaiņu, kā arī par grozījumiem nozīmēto pārstāvju kontaktinformācijā.</w:t>
      </w:r>
    </w:p>
    <w:p w14:paraId="5A5D6632" w14:textId="6399A1ED"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Par šā Līguma izpildes kontroli atbildīgās personas nomaiņu paziņojumu var nosūtīt</w:t>
      </w:r>
      <w:r w:rsidR="00952A12" w:rsidRPr="008F3F63">
        <w:rPr>
          <w:sz w:val="22"/>
          <w:szCs w:val="22"/>
          <w:lang w:val="lv-LV"/>
        </w:rPr>
        <w:t xml:space="preserve"> elektroniski</w:t>
      </w:r>
      <w:r w:rsidRPr="008F3F63">
        <w:rPr>
          <w:sz w:val="22"/>
          <w:szCs w:val="22"/>
          <w:lang w:val="lv-LV"/>
        </w:rPr>
        <w:t xml:space="preserve"> pa e-pastu vai sazināties telefoniski. Informācija, kas ir būtiska šā Līguma izpildē, nododama rakstveidā, nodrošinot tās saņemšanas apliecinājumu.</w:t>
      </w:r>
    </w:p>
    <w:p w14:paraId="4C266328" w14:textId="77777777" w:rsidR="0041365C" w:rsidRPr="008F3F63" w:rsidRDefault="0041365C" w:rsidP="008F3F63">
      <w:pPr>
        <w:numPr>
          <w:ilvl w:val="1"/>
          <w:numId w:val="17"/>
        </w:numPr>
        <w:ind w:left="426" w:hanging="568"/>
        <w:contextualSpacing/>
        <w:jc w:val="both"/>
        <w:rPr>
          <w:sz w:val="22"/>
          <w:szCs w:val="22"/>
          <w:lang w:val="lv-LV"/>
        </w:rPr>
      </w:pPr>
      <w:r w:rsidRPr="008F3F63">
        <w:rPr>
          <w:sz w:val="22"/>
          <w:szCs w:val="22"/>
          <w:lang w:val="lv-LV"/>
        </w:rPr>
        <w:t>Ja kāda Puse nav sniegusi informāciju par izmaiņām, tā uzņemas atbildību par zaudējumiem, kas šajā sakarā radušies otrai Pusei.</w:t>
      </w:r>
    </w:p>
    <w:p w14:paraId="77B6CAF2" w14:textId="77777777" w:rsidR="00B44241" w:rsidRPr="008F3F63" w:rsidRDefault="00B44241" w:rsidP="008F3F63">
      <w:pPr>
        <w:numPr>
          <w:ilvl w:val="1"/>
          <w:numId w:val="17"/>
        </w:numPr>
        <w:ind w:left="426" w:hanging="568"/>
        <w:contextualSpacing/>
        <w:jc w:val="both"/>
        <w:rPr>
          <w:sz w:val="22"/>
          <w:szCs w:val="22"/>
          <w:lang w:val="lv-LV"/>
        </w:rPr>
      </w:pPr>
      <w:r w:rsidRPr="008F3F63">
        <w:rPr>
          <w:sz w:val="22"/>
          <w:szCs w:val="22"/>
          <w:lang w:val="lv-LV"/>
        </w:rPr>
        <w:t>Līgums sagatavots latviešu valodā uz __(________________ lapām, 2 (divos) identiskos eksemplāros ar vienādu juridisko spēku, katrai Pusei pa vienam Līguma eksemplāram.</w:t>
      </w:r>
    </w:p>
    <w:p w14:paraId="3A94A8D0" w14:textId="2D5B9244" w:rsidR="000C3A26" w:rsidRPr="008F3F63" w:rsidRDefault="00CE1A27" w:rsidP="008F3F63">
      <w:pPr>
        <w:numPr>
          <w:ilvl w:val="1"/>
          <w:numId w:val="17"/>
        </w:numPr>
        <w:ind w:left="426" w:hanging="568"/>
        <w:contextualSpacing/>
        <w:jc w:val="both"/>
        <w:rPr>
          <w:sz w:val="22"/>
          <w:szCs w:val="22"/>
          <w:lang w:val="lv-LV"/>
        </w:rPr>
      </w:pPr>
      <w:r w:rsidRPr="008F3F63">
        <w:rPr>
          <w:sz w:val="22"/>
          <w:szCs w:val="22"/>
          <w:lang w:val="lv-LV"/>
        </w:rPr>
        <w:t xml:space="preserve">Līgumam ir pievienoti šādi </w:t>
      </w:r>
      <w:r w:rsidR="001370CF" w:rsidRPr="008F3F63">
        <w:rPr>
          <w:sz w:val="22"/>
          <w:szCs w:val="22"/>
          <w:lang w:val="lv-LV"/>
        </w:rPr>
        <w:t>7</w:t>
      </w:r>
      <w:r w:rsidR="00162DA7" w:rsidRPr="008F3F63">
        <w:rPr>
          <w:sz w:val="22"/>
          <w:szCs w:val="22"/>
          <w:lang w:val="lv-LV"/>
        </w:rPr>
        <w:t xml:space="preserve"> </w:t>
      </w:r>
      <w:r w:rsidRPr="008F3F63">
        <w:rPr>
          <w:sz w:val="22"/>
          <w:szCs w:val="22"/>
          <w:lang w:val="lv-LV"/>
        </w:rPr>
        <w:t>(</w:t>
      </w:r>
      <w:r w:rsidR="00162DA7" w:rsidRPr="008F3F63">
        <w:rPr>
          <w:sz w:val="22"/>
          <w:szCs w:val="22"/>
          <w:lang w:val="lv-LV"/>
        </w:rPr>
        <w:t>s</w:t>
      </w:r>
      <w:r w:rsidR="001370CF" w:rsidRPr="008F3F63">
        <w:rPr>
          <w:sz w:val="22"/>
          <w:szCs w:val="22"/>
          <w:lang w:val="lv-LV"/>
        </w:rPr>
        <w:t>eptiņi</w:t>
      </w:r>
      <w:r w:rsidR="000C3A26" w:rsidRPr="008F3F63">
        <w:rPr>
          <w:sz w:val="22"/>
          <w:szCs w:val="22"/>
          <w:lang w:val="lv-LV"/>
        </w:rPr>
        <w:t xml:space="preserve">) pielikumi, kas ir tā neatņemamas sastāvdaļas: </w:t>
      </w:r>
    </w:p>
    <w:p w14:paraId="741D19FD" w14:textId="77777777" w:rsidR="0066438E" w:rsidRPr="008F3F63" w:rsidRDefault="0066438E"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t>– 1.pielikums – Tehniskā specifikācija uz __ lp.;</w:t>
      </w:r>
    </w:p>
    <w:p w14:paraId="1B7AE45E" w14:textId="77777777" w:rsidR="0066438E" w:rsidRPr="008F3F63" w:rsidRDefault="0066438E"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t>– 2.pielikums – Finanšu piedāvājums uz __ lp.;</w:t>
      </w:r>
    </w:p>
    <w:p w14:paraId="54979B86" w14:textId="77777777" w:rsidR="0066438E" w:rsidRPr="008F3F63" w:rsidRDefault="0066438E"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t>– 2.1.pielikums – Finanšu piedāvājuma detalizēta izmaksu tāme uz __ lp.;</w:t>
      </w:r>
    </w:p>
    <w:p w14:paraId="5736586B" w14:textId="77777777" w:rsidR="0066438E" w:rsidRPr="008F3F63" w:rsidRDefault="0066438E"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lastRenderedPageBreak/>
        <w:t xml:space="preserve">– 3.pielikums – Tehniskais piedāvājums (atsevišķā sējumā) uz__ lp.; </w:t>
      </w:r>
    </w:p>
    <w:p w14:paraId="5AEADA8F" w14:textId="77777777" w:rsidR="0066438E" w:rsidRPr="008F3F63" w:rsidRDefault="0066438E"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t>– 4.pielikums – Pakalpojuma sniegšanas laika grafiks uz __ lp.</w:t>
      </w:r>
    </w:p>
    <w:p w14:paraId="2340B71D" w14:textId="01CFE781" w:rsidR="00162DA7" w:rsidRPr="008F3F63" w:rsidRDefault="0066438E"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t xml:space="preserve">– 5.pielikums – </w:t>
      </w:r>
      <w:r w:rsidR="00162DA7" w:rsidRPr="008F3F63">
        <w:rPr>
          <w:rFonts w:ascii="Times New Roman" w:hAnsi="Times New Roman" w:cs="Times New Roman"/>
        </w:rPr>
        <w:t>Venēcijas biennāles norises kārtība nacionālajām dalībvalstīm (PDF</w:t>
      </w:r>
      <w:r w:rsidR="00162DA7" w:rsidRPr="008F3F63">
        <w:rPr>
          <w:rFonts w:ascii="Times New Roman" w:hAnsi="Times New Roman" w:cs="Times New Roman"/>
          <w:iCs/>
        </w:rPr>
        <w:t xml:space="preserve"> </w:t>
      </w:r>
      <w:r w:rsidR="00162DA7" w:rsidRPr="008F3F63">
        <w:rPr>
          <w:rFonts w:ascii="Times New Roman" w:hAnsi="Times New Roman" w:cs="Times New Roman"/>
        </w:rPr>
        <w:t>angļu valodā</w:t>
      </w:r>
      <w:r w:rsidR="00162DA7" w:rsidRPr="008F3F63">
        <w:rPr>
          <w:rFonts w:ascii="Times New Roman" w:hAnsi="Times New Roman" w:cs="Times New Roman"/>
          <w:iCs/>
        </w:rPr>
        <w:t xml:space="preserve">, </w:t>
      </w:r>
      <w:r w:rsidR="00162DA7" w:rsidRPr="008F3F63">
        <w:rPr>
          <w:rFonts w:ascii="Times New Roman" w:hAnsi="Times New Roman" w:cs="Times New Roman"/>
          <w:iCs/>
          <w:color w:val="000000" w:themeColor="text1"/>
        </w:rPr>
        <w:t>atsevišķā sējumā</w:t>
      </w:r>
      <w:r w:rsidR="00162DA7" w:rsidRPr="008F3F63">
        <w:rPr>
          <w:rFonts w:ascii="Times New Roman" w:hAnsi="Times New Roman" w:cs="Times New Roman"/>
          <w:color w:val="000000" w:themeColor="text1"/>
        </w:rPr>
        <w:t>)</w:t>
      </w:r>
      <w:r w:rsidR="00162DA7" w:rsidRPr="008F3F63">
        <w:rPr>
          <w:rFonts w:ascii="Times New Roman" w:hAnsi="Times New Roman" w:cs="Times New Roman"/>
          <w:i/>
          <w:color w:val="000000" w:themeColor="text1"/>
        </w:rPr>
        <w:t xml:space="preserve"> </w:t>
      </w:r>
      <w:r w:rsidR="00162DA7" w:rsidRPr="008F3F63">
        <w:rPr>
          <w:rFonts w:ascii="Times New Roman" w:hAnsi="Times New Roman" w:cs="Times New Roman"/>
        </w:rPr>
        <w:t>uz ___ lp.;</w:t>
      </w:r>
    </w:p>
    <w:p w14:paraId="1FF0F776" w14:textId="11C0D136" w:rsidR="002B7496" w:rsidRPr="008F3F63" w:rsidRDefault="002B7496"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t xml:space="preserve">– 6.pielikums – Venēcijas biennāles biroja nodrošinātie pakalpojumi </w:t>
      </w:r>
      <w:r w:rsidRPr="008F3F63">
        <w:rPr>
          <w:rFonts w:ascii="Times New Roman" w:hAnsi="Times New Roman" w:cs="Times New Roman"/>
        </w:rPr>
        <w:t>Latvijas ekspozīcijas telpas plānojums Arsenālā uz 1 lp.;</w:t>
      </w:r>
    </w:p>
    <w:p w14:paraId="11B74DC5" w14:textId="7EA82AF6" w:rsidR="00025C7E" w:rsidRPr="008F3F63" w:rsidRDefault="00025C7E"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color w:val="auto"/>
        </w:rPr>
        <w:t xml:space="preserve">– 7.pielikums – </w:t>
      </w:r>
      <w:r w:rsidRPr="008F3F63">
        <w:rPr>
          <w:rFonts w:ascii="Times New Roman" w:hAnsi="Times New Roman" w:cs="Times New Roman"/>
        </w:rPr>
        <w:t>Arsenāla (Venēcijā, Itālijā) telpu plāns</w:t>
      </w:r>
      <w:r w:rsidRPr="008F3F63">
        <w:rPr>
          <w:rFonts w:ascii="Times New Roman" w:hAnsi="Times New Roman" w:cs="Times New Roman"/>
          <w:b/>
        </w:rPr>
        <w:t xml:space="preserve"> </w:t>
      </w:r>
      <w:r w:rsidRPr="008F3F63">
        <w:rPr>
          <w:rFonts w:ascii="Times New Roman" w:hAnsi="Times New Roman" w:cs="Times New Roman"/>
        </w:rPr>
        <w:t>(atsevišķā sējumā) ar pielikumiem:</w:t>
      </w:r>
    </w:p>
    <w:p w14:paraId="025BF7D9" w14:textId="19D01891" w:rsidR="00B6774F" w:rsidRPr="008F3F63" w:rsidRDefault="00B6774F"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rPr>
        <w:t>– 7.1.pielikums – Islandes paviljona esošās situācijas plāns un griezums ar izmēriem. Telpa paredzēta Latvijas paviljonam 2023.gadā;</w:t>
      </w:r>
    </w:p>
    <w:p w14:paraId="1D3FE3E0" w14:textId="601AA250" w:rsidR="00B6774F" w:rsidRPr="008F3F63" w:rsidRDefault="00B6774F"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rPr>
        <w:t>– 7.2.pielikums – Islandes paviljons, telpisks skats (3D) ar izmēriem. Telpa paredzēta Latvijas paviljonam 2023.gadā;</w:t>
      </w:r>
    </w:p>
    <w:p w14:paraId="3715CA04" w14:textId="237311F1" w:rsidR="00B6774F" w:rsidRPr="008F3F63" w:rsidRDefault="00B6774F"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rPr>
        <w:t>– 7.3.pielikums – ekspozīcijas telpa un tās atrašanās vieta Arsenālā;</w:t>
      </w:r>
    </w:p>
    <w:p w14:paraId="2BF900AA" w14:textId="331C9F8F" w:rsidR="00B6774F" w:rsidRPr="008F3F63" w:rsidRDefault="00B6774F" w:rsidP="008F3F63">
      <w:pPr>
        <w:pStyle w:val="Sarakstarindkopa"/>
        <w:numPr>
          <w:ilvl w:val="2"/>
          <w:numId w:val="17"/>
        </w:numPr>
        <w:tabs>
          <w:tab w:val="left" w:pos="0"/>
        </w:tabs>
        <w:suppressAutoHyphens/>
        <w:spacing w:after="0" w:line="240" w:lineRule="auto"/>
        <w:ind w:left="567" w:firstLine="0"/>
        <w:rPr>
          <w:rFonts w:ascii="Times New Roman" w:hAnsi="Times New Roman" w:cs="Times New Roman"/>
          <w:color w:val="auto"/>
        </w:rPr>
      </w:pPr>
      <w:r w:rsidRPr="008F3F63">
        <w:rPr>
          <w:rFonts w:ascii="Times New Roman" w:hAnsi="Times New Roman" w:cs="Times New Roman"/>
        </w:rPr>
        <w:t xml:space="preserve">– 7.4.pielikums – Islandes paviljona esošās situācijas plāns ar izmēriem </w:t>
      </w:r>
      <w:r w:rsidRPr="008F3F63">
        <w:rPr>
          <w:rFonts w:ascii="Times New Roman" w:hAnsi="Times New Roman" w:cs="Times New Roman"/>
          <w:i/>
          <w:iCs/>
        </w:rPr>
        <w:t>dwg</w:t>
      </w:r>
      <w:r w:rsidRPr="008F3F63">
        <w:rPr>
          <w:rFonts w:ascii="Times New Roman" w:hAnsi="Times New Roman" w:cs="Times New Roman"/>
        </w:rPr>
        <w:t xml:space="preserve"> formātā. </w:t>
      </w:r>
    </w:p>
    <w:p w14:paraId="5D0B10D3" w14:textId="77777777" w:rsidR="000C3A26" w:rsidRPr="008F3F63" w:rsidRDefault="000C3A26" w:rsidP="008F3F63">
      <w:pPr>
        <w:tabs>
          <w:tab w:val="left" w:pos="567"/>
        </w:tabs>
        <w:contextualSpacing/>
        <w:jc w:val="both"/>
        <w:rPr>
          <w:sz w:val="22"/>
          <w:szCs w:val="22"/>
          <w:lang w:val="lv-LV"/>
        </w:rPr>
      </w:pPr>
    </w:p>
    <w:p w14:paraId="0C91487F" w14:textId="77777777" w:rsidR="00B44241" w:rsidRPr="008F3F63" w:rsidRDefault="00B44241" w:rsidP="008F3F63">
      <w:pPr>
        <w:pStyle w:val="Pamatteksts4"/>
        <w:numPr>
          <w:ilvl w:val="0"/>
          <w:numId w:val="17"/>
        </w:numPr>
        <w:shd w:val="clear" w:color="auto" w:fill="auto"/>
        <w:spacing w:before="0" w:after="0" w:line="240" w:lineRule="auto"/>
        <w:ind w:right="20"/>
        <w:jc w:val="center"/>
        <w:rPr>
          <w:b/>
          <w:sz w:val="22"/>
          <w:szCs w:val="22"/>
        </w:rPr>
      </w:pPr>
      <w:r w:rsidRPr="008F3F63">
        <w:rPr>
          <w:b/>
          <w:sz w:val="22"/>
          <w:szCs w:val="22"/>
        </w:rPr>
        <w:t>PUŠU REKVIZĪTI UN PARAKSTI</w:t>
      </w:r>
    </w:p>
    <w:tbl>
      <w:tblPr>
        <w:tblW w:w="9430"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360"/>
        <w:gridCol w:w="5070"/>
      </w:tblGrid>
      <w:tr w:rsidR="000C3A26" w:rsidRPr="008F3F63" w14:paraId="3D801610" w14:textId="77777777" w:rsidTr="000C3A26">
        <w:tc>
          <w:tcPr>
            <w:tcW w:w="4360" w:type="dxa"/>
            <w:shd w:val="clear" w:color="auto" w:fill="auto"/>
          </w:tcPr>
          <w:p w14:paraId="3C96DB72" w14:textId="77777777" w:rsidR="000C3A26" w:rsidRPr="008F3F63" w:rsidRDefault="000C3A26" w:rsidP="008F3F63">
            <w:pPr>
              <w:rPr>
                <w:sz w:val="22"/>
                <w:szCs w:val="22"/>
                <w:lang w:val="lv-LV"/>
              </w:rPr>
            </w:pPr>
            <w:r w:rsidRPr="008F3F63">
              <w:rPr>
                <w:b/>
                <w:sz w:val="22"/>
                <w:szCs w:val="22"/>
                <w:lang w:val="lv-LV"/>
              </w:rPr>
              <w:t>PASŪTĪTĀJS:</w:t>
            </w:r>
          </w:p>
        </w:tc>
        <w:tc>
          <w:tcPr>
            <w:tcW w:w="5070" w:type="dxa"/>
            <w:shd w:val="clear" w:color="auto" w:fill="auto"/>
          </w:tcPr>
          <w:p w14:paraId="026D7DCF" w14:textId="77777777" w:rsidR="000C3A26" w:rsidRPr="008F3F63" w:rsidRDefault="000C3A26" w:rsidP="008F3F63">
            <w:pPr>
              <w:rPr>
                <w:sz w:val="22"/>
                <w:szCs w:val="22"/>
                <w:lang w:val="lv-LV"/>
              </w:rPr>
            </w:pPr>
            <w:r w:rsidRPr="008F3F63">
              <w:rPr>
                <w:b/>
                <w:sz w:val="22"/>
                <w:szCs w:val="22"/>
                <w:lang w:val="lv-LV"/>
              </w:rPr>
              <w:t>IZPILDĪTĀJS:</w:t>
            </w:r>
          </w:p>
        </w:tc>
      </w:tr>
      <w:tr w:rsidR="000C3A26" w:rsidRPr="008F3F63" w14:paraId="05D1F4ED" w14:textId="77777777" w:rsidTr="000C3A26">
        <w:tc>
          <w:tcPr>
            <w:tcW w:w="4360" w:type="dxa"/>
            <w:shd w:val="clear" w:color="auto" w:fill="auto"/>
          </w:tcPr>
          <w:p w14:paraId="75DB2F90" w14:textId="77777777" w:rsidR="000C3A26" w:rsidRPr="008F3F63" w:rsidRDefault="000C3A26" w:rsidP="008F3F63">
            <w:pPr>
              <w:rPr>
                <w:sz w:val="22"/>
                <w:szCs w:val="22"/>
                <w:lang w:val="lv-LV"/>
              </w:rPr>
            </w:pPr>
            <w:r w:rsidRPr="008F3F63">
              <w:rPr>
                <w:b/>
                <w:sz w:val="22"/>
                <w:szCs w:val="22"/>
                <w:lang w:val="lv-LV"/>
              </w:rPr>
              <w:t>Latvijas Republikas Kultūras ministrija</w:t>
            </w:r>
          </w:p>
        </w:tc>
        <w:tc>
          <w:tcPr>
            <w:tcW w:w="5070" w:type="dxa"/>
            <w:shd w:val="clear" w:color="auto" w:fill="auto"/>
            <w:vAlign w:val="center"/>
          </w:tcPr>
          <w:p w14:paraId="74BCB0A7" w14:textId="77777777" w:rsidR="000C3A26" w:rsidRPr="008F3F63" w:rsidRDefault="003F45A5" w:rsidP="008F3F63">
            <w:pPr>
              <w:pStyle w:val="Virsraksts1"/>
              <w:jc w:val="left"/>
              <w:rPr>
                <w:rFonts w:ascii="Times New Roman" w:hAnsi="Times New Roman"/>
                <w:sz w:val="22"/>
                <w:szCs w:val="22"/>
                <w:lang w:val="lv-LV"/>
              </w:rPr>
            </w:pPr>
            <w:r w:rsidRPr="008F3F63">
              <w:rPr>
                <w:rFonts w:ascii="Times New Roman" w:hAnsi="Times New Roman"/>
                <w:sz w:val="22"/>
                <w:szCs w:val="22"/>
                <w:lang w:val="lv-LV"/>
              </w:rPr>
              <w:t>Dalībnieka</w:t>
            </w:r>
            <w:r w:rsidR="00BF4A59" w:rsidRPr="008F3F63">
              <w:rPr>
                <w:rFonts w:ascii="Times New Roman" w:hAnsi="Times New Roman"/>
                <w:sz w:val="22"/>
                <w:szCs w:val="22"/>
                <w:lang w:val="lv-LV"/>
              </w:rPr>
              <w:t xml:space="preserve"> nosaukums</w:t>
            </w:r>
          </w:p>
        </w:tc>
      </w:tr>
      <w:tr w:rsidR="000C3A26" w:rsidRPr="008F3F63" w14:paraId="02788A94" w14:textId="77777777" w:rsidTr="000C3A26">
        <w:tc>
          <w:tcPr>
            <w:tcW w:w="4360" w:type="dxa"/>
            <w:shd w:val="clear" w:color="auto" w:fill="auto"/>
          </w:tcPr>
          <w:p w14:paraId="62ADDE1F" w14:textId="77777777" w:rsidR="000C3A26" w:rsidRPr="008F3F63" w:rsidRDefault="000C3A26" w:rsidP="008F3F63">
            <w:pPr>
              <w:rPr>
                <w:sz w:val="22"/>
                <w:szCs w:val="22"/>
                <w:lang w:val="lv-LV"/>
              </w:rPr>
            </w:pPr>
            <w:r w:rsidRPr="008F3F63">
              <w:rPr>
                <w:sz w:val="22"/>
                <w:szCs w:val="22"/>
                <w:lang w:val="lv-LV"/>
              </w:rPr>
              <w:t>K.Valdemāra iela 11a, Rīga, LV –1364</w:t>
            </w:r>
          </w:p>
        </w:tc>
        <w:tc>
          <w:tcPr>
            <w:tcW w:w="5070" w:type="dxa"/>
            <w:shd w:val="clear" w:color="auto" w:fill="auto"/>
          </w:tcPr>
          <w:p w14:paraId="432F23AD" w14:textId="77777777" w:rsidR="000C3A26" w:rsidRPr="008F3F63" w:rsidRDefault="000C3A26" w:rsidP="008F3F63">
            <w:pPr>
              <w:rPr>
                <w:sz w:val="22"/>
                <w:szCs w:val="22"/>
                <w:lang w:val="lv-LV"/>
              </w:rPr>
            </w:pPr>
            <w:r w:rsidRPr="008F3F63">
              <w:rPr>
                <w:sz w:val="22"/>
                <w:szCs w:val="22"/>
                <w:lang w:val="lv-LV"/>
              </w:rPr>
              <w:t>Adrese:</w:t>
            </w:r>
          </w:p>
        </w:tc>
      </w:tr>
      <w:tr w:rsidR="000C3A26" w:rsidRPr="008F3F63" w14:paraId="140F29EB" w14:textId="77777777" w:rsidTr="000C3A26">
        <w:tc>
          <w:tcPr>
            <w:tcW w:w="4360" w:type="dxa"/>
            <w:tcBorders>
              <w:bottom w:val="dotted" w:sz="4" w:space="0" w:color="000000"/>
            </w:tcBorders>
            <w:shd w:val="clear" w:color="auto" w:fill="auto"/>
          </w:tcPr>
          <w:p w14:paraId="6569045D" w14:textId="77777777" w:rsidR="000C3A26" w:rsidRPr="008F3F63" w:rsidRDefault="000C3A26" w:rsidP="008F3F63">
            <w:pPr>
              <w:rPr>
                <w:sz w:val="22"/>
                <w:szCs w:val="22"/>
                <w:lang w:val="lv-LV"/>
              </w:rPr>
            </w:pPr>
            <w:r w:rsidRPr="008F3F63">
              <w:rPr>
                <w:sz w:val="22"/>
                <w:szCs w:val="22"/>
                <w:lang w:val="lv-LV"/>
              </w:rPr>
              <w:t>Reģistrācijas Nr. 90000042963</w:t>
            </w:r>
          </w:p>
        </w:tc>
        <w:tc>
          <w:tcPr>
            <w:tcW w:w="5070" w:type="dxa"/>
            <w:tcBorders>
              <w:bottom w:val="dotted" w:sz="4" w:space="0" w:color="000000"/>
            </w:tcBorders>
            <w:shd w:val="clear" w:color="auto" w:fill="auto"/>
          </w:tcPr>
          <w:p w14:paraId="08D95143" w14:textId="77777777" w:rsidR="000C3A26" w:rsidRPr="008F3F63" w:rsidRDefault="000C3A26" w:rsidP="008F3F63">
            <w:pPr>
              <w:rPr>
                <w:sz w:val="22"/>
                <w:szCs w:val="22"/>
                <w:lang w:val="lv-LV"/>
              </w:rPr>
            </w:pPr>
            <w:r w:rsidRPr="008F3F63">
              <w:rPr>
                <w:sz w:val="22"/>
                <w:szCs w:val="22"/>
                <w:lang w:val="lv-LV"/>
              </w:rPr>
              <w:t xml:space="preserve">Reģistrācijas Nr. </w:t>
            </w:r>
          </w:p>
        </w:tc>
      </w:tr>
      <w:tr w:rsidR="000C3A26" w:rsidRPr="008F3F63" w14:paraId="029B9741" w14:textId="77777777" w:rsidTr="000C3A26">
        <w:tc>
          <w:tcPr>
            <w:tcW w:w="4360" w:type="dxa"/>
            <w:shd w:val="clear" w:color="auto" w:fill="auto"/>
          </w:tcPr>
          <w:p w14:paraId="24C7E727" w14:textId="77777777" w:rsidR="000C3A26" w:rsidRPr="008F3F63" w:rsidRDefault="000C3A26" w:rsidP="008F3F63">
            <w:pPr>
              <w:rPr>
                <w:sz w:val="22"/>
                <w:szCs w:val="22"/>
                <w:lang w:val="lv-LV"/>
              </w:rPr>
            </w:pPr>
            <w:r w:rsidRPr="008F3F63">
              <w:rPr>
                <w:sz w:val="22"/>
                <w:szCs w:val="22"/>
                <w:lang w:val="lv-LV"/>
              </w:rPr>
              <w:t>Valsts kase</w:t>
            </w:r>
          </w:p>
        </w:tc>
        <w:tc>
          <w:tcPr>
            <w:tcW w:w="5070" w:type="dxa"/>
            <w:shd w:val="clear" w:color="auto" w:fill="auto"/>
          </w:tcPr>
          <w:p w14:paraId="23FB8149" w14:textId="77777777" w:rsidR="000C3A26" w:rsidRPr="008F3F63" w:rsidRDefault="000C3A26" w:rsidP="008F3F63">
            <w:pPr>
              <w:rPr>
                <w:sz w:val="22"/>
                <w:szCs w:val="22"/>
                <w:lang w:val="lv-LV"/>
              </w:rPr>
            </w:pPr>
            <w:r w:rsidRPr="008F3F63">
              <w:rPr>
                <w:sz w:val="22"/>
                <w:szCs w:val="22"/>
                <w:lang w:val="lv-LV"/>
              </w:rPr>
              <w:t xml:space="preserve">Banka: </w:t>
            </w:r>
          </w:p>
        </w:tc>
      </w:tr>
      <w:tr w:rsidR="000C3A26" w:rsidRPr="008F3F63" w14:paraId="79B41BCD" w14:textId="77777777" w:rsidTr="000C3A26">
        <w:tc>
          <w:tcPr>
            <w:tcW w:w="4360" w:type="dxa"/>
            <w:shd w:val="clear" w:color="auto" w:fill="auto"/>
          </w:tcPr>
          <w:p w14:paraId="260641E7" w14:textId="77777777" w:rsidR="000C3A26" w:rsidRPr="008F3F63" w:rsidRDefault="000C3A26" w:rsidP="008F3F63">
            <w:pPr>
              <w:rPr>
                <w:sz w:val="22"/>
                <w:szCs w:val="22"/>
                <w:lang w:val="lv-LV"/>
              </w:rPr>
            </w:pPr>
            <w:r w:rsidRPr="008F3F63">
              <w:rPr>
                <w:sz w:val="22"/>
                <w:szCs w:val="22"/>
                <w:lang w:val="lv-LV"/>
              </w:rPr>
              <w:t>Kods: TRELLV22</w:t>
            </w:r>
          </w:p>
        </w:tc>
        <w:tc>
          <w:tcPr>
            <w:tcW w:w="5070" w:type="dxa"/>
            <w:shd w:val="clear" w:color="auto" w:fill="auto"/>
          </w:tcPr>
          <w:p w14:paraId="591AF19E" w14:textId="77777777" w:rsidR="000C3A26" w:rsidRPr="008F3F63" w:rsidRDefault="000C3A26" w:rsidP="008F3F63">
            <w:pPr>
              <w:rPr>
                <w:sz w:val="22"/>
                <w:szCs w:val="22"/>
                <w:lang w:val="lv-LV"/>
              </w:rPr>
            </w:pPr>
            <w:r w:rsidRPr="008F3F63">
              <w:rPr>
                <w:sz w:val="22"/>
                <w:szCs w:val="22"/>
                <w:lang w:val="lv-LV"/>
              </w:rPr>
              <w:t xml:space="preserve">Kods: </w:t>
            </w:r>
          </w:p>
        </w:tc>
      </w:tr>
      <w:tr w:rsidR="000C3A26" w:rsidRPr="008F3F63" w14:paraId="3DE6CD24" w14:textId="77777777" w:rsidTr="000C3A26">
        <w:trPr>
          <w:trHeight w:val="140"/>
        </w:trPr>
        <w:tc>
          <w:tcPr>
            <w:tcW w:w="4360" w:type="dxa"/>
            <w:tcBorders>
              <w:bottom w:val="dotted" w:sz="4" w:space="0" w:color="000000"/>
            </w:tcBorders>
            <w:shd w:val="clear" w:color="auto" w:fill="auto"/>
          </w:tcPr>
          <w:p w14:paraId="0D9B8CC6" w14:textId="77777777" w:rsidR="000C3A26" w:rsidRPr="008F3F63" w:rsidRDefault="000C3A26" w:rsidP="008F3F63">
            <w:pPr>
              <w:rPr>
                <w:sz w:val="22"/>
                <w:szCs w:val="22"/>
                <w:lang w:val="lv-LV"/>
              </w:rPr>
            </w:pPr>
            <w:r w:rsidRPr="008F3F63">
              <w:rPr>
                <w:sz w:val="22"/>
                <w:szCs w:val="22"/>
                <w:lang w:val="lv-LV"/>
              </w:rPr>
              <w:t xml:space="preserve">Konts: </w:t>
            </w:r>
            <w:r w:rsidR="00917A23" w:rsidRPr="008F3F63">
              <w:rPr>
                <w:sz w:val="22"/>
                <w:szCs w:val="22"/>
                <w:lang w:val="lv-LV"/>
              </w:rPr>
              <w:t>LV41TREL2220511050000</w:t>
            </w:r>
          </w:p>
        </w:tc>
        <w:tc>
          <w:tcPr>
            <w:tcW w:w="5070" w:type="dxa"/>
            <w:tcBorders>
              <w:bottom w:val="dotted" w:sz="4" w:space="0" w:color="000000"/>
            </w:tcBorders>
            <w:shd w:val="clear" w:color="auto" w:fill="auto"/>
          </w:tcPr>
          <w:p w14:paraId="237440CD" w14:textId="77777777" w:rsidR="000C3A26" w:rsidRPr="008F3F63" w:rsidRDefault="000C3A26" w:rsidP="008F3F63">
            <w:pPr>
              <w:rPr>
                <w:sz w:val="22"/>
                <w:szCs w:val="22"/>
                <w:lang w:val="lv-LV"/>
              </w:rPr>
            </w:pPr>
            <w:r w:rsidRPr="008F3F63">
              <w:rPr>
                <w:sz w:val="22"/>
                <w:szCs w:val="22"/>
                <w:lang w:val="lv-LV"/>
              </w:rPr>
              <w:t xml:space="preserve">Konts: </w:t>
            </w:r>
          </w:p>
        </w:tc>
      </w:tr>
      <w:tr w:rsidR="000C3A26" w:rsidRPr="008F3F63" w14:paraId="145C392D" w14:textId="77777777" w:rsidTr="000C3A26">
        <w:trPr>
          <w:trHeight w:val="160"/>
        </w:trPr>
        <w:tc>
          <w:tcPr>
            <w:tcW w:w="4360" w:type="dxa"/>
            <w:tcBorders>
              <w:bottom w:val="dotted" w:sz="4" w:space="0" w:color="000000"/>
            </w:tcBorders>
            <w:shd w:val="clear" w:color="auto" w:fill="auto"/>
          </w:tcPr>
          <w:p w14:paraId="5A58C1A8" w14:textId="77777777" w:rsidR="000C3A26" w:rsidRPr="008F3F63" w:rsidRDefault="000C3A26" w:rsidP="008F3F63">
            <w:pPr>
              <w:rPr>
                <w:sz w:val="22"/>
                <w:szCs w:val="22"/>
                <w:lang w:val="lv-LV"/>
              </w:rPr>
            </w:pPr>
            <w:r w:rsidRPr="008F3F63">
              <w:rPr>
                <w:sz w:val="22"/>
                <w:szCs w:val="22"/>
                <w:lang w:val="lv-LV"/>
              </w:rPr>
              <w:t>Valsts sekretār</w:t>
            </w:r>
            <w:r w:rsidR="00BF4A59" w:rsidRPr="008F3F63">
              <w:rPr>
                <w:sz w:val="22"/>
                <w:szCs w:val="22"/>
                <w:lang w:val="lv-LV"/>
              </w:rPr>
              <w:t>e</w:t>
            </w:r>
          </w:p>
        </w:tc>
        <w:tc>
          <w:tcPr>
            <w:tcW w:w="5070" w:type="dxa"/>
            <w:tcBorders>
              <w:bottom w:val="dotted" w:sz="4" w:space="0" w:color="000000"/>
            </w:tcBorders>
            <w:shd w:val="clear" w:color="auto" w:fill="auto"/>
          </w:tcPr>
          <w:p w14:paraId="1A0A333C" w14:textId="77777777" w:rsidR="000C3A26" w:rsidRPr="008F3F63" w:rsidRDefault="000C3A26" w:rsidP="008F3F63">
            <w:pPr>
              <w:rPr>
                <w:sz w:val="22"/>
                <w:szCs w:val="22"/>
                <w:lang w:val="lv-LV"/>
              </w:rPr>
            </w:pPr>
            <w:r w:rsidRPr="008F3F63">
              <w:rPr>
                <w:sz w:val="22"/>
                <w:szCs w:val="22"/>
                <w:lang w:val="lv-LV"/>
              </w:rPr>
              <w:t>Valdes loceklis</w:t>
            </w:r>
          </w:p>
        </w:tc>
      </w:tr>
      <w:tr w:rsidR="000C3A26" w:rsidRPr="008F3F63" w14:paraId="1936C767" w14:textId="77777777" w:rsidTr="000C3A26">
        <w:trPr>
          <w:trHeight w:val="320"/>
        </w:trPr>
        <w:tc>
          <w:tcPr>
            <w:tcW w:w="4360" w:type="dxa"/>
            <w:tcBorders>
              <w:bottom w:val="dotted" w:sz="4" w:space="0" w:color="000000"/>
            </w:tcBorders>
            <w:shd w:val="clear" w:color="auto" w:fill="auto"/>
          </w:tcPr>
          <w:p w14:paraId="310A258D" w14:textId="77777777" w:rsidR="000C3A26" w:rsidRPr="008F3F63" w:rsidRDefault="00BF4A59" w:rsidP="008F3F63">
            <w:pPr>
              <w:jc w:val="right"/>
              <w:rPr>
                <w:sz w:val="22"/>
                <w:szCs w:val="22"/>
                <w:lang w:val="lv-LV"/>
              </w:rPr>
            </w:pPr>
            <w:r w:rsidRPr="008F3F63">
              <w:rPr>
                <w:sz w:val="22"/>
                <w:szCs w:val="22"/>
                <w:lang w:val="lv-LV"/>
              </w:rPr>
              <w:t>D.Vilsone</w:t>
            </w:r>
          </w:p>
        </w:tc>
        <w:tc>
          <w:tcPr>
            <w:tcW w:w="5070" w:type="dxa"/>
            <w:tcBorders>
              <w:bottom w:val="dotted" w:sz="4" w:space="0" w:color="000000"/>
            </w:tcBorders>
            <w:shd w:val="clear" w:color="auto" w:fill="auto"/>
          </w:tcPr>
          <w:p w14:paraId="6D4F6085" w14:textId="77777777" w:rsidR="000C3A26" w:rsidRPr="008F3F63" w:rsidRDefault="000C3A26" w:rsidP="008F3F63">
            <w:pPr>
              <w:jc w:val="right"/>
              <w:rPr>
                <w:sz w:val="22"/>
                <w:szCs w:val="22"/>
                <w:lang w:val="lv-LV"/>
              </w:rPr>
            </w:pPr>
          </w:p>
        </w:tc>
      </w:tr>
    </w:tbl>
    <w:p w14:paraId="589A8039" w14:textId="77777777" w:rsidR="006E2B6C" w:rsidRPr="008F3F63" w:rsidRDefault="006E2B6C" w:rsidP="008F3F63">
      <w:pPr>
        <w:rPr>
          <w:b/>
          <w:i/>
          <w:sz w:val="22"/>
          <w:szCs w:val="22"/>
          <w:lang w:val="lv-LV"/>
        </w:rPr>
      </w:pPr>
    </w:p>
    <w:p w14:paraId="3A35FE06" w14:textId="77777777" w:rsidR="00136552" w:rsidRPr="008F3F63" w:rsidRDefault="00136552" w:rsidP="008F3F63">
      <w:pPr>
        <w:rPr>
          <w:b/>
          <w:i/>
          <w:sz w:val="22"/>
          <w:szCs w:val="22"/>
          <w:lang w:val="lv-LV"/>
        </w:rPr>
      </w:pPr>
    </w:p>
    <w:p w14:paraId="445EF48F" w14:textId="77777777" w:rsidR="00B44241" w:rsidRPr="008F3F63" w:rsidRDefault="00B44241" w:rsidP="008F3F63">
      <w:pPr>
        <w:jc w:val="right"/>
        <w:rPr>
          <w:sz w:val="22"/>
          <w:szCs w:val="22"/>
          <w:lang w:val="lv-LV"/>
        </w:rPr>
      </w:pPr>
      <w:r w:rsidRPr="008F3F63">
        <w:rPr>
          <w:sz w:val="22"/>
          <w:szCs w:val="22"/>
          <w:lang w:val="lv-LV"/>
        </w:rPr>
        <w:t xml:space="preserve">1.pielikums </w:t>
      </w:r>
    </w:p>
    <w:p w14:paraId="09D8FDA0" w14:textId="1A3E765F" w:rsidR="00B44241" w:rsidRPr="008F3F63" w:rsidRDefault="009A08B0" w:rsidP="008F3F63">
      <w:pPr>
        <w:jc w:val="right"/>
        <w:rPr>
          <w:sz w:val="22"/>
          <w:szCs w:val="22"/>
          <w:lang w:val="lv-LV"/>
        </w:rPr>
      </w:pPr>
      <w:r w:rsidRPr="008F3F63">
        <w:rPr>
          <w:sz w:val="22"/>
          <w:szCs w:val="22"/>
          <w:lang w:val="lv-LV"/>
        </w:rPr>
        <w:t>20</w:t>
      </w:r>
      <w:r w:rsidR="000E62A8" w:rsidRPr="008F3F63">
        <w:rPr>
          <w:sz w:val="22"/>
          <w:szCs w:val="22"/>
          <w:lang w:val="lv-LV"/>
        </w:rPr>
        <w:t>22</w:t>
      </w:r>
      <w:r w:rsidR="00B44241" w:rsidRPr="008F3F63">
        <w:rPr>
          <w:sz w:val="22"/>
          <w:szCs w:val="22"/>
          <w:lang w:val="lv-LV"/>
        </w:rPr>
        <w:t>.gada __.__________</w:t>
      </w:r>
    </w:p>
    <w:p w14:paraId="64869746" w14:textId="77777777" w:rsidR="00B44241" w:rsidRPr="008F3F63" w:rsidRDefault="00B44241" w:rsidP="008F3F63">
      <w:pPr>
        <w:jc w:val="right"/>
        <w:rPr>
          <w:sz w:val="22"/>
          <w:szCs w:val="22"/>
          <w:lang w:val="lv-LV"/>
        </w:rPr>
      </w:pPr>
      <w:r w:rsidRPr="008F3F63">
        <w:rPr>
          <w:sz w:val="22"/>
          <w:szCs w:val="22"/>
          <w:lang w:val="lv-LV"/>
        </w:rPr>
        <w:t>līgumam Nr.</w:t>
      </w:r>
      <w:r w:rsidR="006E2B6C" w:rsidRPr="008F3F63">
        <w:rPr>
          <w:sz w:val="22"/>
          <w:szCs w:val="22"/>
          <w:lang w:val="lv-LV"/>
        </w:rPr>
        <w:t>2.5.-.15-</w:t>
      </w:r>
      <w:r w:rsidRPr="008F3F63">
        <w:rPr>
          <w:sz w:val="22"/>
          <w:szCs w:val="22"/>
          <w:lang w:val="lv-LV"/>
        </w:rPr>
        <w:t>_____</w:t>
      </w:r>
    </w:p>
    <w:p w14:paraId="1A664275" w14:textId="77777777" w:rsidR="00B44241" w:rsidRPr="008F3F63" w:rsidRDefault="00B44241" w:rsidP="008F3F63">
      <w:pPr>
        <w:rPr>
          <w:sz w:val="22"/>
          <w:szCs w:val="22"/>
          <w:lang w:val="lv-LV"/>
        </w:rPr>
      </w:pPr>
    </w:p>
    <w:p w14:paraId="601036CD" w14:textId="77777777" w:rsidR="00136552" w:rsidRPr="008F3F63" w:rsidRDefault="00136552" w:rsidP="008F3F63">
      <w:pPr>
        <w:rPr>
          <w:sz w:val="22"/>
          <w:szCs w:val="22"/>
          <w:lang w:val="lv-LV"/>
        </w:rPr>
      </w:pPr>
    </w:p>
    <w:p w14:paraId="69134E6E" w14:textId="77777777" w:rsidR="00B44241" w:rsidRPr="008F3F63" w:rsidRDefault="00B44241" w:rsidP="008F3F63">
      <w:pPr>
        <w:jc w:val="center"/>
        <w:rPr>
          <w:b/>
          <w:sz w:val="22"/>
          <w:szCs w:val="22"/>
          <w:lang w:val="lv-LV"/>
        </w:rPr>
      </w:pPr>
      <w:r w:rsidRPr="008F3F63">
        <w:rPr>
          <w:b/>
          <w:sz w:val="22"/>
          <w:szCs w:val="22"/>
          <w:lang w:val="lv-LV"/>
        </w:rPr>
        <w:t>TEHNISKĀ SPECIFIKĀCIJA</w:t>
      </w:r>
    </w:p>
    <w:p w14:paraId="24B4CABF" w14:textId="77777777" w:rsidR="00B44241" w:rsidRPr="008F3F63" w:rsidRDefault="00B44241" w:rsidP="008F3F63">
      <w:pPr>
        <w:jc w:val="both"/>
        <w:rPr>
          <w:b/>
          <w:sz w:val="22"/>
          <w:szCs w:val="22"/>
          <w:lang w:val="lv-LV"/>
        </w:rPr>
      </w:pPr>
    </w:p>
    <w:tbl>
      <w:tblPr>
        <w:tblStyle w:val="Reatabula"/>
        <w:tblW w:w="5000" w:type="pct"/>
        <w:tblLook w:val="04A0" w:firstRow="1" w:lastRow="0" w:firstColumn="1" w:lastColumn="0" w:noHBand="0" w:noVBand="1"/>
      </w:tblPr>
      <w:tblGrid>
        <w:gridCol w:w="9062"/>
      </w:tblGrid>
      <w:tr w:rsidR="00B44241" w:rsidRPr="008F3F63" w14:paraId="128F7F76" w14:textId="77777777" w:rsidTr="00A4683C">
        <w:tc>
          <w:tcPr>
            <w:tcW w:w="5000" w:type="pct"/>
          </w:tcPr>
          <w:p w14:paraId="46D2D3BC" w14:textId="77777777" w:rsidR="00B44241" w:rsidRPr="008F3F63" w:rsidRDefault="00B44241" w:rsidP="008F3F63">
            <w:pPr>
              <w:rPr>
                <w:b/>
                <w:sz w:val="22"/>
                <w:szCs w:val="22"/>
                <w:lang w:val="lv-LV"/>
              </w:rPr>
            </w:pPr>
          </w:p>
          <w:p w14:paraId="21119EAD" w14:textId="77777777" w:rsidR="006E2B6C" w:rsidRPr="008F3F63" w:rsidRDefault="006E2B6C" w:rsidP="008F3F63">
            <w:pPr>
              <w:rPr>
                <w:b/>
                <w:sz w:val="22"/>
                <w:szCs w:val="22"/>
                <w:lang w:val="lv-LV"/>
              </w:rPr>
            </w:pPr>
          </w:p>
          <w:p w14:paraId="3C012259" w14:textId="77777777" w:rsidR="006E2B6C" w:rsidRPr="008F3F63" w:rsidRDefault="006E2B6C" w:rsidP="008F3F63">
            <w:pPr>
              <w:rPr>
                <w:b/>
                <w:sz w:val="22"/>
                <w:szCs w:val="22"/>
                <w:lang w:val="lv-LV"/>
              </w:rPr>
            </w:pPr>
          </w:p>
        </w:tc>
      </w:tr>
    </w:tbl>
    <w:p w14:paraId="26197E27" w14:textId="77777777" w:rsidR="006E2B6C" w:rsidRPr="008F3F63" w:rsidRDefault="006E2B6C" w:rsidP="008F3F63">
      <w:pPr>
        <w:rPr>
          <w:b/>
          <w:sz w:val="22"/>
          <w:szCs w:val="22"/>
          <w:lang w:val="lv-LV"/>
        </w:rPr>
      </w:pPr>
    </w:p>
    <w:p w14:paraId="3B095F0E" w14:textId="77777777" w:rsidR="00B44241" w:rsidRPr="008F3F63" w:rsidRDefault="00B44241" w:rsidP="008F3F63">
      <w:pPr>
        <w:jc w:val="right"/>
        <w:rPr>
          <w:sz w:val="22"/>
          <w:szCs w:val="22"/>
          <w:lang w:val="lv-LV"/>
        </w:rPr>
      </w:pPr>
      <w:r w:rsidRPr="008F3F63">
        <w:rPr>
          <w:sz w:val="22"/>
          <w:szCs w:val="22"/>
          <w:lang w:val="lv-LV"/>
        </w:rPr>
        <w:t xml:space="preserve">2.pielikums </w:t>
      </w:r>
    </w:p>
    <w:p w14:paraId="71908176" w14:textId="3A04CF6D" w:rsidR="00B44241" w:rsidRPr="008F3F63" w:rsidRDefault="009A08B0" w:rsidP="008F3F63">
      <w:pPr>
        <w:jc w:val="right"/>
        <w:rPr>
          <w:sz w:val="22"/>
          <w:szCs w:val="22"/>
          <w:lang w:val="lv-LV"/>
        </w:rPr>
      </w:pPr>
      <w:r w:rsidRPr="008F3F63">
        <w:rPr>
          <w:sz w:val="22"/>
          <w:szCs w:val="22"/>
          <w:lang w:val="lv-LV"/>
        </w:rPr>
        <w:t>20</w:t>
      </w:r>
      <w:r w:rsidR="000E62A8" w:rsidRPr="008F3F63">
        <w:rPr>
          <w:sz w:val="22"/>
          <w:szCs w:val="22"/>
          <w:lang w:val="lv-LV"/>
        </w:rPr>
        <w:t>22</w:t>
      </w:r>
      <w:r w:rsidR="00B44241" w:rsidRPr="008F3F63">
        <w:rPr>
          <w:sz w:val="22"/>
          <w:szCs w:val="22"/>
          <w:lang w:val="lv-LV"/>
        </w:rPr>
        <w:t>.gada __.__________</w:t>
      </w:r>
    </w:p>
    <w:p w14:paraId="4FC382DA" w14:textId="77777777" w:rsidR="006E2B6C" w:rsidRPr="008F3F63" w:rsidRDefault="006E2B6C" w:rsidP="008F3F63">
      <w:pPr>
        <w:jc w:val="right"/>
        <w:rPr>
          <w:sz w:val="22"/>
          <w:szCs w:val="22"/>
          <w:lang w:val="lv-LV"/>
        </w:rPr>
      </w:pPr>
      <w:r w:rsidRPr="008F3F63">
        <w:rPr>
          <w:sz w:val="22"/>
          <w:szCs w:val="22"/>
          <w:lang w:val="lv-LV"/>
        </w:rPr>
        <w:t>līgumam Nr.2.5.-.15-_____</w:t>
      </w:r>
    </w:p>
    <w:p w14:paraId="1A7FD01F" w14:textId="77777777" w:rsidR="00B44241" w:rsidRPr="008F3F63" w:rsidRDefault="00B44241" w:rsidP="008F3F63">
      <w:pPr>
        <w:jc w:val="right"/>
        <w:rPr>
          <w:sz w:val="22"/>
          <w:szCs w:val="22"/>
          <w:lang w:val="lv-LV"/>
        </w:rPr>
      </w:pPr>
    </w:p>
    <w:p w14:paraId="345FF075" w14:textId="77777777" w:rsidR="00136552" w:rsidRPr="008F3F63" w:rsidRDefault="00136552" w:rsidP="008F3F63">
      <w:pPr>
        <w:rPr>
          <w:sz w:val="22"/>
          <w:szCs w:val="22"/>
          <w:lang w:val="lv-LV"/>
        </w:rPr>
      </w:pPr>
    </w:p>
    <w:p w14:paraId="5F987F03" w14:textId="77777777" w:rsidR="0066438E" w:rsidRPr="008F3F63" w:rsidRDefault="0066438E" w:rsidP="008F3F63">
      <w:pPr>
        <w:rPr>
          <w:sz w:val="22"/>
          <w:szCs w:val="22"/>
          <w:lang w:val="lv-LV"/>
        </w:rPr>
      </w:pPr>
    </w:p>
    <w:p w14:paraId="784D6D01" w14:textId="77777777" w:rsidR="0066438E" w:rsidRPr="008F3F63" w:rsidRDefault="0066438E" w:rsidP="008F3F63">
      <w:pPr>
        <w:rPr>
          <w:sz w:val="22"/>
          <w:szCs w:val="22"/>
          <w:lang w:val="lv-LV"/>
        </w:rPr>
      </w:pPr>
    </w:p>
    <w:p w14:paraId="4D5BB42D" w14:textId="77777777" w:rsidR="00B44241" w:rsidRPr="008F3F63" w:rsidRDefault="00B44241" w:rsidP="008F3F63">
      <w:pPr>
        <w:jc w:val="center"/>
        <w:rPr>
          <w:b/>
          <w:sz w:val="22"/>
          <w:szCs w:val="22"/>
          <w:lang w:val="lv-LV"/>
        </w:rPr>
      </w:pPr>
      <w:r w:rsidRPr="008F3F63">
        <w:rPr>
          <w:b/>
          <w:sz w:val="22"/>
          <w:szCs w:val="22"/>
          <w:lang w:val="lv-LV"/>
        </w:rPr>
        <w:t>FINANŠU PIEDĀVĀJUMS</w:t>
      </w:r>
    </w:p>
    <w:tbl>
      <w:tblPr>
        <w:tblpPr w:leftFromText="180" w:rightFromText="180" w:vertAnchor="text" w:horzAnchor="margin" w:tblpXSpec="center"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681"/>
        <w:gridCol w:w="1760"/>
      </w:tblGrid>
      <w:tr w:rsidR="00D71BAD" w:rsidRPr="008F3F63" w14:paraId="0BD7B8D7" w14:textId="77777777" w:rsidTr="00CA1A2F">
        <w:trPr>
          <w:tblHeader/>
        </w:trPr>
        <w:tc>
          <w:tcPr>
            <w:tcW w:w="343" w:type="pct"/>
            <w:tcBorders>
              <w:top w:val="single" w:sz="4" w:space="0" w:color="auto"/>
              <w:left w:val="single" w:sz="4" w:space="0" w:color="auto"/>
              <w:bottom w:val="single" w:sz="4" w:space="0" w:color="auto"/>
              <w:right w:val="single" w:sz="4" w:space="0" w:color="auto"/>
            </w:tcBorders>
            <w:shd w:val="clear" w:color="auto" w:fill="E0E0E0"/>
            <w:hideMark/>
          </w:tcPr>
          <w:p w14:paraId="521C0314" w14:textId="77777777" w:rsidR="00B44241" w:rsidRPr="008F3F63" w:rsidRDefault="00B44241" w:rsidP="008F3F63">
            <w:pPr>
              <w:pStyle w:val="Pamatteksts"/>
              <w:jc w:val="center"/>
              <w:rPr>
                <w:b/>
                <w:bCs/>
                <w:sz w:val="22"/>
                <w:szCs w:val="22"/>
              </w:rPr>
            </w:pPr>
            <w:r w:rsidRPr="008F3F63">
              <w:rPr>
                <w:b/>
                <w:bCs/>
                <w:sz w:val="22"/>
                <w:szCs w:val="22"/>
              </w:rPr>
              <w:t>Nr.</w:t>
            </w:r>
          </w:p>
          <w:p w14:paraId="17AF0337" w14:textId="77777777" w:rsidR="00B44241" w:rsidRPr="008F3F63" w:rsidRDefault="00B44241" w:rsidP="008F3F63">
            <w:pPr>
              <w:pStyle w:val="Pamatteksts"/>
              <w:jc w:val="center"/>
              <w:rPr>
                <w:b/>
                <w:bCs/>
                <w:sz w:val="22"/>
                <w:szCs w:val="22"/>
              </w:rPr>
            </w:pPr>
            <w:r w:rsidRPr="008F3F63">
              <w:rPr>
                <w:b/>
                <w:bCs/>
                <w:sz w:val="22"/>
                <w:szCs w:val="22"/>
              </w:rPr>
              <w:t>p.k.</w:t>
            </w:r>
          </w:p>
        </w:tc>
        <w:tc>
          <w:tcPr>
            <w:tcW w:w="3686" w:type="pct"/>
            <w:tcBorders>
              <w:top w:val="single" w:sz="4" w:space="0" w:color="auto"/>
              <w:left w:val="single" w:sz="4" w:space="0" w:color="auto"/>
              <w:bottom w:val="single" w:sz="4" w:space="0" w:color="auto"/>
              <w:right w:val="single" w:sz="4" w:space="0" w:color="auto"/>
            </w:tcBorders>
            <w:shd w:val="clear" w:color="auto" w:fill="E0E0E0"/>
            <w:hideMark/>
          </w:tcPr>
          <w:p w14:paraId="301B0C81" w14:textId="77777777" w:rsidR="00B44241" w:rsidRPr="008F3F63" w:rsidRDefault="00B44241" w:rsidP="008F3F63">
            <w:pPr>
              <w:jc w:val="both"/>
              <w:rPr>
                <w:b/>
                <w:sz w:val="22"/>
                <w:szCs w:val="22"/>
                <w:lang w:val="lv-LV"/>
              </w:rPr>
            </w:pPr>
          </w:p>
        </w:tc>
        <w:tc>
          <w:tcPr>
            <w:tcW w:w="971" w:type="pct"/>
            <w:tcBorders>
              <w:top w:val="single" w:sz="4" w:space="0" w:color="auto"/>
              <w:left w:val="single" w:sz="4" w:space="0" w:color="auto"/>
              <w:bottom w:val="single" w:sz="4" w:space="0" w:color="auto"/>
              <w:right w:val="single" w:sz="4" w:space="0" w:color="auto"/>
            </w:tcBorders>
            <w:shd w:val="clear" w:color="auto" w:fill="E0E0E0"/>
            <w:hideMark/>
          </w:tcPr>
          <w:p w14:paraId="18BB7B32" w14:textId="77777777" w:rsidR="00B44241" w:rsidRPr="008F3F63" w:rsidRDefault="00B44241" w:rsidP="008F3F63">
            <w:pPr>
              <w:pStyle w:val="Pamatteksts"/>
              <w:jc w:val="center"/>
              <w:rPr>
                <w:b/>
                <w:bCs/>
                <w:sz w:val="22"/>
                <w:szCs w:val="22"/>
              </w:rPr>
            </w:pPr>
            <w:r w:rsidRPr="008F3F63">
              <w:rPr>
                <w:b/>
                <w:bCs/>
                <w:sz w:val="22"/>
                <w:szCs w:val="22"/>
              </w:rPr>
              <w:t>Cena</w:t>
            </w:r>
            <w:r w:rsidRPr="008F3F63">
              <w:rPr>
                <w:b/>
                <w:bCs/>
                <w:i/>
                <w:sz w:val="22"/>
                <w:szCs w:val="22"/>
              </w:rPr>
              <w:t xml:space="preserve"> euro</w:t>
            </w:r>
            <w:r w:rsidRPr="008F3F63">
              <w:rPr>
                <w:b/>
                <w:bCs/>
                <w:sz w:val="22"/>
                <w:szCs w:val="22"/>
              </w:rPr>
              <w:t xml:space="preserve">, </w:t>
            </w:r>
          </w:p>
          <w:p w14:paraId="6B71E7D5" w14:textId="77777777" w:rsidR="00B44241" w:rsidRPr="008F3F63" w:rsidRDefault="00B44241" w:rsidP="008F3F63">
            <w:pPr>
              <w:pStyle w:val="Pamatteksts"/>
              <w:jc w:val="center"/>
              <w:rPr>
                <w:b/>
                <w:bCs/>
                <w:sz w:val="22"/>
                <w:szCs w:val="22"/>
              </w:rPr>
            </w:pPr>
            <w:r w:rsidRPr="008F3F63">
              <w:rPr>
                <w:b/>
                <w:bCs/>
                <w:sz w:val="22"/>
                <w:szCs w:val="22"/>
              </w:rPr>
              <w:t>bez PVN</w:t>
            </w:r>
          </w:p>
        </w:tc>
      </w:tr>
      <w:tr w:rsidR="00D71BAD" w:rsidRPr="008F3F63" w14:paraId="7730D412" w14:textId="77777777" w:rsidTr="00CA1A2F">
        <w:trPr>
          <w:trHeight w:val="363"/>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DDAB74A" w14:textId="77777777" w:rsidR="00CA1A2F" w:rsidRPr="008F3F63" w:rsidRDefault="00CA1A2F" w:rsidP="008F3F63">
            <w:pPr>
              <w:pStyle w:val="Pamatteksts"/>
              <w:numPr>
                <w:ilvl w:val="0"/>
                <w:numId w:val="6"/>
              </w:numPr>
              <w:jc w:val="center"/>
              <w:rPr>
                <w:bCs/>
                <w:sz w:val="22"/>
                <w:szCs w:val="22"/>
              </w:rPr>
            </w:pPr>
          </w:p>
        </w:tc>
        <w:tc>
          <w:tcPr>
            <w:tcW w:w="36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B69202" w14:textId="4A431620" w:rsidR="00CA1A2F" w:rsidRPr="008F3F63" w:rsidRDefault="00CA1A2F" w:rsidP="008F3F63">
            <w:pPr>
              <w:jc w:val="both"/>
              <w:rPr>
                <w:bCs/>
                <w:sz w:val="22"/>
                <w:szCs w:val="22"/>
                <w:lang w:val="lv-LV"/>
              </w:rPr>
            </w:pPr>
            <w:r w:rsidRPr="008F3F63">
              <w:rPr>
                <w:sz w:val="22"/>
                <w:szCs w:val="22"/>
                <w:lang w:val="lv-LV"/>
              </w:rPr>
              <w:t xml:space="preserve">Latvijas ekspozīcijas koncepcija </w:t>
            </w:r>
            <w:r w:rsidRPr="008F3F63">
              <w:rPr>
                <w:bCs/>
                <w:sz w:val="22"/>
                <w:szCs w:val="22"/>
                <w:lang w:val="lv-LV"/>
              </w:rPr>
              <w:t>Venēcijas biennāles 18.starptautiskajā arhitektūras izstādē</w:t>
            </w:r>
          </w:p>
        </w:tc>
        <w:tc>
          <w:tcPr>
            <w:tcW w:w="971" w:type="pct"/>
            <w:tcBorders>
              <w:top w:val="single" w:sz="4" w:space="0" w:color="auto"/>
              <w:left w:val="single" w:sz="4" w:space="0" w:color="auto"/>
              <w:bottom w:val="single" w:sz="4" w:space="0" w:color="auto"/>
              <w:right w:val="single" w:sz="4" w:space="0" w:color="auto"/>
            </w:tcBorders>
            <w:shd w:val="clear" w:color="auto" w:fill="FFFFFF"/>
          </w:tcPr>
          <w:p w14:paraId="490C47F1" w14:textId="77777777" w:rsidR="00CA1A2F" w:rsidRPr="008F3F63" w:rsidRDefault="00CA1A2F" w:rsidP="008F3F63">
            <w:pPr>
              <w:pStyle w:val="Pamatteksts"/>
              <w:jc w:val="center"/>
              <w:rPr>
                <w:b/>
                <w:bCs/>
                <w:sz w:val="22"/>
                <w:szCs w:val="22"/>
              </w:rPr>
            </w:pPr>
          </w:p>
        </w:tc>
      </w:tr>
      <w:tr w:rsidR="00D71BAD" w:rsidRPr="008F3F63" w14:paraId="64AC9D33" w14:textId="77777777" w:rsidTr="00CA1A2F">
        <w:trPr>
          <w:trHeight w:val="27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744A97B" w14:textId="77777777" w:rsidR="00CA1A2F" w:rsidRPr="008F3F63" w:rsidRDefault="00CA1A2F" w:rsidP="008F3F63">
            <w:pPr>
              <w:pStyle w:val="Pamatteksts"/>
              <w:numPr>
                <w:ilvl w:val="0"/>
                <w:numId w:val="6"/>
              </w:numPr>
              <w:jc w:val="center"/>
              <w:rPr>
                <w:bCs/>
                <w:sz w:val="22"/>
                <w:szCs w:val="22"/>
              </w:rPr>
            </w:pPr>
          </w:p>
        </w:tc>
        <w:tc>
          <w:tcPr>
            <w:tcW w:w="36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269FBD" w14:textId="0AB496E1" w:rsidR="00CA1A2F" w:rsidRPr="008F3F63" w:rsidRDefault="00CA1A2F" w:rsidP="008F3F63">
            <w:pPr>
              <w:jc w:val="both"/>
              <w:rPr>
                <w:bCs/>
                <w:sz w:val="22"/>
                <w:szCs w:val="22"/>
                <w:lang w:val="lv-LV"/>
              </w:rPr>
            </w:pPr>
            <w:r w:rsidRPr="008F3F63">
              <w:rPr>
                <w:sz w:val="22"/>
                <w:szCs w:val="22"/>
                <w:lang w:val="lv-LV"/>
              </w:rPr>
              <w:t xml:space="preserve">Latvijas ekspozīcijas īstenošana Venēcijas biennāles </w:t>
            </w:r>
            <w:r w:rsidRPr="008F3F63">
              <w:rPr>
                <w:bCs/>
                <w:sz w:val="22"/>
                <w:szCs w:val="22"/>
                <w:lang w:val="lv-LV"/>
              </w:rPr>
              <w:t>18.starptautiskajā arhitektūras izstādē</w:t>
            </w:r>
          </w:p>
        </w:tc>
        <w:tc>
          <w:tcPr>
            <w:tcW w:w="971" w:type="pct"/>
            <w:tcBorders>
              <w:top w:val="single" w:sz="4" w:space="0" w:color="auto"/>
              <w:left w:val="single" w:sz="4" w:space="0" w:color="auto"/>
              <w:bottom w:val="single" w:sz="4" w:space="0" w:color="auto"/>
              <w:right w:val="single" w:sz="4" w:space="0" w:color="auto"/>
            </w:tcBorders>
            <w:shd w:val="clear" w:color="auto" w:fill="FFFFFF"/>
          </w:tcPr>
          <w:p w14:paraId="34CAD726" w14:textId="77777777" w:rsidR="00CA1A2F" w:rsidRPr="008F3F63" w:rsidRDefault="00CA1A2F" w:rsidP="008F3F63">
            <w:pPr>
              <w:pStyle w:val="Pamatteksts"/>
              <w:jc w:val="center"/>
              <w:rPr>
                <w:b/>
                <w:bCs/>
                <w:sz w:val="22"/>
                <w:szCs w:val="22"/>
              </w:rPr>
            </w:pPr>
          </w:p>
        </w:tc>
      </w:tr>
      <w:tr w:rsidR="00B44241" w:rsidRPr="008F3F63" w14:paraId="262CEB47" w14:textId="77777777" w:rsidTr="006E2B6C">
        <w:tc>
          <w:tcPr>
            <w:tcW w:w="402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4D17A9E8" w14:textId="77777777" w:rsidR="00B44241" w:rsidRPr="008F3F63" w:rsidRDefault="00B44241" w:rsidP="008F3F63">
            <w:pPr>
              <w:pStyle w:val="Pamatteksts"/>
              <w:jc w:val="right"/>
              <w:rPr>
                <w:b/>
                <w:bCs/>
                <w:sz w:val="22"/>
                <w:szCs w:val="22"/>
              </w:rPr>
            </w:pPr>
            <w:r w:rsidRPr="008F3F63">
              <w:rPr>
                <w:b/>
                <w:bCs/>
                <w:sz w:val="22"/>
                <w:szCs w:val="22"/>
              </w:rPr>
              <w:t xml:space="preserve">Kopā </w:t>
            </w:r>
            <w:r w:rsidRPr="008F3F63">
              <w:rPr>
                <w:b/>
                <w:bCs/>
                <w:i/>
                <w:sz w:val="22"/>
                <w:szCs w:val="22"/>
              </w:rPr>
              <w:t>euro</w:t>
            </w:r>
            <w:r w:rsidRPr="008F3F63">
              <w:rPr>
                <w:b/>
                <w:bCs/>
                <w:sz w:val="22"/>
                <w:szCs w:val="22"/>
              </w:rPr>
              <w:t>, bez PVN</w:t>
            </w:r>
            <w:r w:rsidRPr="008F3F63">
              <w:rPr>
                <w:bCs/>
                <w:sz w:val="22"/>
                <w:szCs w:val="22"/>
              </w:rPr>
              <w:t>:</w:t>
            </w:r>
          </w:p>
        </w:tc>
        <w:tc>
          <w:tcPr>
            <w:tcW w:w="971" w:type="pct"/>
            <w:tcBorders>
              <w:top w:val="single" w:sz="4" w:space="0" w:color="auto"/>
              <w:left w:val="single" w:sz="4" w:space="0" w:color="auto"/>
              <w:bottom w:val="single" w:sz="4" w:space="0" w:color="auto"/>
              <w:right w:val="single" w:sz="4" w:space="0" w:color="auto"/>
            </w:tcBorders>
            <w:shd w:val="clear" w:color="auto" w:fill="FFFFFF"/>
          </w:tcPr>
          <w:p w14:paraId="1FDE1734" w14:textId="77777777" w:rsidR="00B44241" w:rsidRPr="008F3F63" w:rsidRDefault="00B44241" w:rsidP="008F3F63">
            <w:pPr>
              <w:pStyle w:val="Pamatteksts"/>
              <w:jc w:val="center"/>
              <w:rPr>
                <w:b/>
                <w:bCs/>
                <w:sz w:val="22"/>
                <w:szCs w:val="22"/>
              </w:rPr>
            </w:pPr>
          </w:p>
        </w:tc>
      </w:tr>
      <w:tr w:rsidR="00B44241" w:rsidRPr="008F3F63" w14:paraId="4397CAE6" w14:textId="77777777" w:rsidTr="006E2B6C">
        <w:tc>
          <w:tcPr>
            <w:tcW w:w="402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44ABDEA" w14:textId="77777777" w:rsidR="00B44241" w:rsidRPr="008F3F63" w:rsidRDefault="00B44241" w:rsidP="008F3F63">
            <w:pPr>
              <w:pStyle w:val="Pamatteksts"/>
              <w:jc w:val="right"/>
              <w:rPr>
                <w:bCs/>
                <w:sz w:val="22"/>
                <w:szCs w:val="22"/>
              </w:rPr>
            </w:pPr>
            <w:r w:rsidRPr="008F3F63">
              <w:rPr>
                <w:bCs/>
                <w:sz w:val="22"/>
                <w:szCs w:val="22"/>
              </w:rPr>
              <w:t>PVN</w:t>
            </w:r>
            <w:r w:rsidR="006E2B6C" w:rsidRPr="008F3F63">
              <w:rPr>
                <w:bCs/>
                <w:sz w:val="22"/>
                <w:szCs w:val="22"/>
              </w:rPr>
              <w:t xml:space="preserve"> (___%)</w:t>
            </w:r>
            <w:r w:rsidRPr="008F3F63">
              <w:rPr>
                <w:bCs/>
                <w:sz w:val="22"/>
                <w:szCs w:val="22"/>
              </w:rPr>
              <w:t>:</w:t>
            </w:r>
          </w:p>
        </w:tc>
        <w:tc>
          <w:tcPr>
            <w:tcW w:w="971" w:type="pct"/>
            <w:tcBorders>
              <w:top w:val="single" w:sz="4" w:space="0" w:color="auto"/>
              <w:left w:val="single" w:sz="4" w:space="0" w:color="auto"/>
              <w:bottom w:val="single" w:sz="4" w:space="0" w:color="auto"/>
              <w:right w:val="single" w:sz="4" w:space="0" w:color="auto"/>
            </w:tcBorders>
            <w:shd w:val="clear" w:color="auto" w:fill="FFFFFF"/>
          </w:tcPr>
          <w:p w14:paraId="6264798C" w14:textId="77777777" w:rsidR="00B44241" w:rsidRPr="008F3F63" w:rsidRDefault="00B44241" w:rsidP="008F3F63">
            <w:pPr>
              <w:pStyle w:val="Pamatteksts"/>
              <w:jc w:val="center"/>
              <w:rPr>
                <w:bCs/>
                <w:sz w:val="22"/>
                <w:szCs w:val="22"/>
              </w:rPr>
            </w:pPr>
          </w:p>
        </w:tc>
      </w:tr>
      <w:tr w:rsidR="00B44241" w:rsidRPr="008F3F63" w14:paraId="15060758" w14:textId="77777777" w:rsidTr="006E2B6C">
        <w:tc>
          <w:tcPr>
            <w:tcW w:w="402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14FA7A2" w14:textId="77777777" w:rsidR="00B44241" w:rsidRPr="008F3F63" w:rsidRDefault="00B44241" w:rsidP="008F3F63">
            <w:pPr>
              <w:pStyle w:val="Pamatteksts"/>
              <w:jc w:val="right"/>
              <w:rPr>
                <w:b/>
                <w:bCs/>
                <w:sz w:val="22"/>
                <w:szCs w:val="22"/>
              </w:rPr>
            </w:pPr>
            <w:r w:rsidRPr="008F3F63">
              <w:rPr>
                <w:b/>
                <w:bCs/>
                <w:sz w:val="22"/>
                <w:szCs w:val="22"/>
              </w:rPr>
              <w:lastRenderedPageBreak/>
              <w:t xml:space="preserve">Kopā </w:t>
            </w:r>
            <w:r w:rsidRPr="008F3F63">
              <w:rPr>
                <w:b/>
                <w:bCs/>
                <w:i/>
                <w:sz w:val="22"/>
                <w:szCs w:val="22"/>
              </w:rPr>
              <w:t>euro</w:t>
            </w:r>
            <w:r w:rsidRPr="008F3F63">
              <w:rPr>
                <w:b/>
                <w:bCs/>
                <w:sz w:val="22"/>
                <w:szCs w:val="22"/>
              </w:rPr>
              <w:t>, ar PVN</w:t>
            </w:r>
            <w:r w:rsidRPr="008F3F63">
              <w:rPr>
                <w:bCs/>
                <w:sz w:val="22"/>
                <w:szCs w:val="22"/>
              </w:rPr>
              <w:t>:</w:t>
            </w:r>
          </w:p>
        </w:tc>
        <w:tc>
          <w:tcPr>
            <w:tcW w:w="971" w:type="pct"/>
            <w:tcBorders>
              <w:top w:val="single" w:sz="4" w:space="0" w:color="auto"/>
              <w:left w:val="single" w:sz="4" w:space="0" w:color="auto"/>
              <w:bottom w:val="single" w:sz="4" w:space="0" w:color="auto"/>
              <w:right w:val="single" w:sz="4" w:space="0" w:color="auto"/>
            </w:tcBorders>
            <w:shd w:val="clear" w:color="auto" w:fill="FFFFFF"/>
          </w:tcPr>
          <w:p w14:paraId="57DEAFAB" w14:textId="77777777" w:rsidR="00B44241" w:rsidRPr="008F3F63" w:rsidRDefault="00B44241" w:rsidP="008F3F63">
            <w:pPr>
              <w:pStyle w:val="Pamatteksts"/>
              <w:jc w:val="center"/>
              <w:rPr>
                <w:b/>
                <w:bCs/>
                <w:sz w:val="22"/>
                <w:szCs w:val="22"/>
              </w:rPr>
            </w:pPr>
          </w:p>
        </w:tc>
      </w:tr>
    </w:tbl>
    <w:p w14:paraId="235474BE" w14:textId="77777777" w:rsidR="006E2B6C" w:rsidRPr="008F3F63" w:rsidRDefault="006E2B6C" w:rsidP="008F3F63">
      <w:pPr>
        <w:rPr>
          <w:b/>
          <w:sz w:val="22"/>
          <w:szCs w:val="22"/>
          <w:lang w:val="lv-LV"/>
        </w:rPr>
      </w:pPr>
    </w:p>
    <w:p w14:paraId="7A0F5238" w14:textId="77777777" w:rsidR="006E2B6C" w:rsidRPr="008F3F63" w:rsidRDefault="006E2B6C" w:rsidP="008F3F63">
      <w:pPr>
        <w:jc w:val="right"/>
        <w:rPr>
          <w:b/>
          <w:sz w:val="22"/>
          <w:szCs w:val="22"/>
          <w:lang w:val="lv-LV"/>
        </w:rPr>
      </w:pPr>
    </w:p>
    <w:p w14:paraId="38D22D33" w14:textId="77777777" w:rsidR="00B44241" w:rsidRPr="008F3F63" w:rsidRDefault="00B44241" w:rsidP="008F3F63">
      <w:pPr>
        <w:jc w:val="right"/>
        <w:rPr>
          <w:sz w:val="22"/>
          <w:szCs w:val="22"/>
          <w:lang w:val="lv-LV"/>
        </w:rPr>
      </w:pPr>
      <w:r w:rsidRPr="008F3F63">
        <w:rPr>
          <w:sz w:val="22"/>
          <w:szCs w:val="22"/>
          <w:lang w:val="lv-LV"/>
        </w:rPr>
        <w:t xml:space="preserve">Finanšu piedāvājuma </w:t>
      </w:r>
      <w:r w:rsidR="0066438E" w:rsidRPr="008F3F63">
        <w:rPr>
          <w:sz w:val="22"/>
          <w:szCs w:val="22"/>
          <w:lang w:val="lv-LV"/>
        </w:rPr>
        <w:t>2.1.</w:t>
      </w:r>
      <w:r w:rsidRPr="008F3F63">
        <w:rPr>
          <w:sz w:val="22"/>
          <w:szCs w:val="22"/>
          <w:lang w:val="lv-LV"/>
        </w:rPr>
        <w:t>pielikums</w:t>
      </w:r>
    </w:p>
    <w:p w14:paraId="721CC4EE" w14:textId="710BA4D3" w:rsidR="00B44241" w:rsidRPr="008F3F63" w:rsidRDefault="009A08B0" w:rsidP="008F3F63">
      <w:pPr>
        <w:jc w:val="right"/>
        <w:rPr>
          <w:sz w:val="22"/>
          <w:szCs w:val="22"/>
          <w:lang w:val="lv-LV"/>
        </w:rPr>
      </w:pPr>
      <w:r w:rsidRPr="008F3F63">
        <w:rPr>
          <w:sz w:val="22"/>
          <w:szCs w:val="22"/>
          <w:lang w:val="lv-LV"/>
        </w:rPr>
        <w:t>20</w:t>
      </w:r>
      <w:r w:rsidR="000E62A8" w:rsidRPr="008F3F63">
        <w:rPr>
          <w:sz w:val="22"/>
          <w:szCs w:val="22"/>
          <w:lang w:val="lv-LV"/>
        </w:rPr>
        <w:t>22</w:t>
      </w:r>
      <w:r w:rsidR="00B44241" w:rsidRPr="008F3F63">
        <w:rPr>
          <w:sz w:val="22"/>
          <w:szCs w:val="22"/>
          <w:lang w:val="lv-LV"/>
        </w:rPr>
        <w:t>.gada __.____________</w:t>
      </w:r>
    </w:p>
    <w:p w14:paraId="54BBE2A2" w14:textId="77777777" w:rsidR="006E2B6C" w:rsidRPr="008F3F63" w:rsidRDefault="006E2B6C" w:rsidP="008F3F63">
      <w:pPr>
        <w:jc w:val="right"/>
        <w:rPr>
          <w:sz w:val="22"/>
          <w:szCs w:val="22"/>
          <w:lang w:val="lv-LV"/>
        </w:rPr>
      </w:pPr>
      <w:r w:rsidRPr="008F3F63">
        <w:rPr>
          <w:sz w:val="22"/>
          <w:szCs w:val="22"/>
          <w:lang w:val="lv-LV"/>
        </w:rPr>
        <w:t>līgumam Nr.2.5.-.15-_____</w:t>
      </w:r>
    </w:p>
    <w:p w14:paraId="46F24A93" w14:textId="77777777" w:rsidR="00136552" w:rsidRPr="008F3F63" w:rsidRDefault="00136552" w:rsidP="008F3F63">
      <w:pPr>
        <w:rPr>
          <w:b/>
          <w:sz w:val="22"/>
          <w:szCs w:val="22"/>
          <w:lang w:val="lv-LV"/>
        </w:rPr>
      </w:pPr>
    </w:p>
    <w:p w14:paraId="1B8333B6" w14:textId="77777777" w:rsidR="00ED4E0C" w:rsidRPr="008F3F63" w:rsidRDefault="00ED4E0C" w:rsidP="008F3F63">
      <w:pPr>
        <w:jc w:val="center"/>
        <w:rPr>
          <w:b/>
          <w:sz w:val="22"/>
          <w:szCs w:val="22"/>
          <w:lang w:val="lv-LV"/>
        </w:rPr>
      </w:pPr>
      <w:r w:rsidRPr="008F3F63">
        <w:rPr>
          <w:b/>
          <w:sz w:val="22"/>
          <w:szCs w:val="22"/>
          <w:lang w:val="lv-LV"/>
        </w:rPr>
        <w:t>FINANŠU PIEDĀVĀJUMA DETALIZĒTA IZMAKSU TĀME</w:t>
      </w:r>
      <w:r w:rsidRPr="008F3F63">
        <w:rPr>
          <w:rStyle w:val="Vresatsauce"/>
          <w:b/>
          <w:sz w:val="22"/>
          <w:szCs w:val="22"/>
          <w:lang w:val="lv-LV"/>
        </w:rPr>
        <w:footnoteReference w:id="20"/>
      </w:r>
    </w:p>
    <w:p w14:paraId="70B7FFAA" w14:textId="77777777" w:rsidR="00B44241" w:rsidRPr="008F3F63" w:rsidRDefault="00B44241" w:rsidP="008F3F63">
      <w:pPr>
        <w:jc w:val="center"/>
        <w:rPr>
          <w:b/>
          <w:sz w:val="22"/>
          <w:szCs w:val="22"/>
          <w:lang w:val="lv-LV"/>
        </w:rPr>
      </w:pPr>
    </w:p>
    <w:tbl>
      <w:tblPr>
        <w:tblStyle w:val="Reatabula"/>
        <w:tblW w:w="5000" w:type="pct"/>
        <w:tblLook w:val="04A0" w:firstRow="1" w:lastRow="0" w:firstColumn="1" w:lastColumn="0" w:noHBand="0" w:noVBand="1"/>
      </w:tblPr>
      <w:tblGrid>
        <w:gridCol w:w="9062"/>
      </w:tblGrid>
      <w:tr w:rsidR="00B44241" w:rsidRPr="008F3F63" w14:paraId="604EB446" w14:textId="77777777" w:rsidTr="00A4683C">
        <w:tc>
          <w:tcPr>
            <w:tcW w:w="5000" w:type="pct"/>
          </w:tcPr>
          <w:p w14:paraId="5DD8140B" w14:textId="77777777" w:rsidR="00B44241" w:rsidRPr="008F3F63" w:rsidRDefault="00B44241" w:rsidP="008F3F63">
            <w:pPr>
              <w:jc w:val="center"/>
              <w:rPr>
                <w:b/>
                <w:sz w:val="22"/>
                <w:szCs w:val="22"/>
                <w:lang w:val="lv-LV"/>
              </w:rPr>
            </w:pPr>
          </w:p>
          <w:p w14:paraId="38B3AF09" w14:textId="77777777" w:rsidR="00B44241" w:rsidRPr="008F3F63" w:rsidRDefault="00B44241" w:rsidP="008F3F63">
            <w:pPr>
              <w:rPr>
                <w:b/>
                <w:sz w:val="22"/>
                <w:szCs w:val="22"/>
                <w:lang w:val="lv-LV"/>
              </w:rPr>
            </w:pPr>
          </w:p>
        </w:tc>
      </w:tr>
    </w:tbl>
    <w:p w14:paraId="4666D0A0" w14:textId="77777777" w:rsidR="0066438E" w:rsidRPr="008F3F63" w:rsidRDefault="0066438E" w:rsidP="008F3F63">
      <w:pPr>
        <w:pStyle w:val="Pamatteksts4"/>
        <w:tabs>
          <w:tab w:val="left" w:pos="1541"/>
        </w:tabs>
        <w:spacing w:before="0" w:after="0" w:line="240" w:lineRule="auto"/>
        <w:ind w:firstLine="0"/>
        <w:jc w:val="right"/>
        <w:rPr>
          <w:sz w:val="22"/>
          <w:szCs w:val="22"/>
        </w:rPr>
      </w:pPr>
    </w:p>
    <w:p w14:paraId="715E52E1" w14:textId="77777777" w:rsidR="00B44241" w:rsidRPr="008F3F63" w:rsidRDefault="00B44241" w:rsidP="008F3F63">
      <w:pPr>
        <w:pStyle w:val="Pamatteksts4"/>
        <w:tabs>
          <w:tab w:val="left" w:pos="1541"/>
        </w:tabs>
        <w:spacing w:before="0" w:after="0" w:line="240" w:lineRule="auto"/>
        <w:ind w:firstLine="0"/>
        <w:jc w:val="right"/>
        <w:rPr>
          <w:sz w:val="22"/>
          <w:szCs w:val="22"/>
        </w:rPr>
      </w:pPr>
      <w:r w:rsidRPr="008F3F63">
        <w:rPr>
          <w:sz w:val="22"/>
          <w:szCs w:val="22"/>
        </w:rPr>
        <w:t>3.pielikums</w:t>
      </w:r>
    </w:p>
    <w:p w14:paraId="4A9E69E3" w14:textId="6FEA8938" w:rsidR="00B44241" w:rsidRPr="008F3F63" w:rsidRDefault="009A08B0" w:rsidP="008F3F63">
      <w:pPr>
        <w:pStyle w:val="Pamatteksts4"/>
        <w:tabs>
          <w:tab w:val="left" w:pos="1541"/>
        </w:tabs>
        <w:spacing w:before="0" w:after="0" w:line="240" w:lineRule="auto"/>
        <w:ind w:firstLine="0"/>
        <w:jc w:val="right"/>
        <w:rPr>
          <w:sz w:val="22"/>
          <w:szCs w:val="22"/>
        </w:rPr>
      </w:pPr>
      <w:r w:rsidRPr="008F3F63">
        <w:rPr>
          <w:sz w:val="22"/>
          <w:szCs w:val="22"/>
        </w:rPr>
        <w:t>20</w:t>
      </w:r>
      <w:r w:rsidR="000E62A8" w:rsidRPr="008F3F63">
        <w:rPr>
          <w:sz w:val="22"/>
          <w:szCs w:val="22"/>
        </w:rPr>
        <w:t>22</w:t>
      </w:r>
      <w:r w:rsidR="00B44241" w:rsidRPr="008F3F63">
        <w:rPr>
          <w:sz w:val="22"/>
          <w:szCs w:val="22"/>
        </w:rPr>
        <w:t>.gada __.__________</w:t>
      </w:r>
    </w:p>
    <w:p w14:paraId="3A5115E3" w14:textId="77777777" w:rsidR="006E2B6C" w:rsidRPr="008F3F63" w:rsidRDefault="006E2B6C" w:rsidP="008F3F63">
      <w:pPr>
        <w:jc w:val="right"/>
        <w:rPr>
          <w:sz w:val="22"/>
          <w:szCs w:val="22"/>
          <w:lang w:val="lv-LV"/>
        </w:rPr>
      </w:pPr>
      <w:r w:rsidRPr="008F3F63">
        <w:rPr>
          <w:sz w:val="22"/>
          <w:szCs w:val="22"/>
          <w:lang w:val="lv-LV"/>
        </w:rPr>
        <w:t>līgumam Nr.2.5.-.15-_____</w:t>
      </w:r>
    </w:p>
    <w:p w14:paraId="53C178EF" w14:textId="77777777" w:rsidR="00CE1A27" w:rsidRPr="008F3F63" w:rsidRDefault="00CE1A27" w:rsidP="008F3F63">
      <w:pPr>
        <w:pStyle w:val="Pamatteksts4"/>
        <w:shd w:val="clear" w:color="auto" w:fill="auto"/>
        <w:tabs>
          <w:tab w:val="left" w:pos="1541"/>
        </w:tabs>
        <w:spacing w:before="0" w:after="0" w:line="240" w:lineRule="auto"/>
        <w:ind w:right="60" w:firstLine="0"/>
        <w:rPr>
          <w:b/>
          <w:sz w:val="22"/>
          <w:szCs w:val="22"/>
        </w:rPr>
      </w:pPr>
    </w:p>
    <w:p w14:paraId="40495000" w14:textId="77777777" w:rsidR="00B44241" w:rsidRPr="008F3F63" w:rsidRDefault="00B44241" w:rsidP="008F3F63">
      <w:pPr>
        <w:tabs>
          <w:tab w:val="left" w:pos="1541"/>
        </w:tabs>
        <w:ind w:right="60"/>
        <w:jc w:val="center"/>
        <w:rPr>
          <w:sz w:val="22"/>
          <w:szCs w:val="22"/>
          <w:lang w:val="lv-LV"/>
        </w:rPr>
      </w:pPr>
      <w:r w:rsidRPr="008F3F63">
        <w:rPr>
          <w:b/>
          <w:sz w:val="22"/>
          <w:szCs w:val="22"/>
          <w:lang w:val="lv-LV"/>
        </w:rPr>
        <w:t>TEHNISKAIS PIEDĀVĀJUMS</w:t>
      </w:r>
    </w:p>
    <w:tbl>
      <w:tblPr>
        <w:tblStyle w:val="Reatabula"/>
        <w:tblW w:w="5000" w:type="pct"/>
        <w:tblLook w:val="04A0" w:firstRow="1" w:lastRow="0" w:firstColumn="1" w:lastColumn="0" w:noHBand="0" w:noVBand="1"/>
      </w:tblPr>
      <w:tblGrid>
        <w:gridCol w:w="9062"/>
      </w:tblGrid>
      <w:tr w:rsidR="00B44241" w:rsidRPr="008F3F63" w14:paraId="4C0BE12B" w14:textId="77777777" w:rsidTr="00A4683C">
        <w:tc>
          <w:tcPr>
            <w:tcW w:w="5000" w:type="pct"/>
          </w:tcPr>
          <w:p w14:paraId="578EEE69" w14:textId="77777777" w:rsidR="00B44241" w:rsidRPr="008F3F63" w:rsidRDefault="00B44241" w:rsidP="008F3F63">
            <w:pPr>
              <w:pStyle w:val="Pamatteksts4"/>
              <w:shd w:val="clear" w:color="auto" w:fill="auto"/>
              <w:tabs>
                <w:tab w:val="left" w:pos="1541"/>
              </w:tabs>
              <w:spacing w:before="0" w:after="0" w:line="240" w:lineRule="auto"/>
              <w:ind w:right="60" w:firstLine="0"/>
              <w:jc w:val="center"/>
              <w:rPr>
                <w:b/>
                <w:sz w:val="22"/>
                <w:szCs w:val="22"/>
              </w:rPr>
            </w:pPr>
          </w:p>
          <w:p w14:paraId="08DE1D04" w14:textId="77777777" w:rsidR="00B44241" w:rsidRPr="008F3F63" w:rsidRDefault="00B44241" w:rsidP="008F3F63">
            <w:pPr>
              <w:pStyle w:val="Pamatteksts4"/>
              <w:shd w:val="clear" w:color="auto" w:fill="auto"/>
              <w:tabs>
                <w:tab w:val="left" w:pos="1541"/>
              </w:tabs>
              <w:spacing w:before="0" w:after="0" w:line="240" w:lineRule="auto"/>
              <w:ind w:right="60" w:firstLine="0"/>
              <w:rPr>
                <w:b/>
                <w:sz w:val="22"/>
                <w:szCs w:val="22"/>
              </w:rPr>
            </w:pPr>
          </w:p>
        </w:tc>
      </w:tr>
    </w:tbl>
    <w:p w14:paraId="7ECA09BB" w14:textId="77777777" w:rsidR="00B44241" w:rsidRPr="008F3F63" w:rsidRDefault="00B44241" w:rsidP="008F3F63">
      <w:pPr>
        <w:pStyle w:val="Pamatteksts4"/>
        <w:shd w:val="clear" w:color="auto" w:fill="auto"/>
        <w:tabs>
          <w:tab w:val="left" w:pos="1541"/>
        </w:tabs>
        <w:spacing w:before="0" w:after="0" w:line="240" w:lineRule="auto"/>
        <w:ind w:right="60" w:firstLine="0"/>
        <w:rPr>
          <w:b/>
          <w:sz w:val="22"/>
          <w:szCs w:val="22"/>
        </w:rPr>
      </w:pPr>
    </w:p>
    <w:p w14:paraId="27E44658" w14:textId="77777777" w:rsidR="00136552" w:rsidRPr="008F3F63" w:rsidRDefault="00136552" w:rsidP="008F3F63">
      <w:pPr>
        <w:pStyle w:val="Pamatteksts4"/>
        <w:shd w:val="clear" w:color="auto" w:fill="auto"/>
        <w:tabs>
          <w:tab w:val="left" w:pos="1541"/>
        </w:tabs>
        <w:spacing w:before="0" w:after="0" w:line="240" w:lineRule="auto"/>
        <w:ind w:right="60" w:firstLine="0"/>
        <w:rPr>
          <w:b/>
          <w:sz w:val="22"/>
          <w:szCs w:val="22"/>
        </w:rPr>
      </w:pPr>
    </w:p>
    <w:p w14:paraId="7B6B57BC" w14:textId="77777777" w:rsidR="00B44241" w:rsidRPr="008F3F63" w:rsidRDefault="00B44241" w:rsidP="008F3F63">
      <w:pPr>
        <w:pStyle w:val="Pamatteksts4"/>
        <w:tabs>
          <w:tab w:val="left" w:pos="1541"/>
        </w:tabs>
        <w:spacing w:before="0" w:after="0" w:line="240" w:lineRule="auto"/>
        <w:ind w:firstLine="0"/>
        <w:jc w:val="right"/>
        <w:rPr>
          <w:sz w:val="22"/>
          <w:szCs w:val="22"/>
        </w:rPr>
      </w:pPr>
      <w:r w:rsidRPr="008F3F63">
        <w:rPr>
          <w:sz w:val="22"/>
          <w:szCs w:val="22"/>
        </w:rPr>
        <w:t>4.pielikums</w:t>
      </w:r>
    </w:p>
    <w:p w14:paraId="6011C939" w14:textId="56FD1462" w:rsidR="00B44241" w:rsidRPr="008F3F63" w:rsidRDefault="009A08B0" w:rsidP="008F3F63">
      <w:pPr>
        <w:pStyle w:val="Pamatteksts4"/>
        <w:tabs>
          <w:tab w:val="left" w:pos="1541"/>
        </w:tabs>
        <w:spacing w:before="0" w:after="0" w:line="240" w:lineRule="auto"/>
        <w:ind w:firstLine="0"/>
        <w:jc w:val="right"/>
        <w:rPr>
          <w:sz w:val="22"/>
          <w:szCs w:val="22"/>
        </w:rPr>
      </w:pPr>
      <w:r w:rsidRPr="008F3F63">
        <w:rPr>
          <w:sz w:val="22"/>
          <w:szCs w:val="22"/>
        </w:rPr>
        <w:t>20</w:t>
      </w:r>
      <w:r w:rsidR="000E62A8" w:rsidRPr="008F3F63">
        <w:rPr>
          <w:sz w:val="22"/>
          <w:szCs w:val="22"/>
        </w:rPr>
        <w:t>22</w:t>
      </w:r>
      <w:r w:rsidR="00B44241" w:rsidRPr="008F3F63">
        <w:rPr>
          <w:sz w:val="22"/>
          <w:szCs w:val="22"/>
        </w:rPr>
        <w:t>.gada __.__________</w:t>
      </w:r>
    </w:p>
    <w:p w14:paraId="25616859" w14:textId="77777777" w:rsidR="006E2B6C" w:rsidRPr="008F3F63" w:rsidRDefault="006E2B6C" w:rsidP="008F3F63">
      <w:pPr>
        <w:jc w:val="right"/>
        <w:rPr>
          <w:sz w:val="22"/>
          <w:szCs w:val="22"/>
          <w:lang w:val="lv-LV"/>
        </w:rPr>
      </w:pPr>
      <w:r w:rsidRPr="008F3F63">
        <w:rPr>
          <w:sz w:val="22"/>
          <w:szCs w:val="22"/>
          <w:lang w:val="lv-LV"/>
        </w:rPr>
        <w:t>līgumam Nr.2.5.-.15-_____</w:t>
      </w:r>
    </w:p>
    <w:p w14:paraId="70835CFC" w14:textId="77777777" w:rsidR="004A2BBE" w:rsidRPr="008F3F63" w:rsidRDefault="004A2BBE" w:rsidP="008F3F63">
      <w:pPr>
        <w:pStyle w:val="Pamatteksts4"/>
        <w:shd w:val="clear" w:color="auto" w:fill="auto"/>
        <w:tabs>
          <w:tab w:val="left" w:pos="1541"/>
        </w:tabs>
        <w:spacing w:before="0" w:after="0" w:line="240" w:lineRule="auto"/>
        <w:ind w:right="60" w:firstLine="0"/>
        <w:rPr>
          <w:b/>
          <w:sz w:val="22"/>
          <w:szCs w:val="22"/>
        </w:rPr>
      </w:pPr>
    </w:p>
    <w:p w14:paraId="7A9327CE" w14:textId="77777777" w:rsidR="004A2BBE" w:rsidRPr="008F3F63" w:rsidRDefault="004A2BBE" w:rsidP="008F3F63">
      <w:pPr>
        <w:pStyle w:val="Pamatteksts4"/>
        <w:shd w:val="clear" w:color="auto" w:fill="auto"/>
        <w:tabs>
          <w:tab w:val="left" w:pos="1541"/>
        </w:tabs>
        <w:spacing w:before="0" w:after="0" w:line="240" w:lineRule="auto"/>
        <w:ind w:right="60" w:firstLine="0"/>
        <w:jc w:val="center"/>
        <w:rPr>
          <w:b/>
          <w:sz w:val="22"/>
          <w:szCs w:val="22"/>
        </w:rPr>
      </w:pPr>
      <w:r w:rsidRPr="008F3F63">
        <w:rPr>
          <w:b/>
          <w:sz w:val="22"/>
          <w:szCs w:val="22"/>
        </w:rPr>
        <w:t>PAKALPOJUMA SNIEGŠANAS LAIKA GRAFIKS</w:t>
      </w:r>
    </w:p>
    <w:p w14:paraId="7A6AF834" w14:textId="77777777" w:rsidR="004A2BBE" w:rsidRPr="008F3F63" w:rsidRDefault="004A2BBE" w:rsidP="008F3F63">
      <w:pPr>
        <w:pStyle w:val="Pamatteksts4"/>
        <w:shd w:val="clear" w:color="auto" w:fill="auto"/>
        <w:tabs>
          <w:tab w:val="left" w:pos="1541"/>
        </w:tabs>
        <w:spacing w:before="0" w:after="0" w:line="240" w:lineRule="auto"/>
        <w:ind w:right="60" w:firstLine="0"/>
        <w:jc w:val="center"/>
        <w:rPr>
          <w:b/>
          <w:sz w:val="22"/>
          <w:szCs w:val="22"/>
        </w:rPr>
      </w:pPr>
    </w:p>
    <w:p w14:paraId="74C0D228" w14:textId="77777777" w:rsidR="004A2BBE" w:rsidRPr="008F3F63" w:rsidRDefault="004A2BBE" w:rsidP="008F3F63">
      <w:pPr>
        <w:jc w:val="both"/>
        <w:rPr>
          <w:sz w:val="22"/>
          <w:szCs w:val="22"/>
          <w:lang w:val="lv-LV"/>
        </w:rPr>
      </w:pPr>
    </w:p>
    <w:p w14:paraId="244B3EB2" w14:textId="77777777" w:rsidR="004A2BBE" w:rsidRPr="008F3F63" w:rsidRDefault="004A2BBE" w:rsidP="008F3F63">
      <w:pPr>
        <w:jc w:val="center"/>
        <w:rPr>
          <w:b/>
          <w:i/>
          <w:sz w:val="22"/>
          <w:szCs w:val="22"/>
          <w:lang w:val="lv-LV"/>
        </w:rPr>
      </w:pPr>
      <w:r w:rsidRPr="008F3F63">
        <w:rPr>
          <w:b/>
          <w:i/>
          <w:sz w:val="22"/>
          <w:szCs w:val="22"/>
          <w:lang w:val="lv-LV"/>
        </w:rPr>
        <w:t>Darba nosaukums</w:t>
      </w:r>
    </w:p>
    <w:p w14:paraId="75B0F75F" w14:textId="77777777" w:rsidR="004A2BBE" w:rsidRPr="008F3F63" w:rsidRDefault="004A2BBE" w:rsidP="008F3F63">
      <w:pPr>
        <w:jc w:val="both"/>
        <w:rPr>
          <w:sz w:val="22"/>
          <w:szCs w:val="22"/>
          <w:lang w:val="lv-LV"/>
        </w:rPr>
      </w:pPr>
    </w:p>
    <w:p w14:paraId="210EE702" w14:textId="77777777" w:rsidR="004A2BBE" w:rsidRPr="008F3F63" w:rsidRDefault="004A2BBE" w:rsidP="008F3F63">
      <w:pPr>
        <w:pStyle w:val="Sarakstarindkopa"/>
        <w:numPr>
          <w:ilvl w:val="0"/>
          <w:numId w:val="16"/>
        </w:numPr>
        <w:spacing w:after="0" w:line="240" w:lineRule="auto"/>
        <w:ind w:left="284" w:hanging="284"/>
        <w:rPr>
          <w:rFonts w:ascii="Times New Roman" w:hAnsi="Times New Roman" w:cs="Times New Roman"/>
          <w:b/>
        </w:rPr>
      </w:pPr>
      <w:r w:rsidRPr="008F3F63">
        <w:rPr>
          <w:rFonts w:ascii="Times New Roman" w:hAnsi="Times New Roman" w:cs="Times New Roman"/>
          <w:b/>
        </w:rPr>
        <w:t>IZPĒTE un KONCEPCIJAS RADĪŠANA</w:t>
      </w:r>
    </w:p>
    <w:p w14:paraId="53C0F5FE" w14:textId="77777777" w:rsidR="004A2BBE" w:rsidRPr="008F3F63" w:rsidRDefault="004A2BBE" w:rsidP="008F3F63">
      <w:pPr>
        <w:pStyle w:val="Sarakstarindkopa"/>
        <w:numPr>
          <w:ilvl w:val="1"/>
          <w:numId w:val="26"/>
        </w:numPr>
        <w:spacing w:after="0" w:line="240" w:lineRule="auto"/>
        <w:ind w:left="284" w:firstLine="0"/>
        <w:rPr>
          <w:rFonts w:ascii="Times New Roman" w:hAnsi="Times New Roman" w:cs="Times New Roman"/>
        </w:rPr>
      </w:pPr>
      <w:r w:rsidRPr="008F3F63">
        <w:rPr>
          <w:rFonts w:ascii="Times New Roman" w:hAnsi="Times New Roman" w:cs="Times New Roman"/>
        </w:rPr>
        <w:t xml:space="preserve">Tēmas izpēte, pētījumu un informācijas apkopošana. </w:t>
      </w:r>
    </w:p>
    <w:p w14:paraId="2CA9E8F1" w14:textId="5F4C0AFA" w:rsidR="004A2BBE" w:rsidRPr="008F3F63" w:rsidRDefault="004A2BBE" w:rsidP="008F3F63">
      <w:pPr>
        <w:pStyle w:val="Sarakstarindkopa"/>
        <w:numPr>
          <w:ilvl w:val="1"/>
          <w:numId w:val="26"/>
        </w:numPr>
        <w:spacing w:after="0" w:line="240" w:lineRule="auto"/>
        <w:ind w:left="284" w:firstLine="0"/>
        <w:rPr>
          <w:rFonts w:ascii="Times New Roman" w:hAnsi="Times New Roman" w:cs="Times New Roman"/>
        </w:rPr>
      </w:pPr>
      <w:r w:rsidRPr="008F3F63">
        <w:rPr>
          <w:rFonts w:ascii="Times New Roman" w:hAnsi="Times New Roman" w:cs="Times New Roman"/>
        </w:rPr>
        <w:t xml:space="preserve">Koncepcijas (manifesta) radīšana, kuratora, līdzkuratoru radošais darbs. </w:t>
      </w:r>
    </w:p>
    <w:p w14:paraId="034E094B" w14:textId="77777777" w:rsidR="00162DA7" w:rsidRPr="008F3F63" w:rsidRDefault="00162DA7" w:rsidP="008F3F63">
      <w:pPr>
        <w:pStyle w:val="Sarakstarindkopa"/>
        <w:spacing w:after="0" w:line="240" w:lineRule="auto"/>
        <w:ind w:left="284"/>
        <w:rPr>
          <w:rFonts w:ascii="Times New Roman" w:hAnsi="Times New Roman" w:cs="Times New Roman"/>
        </w:rPr>
      </w:pPr>
    </w:p>
    <w:p w14:paraId="0D5A2CF6" w14:textId="4D0CF3A1" w:rsidR="004A2BBE" w:rsidRPr="008F3F63" w:rsidRDefault="004A2BBE" w:rsidP="008F3F63">
      <w:pPr>
        <w:pStyle w:val="Sarakstarindkopa"/>
        <w:numPr>
          <w:ilvl w:val="0"/>
          <w:numId w:val="16"/>
        </w:numPr>
        <w:spacing w:after="0" w:line="240" w:lineRule="auto"/>
        <w:ind w:left="284" w:hanging="284"/>
        <w:rPr>
          <w:rFonts w:ascii="Times New Roman" w:hAnsi="Times New Roman" w:cs="Times New Roman"/>
          <w:b/>
        </w:rPr>
      </w:pPr>
      <w:r w:rsidRPr="008F3F63">
        <w:rPr>
          <w:rFonts w:ascii="Times New Roman" w:hAnsi="Times New Roman" w:cs="Times New Roman"/>
          <w:b/>
        </w:rPr>
        <w:t xml:space="preserve">EKSPOZĪCIJAS </w:t>
      </w:r>
      <w:r w:rsidR="00162DA7" w:rsidRPr="008F3F63">
        <w:rPr>
          <w:rFonts w:ascii="Times New Roman" w:hAnsi="Times New Roman" w:cs="Times New Roman"/>
          <w:b/>
        </w:rPr>
        <w:t xml:space="preserve">SAGATVOŠANA </w:t>
      </w:r>
      <w:r w:rsidRPr="008F3F63">
        <w:rPr>
          <w:rFonts w:ascii="Times New Roman" w:hAnsi="Times New Roman" w:cs="Times New Roman"/>
          <w:b/>
        </w:rPr>
        <w:t xml:space="preserve">UN ĪSTENOŠANA </w:t>
      </w:r>
    </w:p>
    <w:p w14:paraId="577B90D0" w14:textId="77777777" w:rsidR="004A2BBE" w:rsidRPr="008F3F63" w:rsidRDefault="004A2BBE" w:rsidP="008F3F63">
      <w:pPr>
        <w:pStyle w:val="Sarakstarindkopa"/>
        <w:numPr>
          <w:ilvl w:val="1"/>
          <w:numId w:val="29"/>
        </w:numPr>
        <w:spacing w:after="0" w:line="240" w:lineRule="auto"/>
        <w:ind w:left="709" w:hanging="425"/>
        <w:rPr>
          <w:rFonts w:ascii="Times New Roman" w:hAnsi="Times New Roman" w:cs="Times New Roman"/>
        </w:rPr>
      </w:pPr>
      <w:r w:rsidRPr="008F3F63">
        <w:rPr>
          <w:rFonts w:ascii="Times New Roman" w:hAnsi="Times New Roman" w:cs="Times New Roman"/>
        </w:rPr>
        <w:t>Ekspozīcijas arhitektoniskais risinājums, tehniskā projekta izstrāde, saskaņošana ar Venēcijas biennāles biroju;</w:t>
      </w:r>
    </w:p>
    <w:p w14:paraId="3A6F6549" w14:textId="77777777" w:rsidR="004A2BBE" w:rsidRPr="008F3F63" w:rsidRDefault="004A2BBE" w:rsidP="008F3F63">
      <w:pPr>
        <w:pStyle w:val="Sarakstarindkopa"/>
        <w:numPr>
          <w:ilvl w:val="1"/>
          <w:numId w:val="29"/>
        </w:numPr>
        <w:spacing w:after="0" w:line="240" w:lineRule="auto"/>
        <w:ind w:left="709" w:hanging="425"/>
        <w:rPr>
          <w:rFonts w:ascii="Times New Roman" w:hAnsi="Times New Roman" w:cs="Times New Roman"/>
        </w:rPr>
      </w:pPr>
      <w:r w:rsidRPr="008F3F63">
        <w:rPr>
          <w:rFonts w:ascii="Times New Roman" w:hAnsi="Times New Roman" w:cs="Times New Roman"/>
        </w:rPr>
        <w:t>Ekspozīcijas dizaina un grafiskās identitātes izveide;</w:t>
      </w:r>
    </w:p>
    <w:p w14:paraId="5E8D86AC" w14:textId="63C72802" w:rsidR="004A2BBE" w:rsidRPr="008F3F63" w:rsidRDefault="004A2BBE" w:rsidP="008F3F63">
      <w:pPr>
        <w:pStyle w:val="Sarakstarindkopa"/>
        <w:numPr>
          <w:ilvl w:val="1"/>
          <w:numId w:val="29"/>
        </w:numPr>
        <w:spacing w:after="0" w:line="240" w:lineRule="auto"/>
        <w:ind w:left="709" w:hanging="425"/>
        <w:rPr>
          <w:rFonts w:ascii="Times New Roman" w:hAnsi="Times New Roman" w:cs="Times New Roman"/>
        </w:rPr>
      </w:pPr>
      <w:r w:rsidRPr="008F3F63">
        <w:rPr>
          <w:rFonts w:ascii="Times New Roman" w:hAnsi="Times New Roman" w:cs="Times New Roman"/>
        </w:rPr>
        <w:t xml:space="preserve">Ekspozīcijas elementu dizains, ekspozīcijas izgatavošana. </w:t>
      </w:r>
    </w:p>
    <w:p w14:paraId="6A56C38C" w14:textId="77777777" w:rsidR="00162DA7" w:rsidRPr="008F3F63" w:rsidRDefault="00162DA7" w:rsidP="008F3F63">
      <w:pPr>
        <w:pStyle w:val="Sarakstarindkopa"/>
        <w:spacing w:after="0" w:line="240" w:lineRule="auto"/>
        <w:ind w:left="709"/>
        <w:rPr>
          <w:rFonts w:ascii="Times New Roman" w:hAnsi="Times New Roman" w:cs="Times New Roman"/>
        </w:rPr>
      </w:pPr>
    </w:p>
    <w:p w14:paraId="76745690" w14:textId="0FDC58D4" w:rsidR="004A2BBE" w:rsidRPr="008F3F63" w:rsidRDefault="004A2BBE" w:rsidP="008F3F63">
      <w:pPr>
        <w:pStyle w:val="Sarakstarindkopa"/>
        <w:numPr>
          <w:ilvl w:val="0"/>
          <w:numId w:val="16"/>
        </w:numPr>
        <w:spacing w:after="0" w:line="240" w:lineRule="auto"/>
        <w:ind w:left="284" w:hanging="284"/>
        <w:rPr>
          <w:rFonts w:ascii="Times New Roman" w:hAnsi="Times New Roman" w:cs="Times New Roman"/>
          <w:b/>
        </w:rPr>
      </w:pPr>
      <w:r w:rsidRPr="008F3F63">
        <w:rPr>
          <w:rFonts w:ascii="Times New Roman" w:hAnsi="Times New Roman" w:cs="Times New Roman"/>
          <w:b/>
        </w:rPr>
        <w:t xml:space="preserve">MEDIJU KOMUNIKĀCIJAS PLĀNA ĪSTENOŠANA </w:t>
      </w:r>
      <w:r w:rsidR="00162DA7" w:rsidRPr="008F3F63">
        <w:rPr>
          <w:rFonts w:ascii="Times New Roman" w:hAnsi="Times New Roman" w:cs="Times New Roman"/>
          <w:b/>
          <w:bCs/>
        </w:rPr>
        <w:t>VISĀ PROJEKTA GAITĀ</w:t>
      </w:r>
    </w:p>
    <w:p w14:paraId="6829C999" w14:textId="77777777" w:rsidR="004A2BBE" w:rsidRPr="008F3F63" w:rsidRDefault="004A2BBE" w:rsidP="008F3F63">
      <w:pPr>
        <w:pStyle w:val="Sarakstarindkopa"/>
        <w:numPr>
          <w:ilvl w:val="1"/>
          <w:numId w:val="30"/>
        </w:numPr>
        <w:spacing w:after="0" w:line="240" w:lineRule="auto"/>
        <w:ind w:left="709" w:hanging="425"/>
        <w:rPr>
          <w:rFonts w:ascii="Times New Roman" w:hAnsi="Times New Roman" w:cs="Times New Roman"/>
        </w:rPr>
      </w:pPr>
      <w:r w:rsidRPr="008F3F63">
        <w:rPr>
          <w:rFonts w:ascii="Times New Roman" w:hAnsi="Times New Roman" w:cs="Times New Roman"/>
        </w:rPr>
        <w:t xml:space="preserve">Komunikācijas plāna izstrāde, informācijas un materiālu sagatavošana, tulkošana, saziņa ar Venēcijas biennāles biroju un Preses centru. </w:t>
      </w:r>
    </w:p>
    <w:p w14:paraId="2627D304" w14:textId="5069C2DC" w:rsidR="004A2BBE" w:rsidRPr="008F3F63" w:rsidRDefault="004A2BBE" w:rsidP="008F3F63">
      <w:pPr>
        <w:pStyle w:val="Sarakstarindkopa"/>
        <w:numPr>
          <w:ilvl w:val="1"/>
          <w:numId w:val="30"/>
        </w:numPr>
        <w:spacing w:after="0" w:line="240" w:lineRule="auto"/>
        <w:ind w:left="709" w:hanging="425"/>
        <w:rPr>
          <w:rFonts w:ascii="Times New Roman" w:hAnsi="Times New Roman" w:cs="Times New Roman"/>
        </w:rPr>
      </w:pPr>
      <w:r w:rsidRPr="008F3F63">
        <w:rPr>
          <w:rFonts w:ascii="Times New Roman" w:hAnsi="Times New Roman" w:cs="Times New Roman"/>
        </w:rPr>
        <w:t xml:space="preserve">Darbs ar nacionālajiem un starptautiskajiem medijiem, preses konferences noorganizēšana un norise Latvijā, tīmekļvietnes </w:t>
      </w:r>
      <w:r w:rsidRPr="008F3F63">
        <w:rPr>
          <w:rFonts w:ascii="Times New Roman" w:hAnsi="Times New Roman" w:cs="Times New Roman"/>
          <w:color w:val="0000FF"/>
          <w:u w:val="single"/>
        </w:rPr>
        <w:t>http://www.latvianpavilion.lv</w:t>
      </w:r>
      <w:r w:rsidRPr="008F3F63">
        <w:rPr>
          <w:rFonts w:ascii="Times New Roman" w:hAnsi="Times New Roman" w:cs="Times New Roman"/>
        </w:rPr>
        <w:t xml:space="preserve"> darbības nodrošināšana un aktuālās informācijas publicēšana, komunikācija sociālajos medijos u.c.</w:t>
      </w:r>
    </w:p>
    <w:p w14:paraId="0669F368" w14:textId="77777777" w:rsidR="00162DA7" w:rsidRPr="008F3F63" w:rsidRDefault="00162DA7" w:rsidP="008F3F63">
      <w:pPr>
        <w:pStyle w:val="Sarakstarindkopa"/>
        <w:spacing w:after="0" w:line="240" w:lineRule="auto"/>
        <w:ind w:left="709"/>
        <w:rPr>
          <w:rFonts w:ascii="Times New Roman" w:hAnsi="Times New Roman" w:cs="Times New Roman"/>
        </w:rPr>
      </w:pPr>
    </w:p>
    <w:p w14:paraId="60D71186" w14:textId="77777777" w:rsidR="004A2BBE" w:rsidRPr="008F3F63" w:rsidRDefault="004A2BBE" w:rsidP="008F3F63">
      <w:pPr>
        <w:pStyle w:val="Sarakstarindkopa"/>
        <w:numPr>
          <w:ilvl w:val="0"/>
          <w:numId w:val="30"/>
        </w:numPr>
        <w:spacing w:after="0" w:line="240" w:lineRule="auto"/>
        <w:rPr>
          <w:rFonts w:ascii="Times New Roman" w:hAnsi="Times New Roman" w:cs="Times New Roman"/>
          <w:b/>
        </w:rPr>
      </w:pPr>
      <w:r w:rsidRPr="008F3F63">
        <w:rPr>
          <w:rFonts w:ascii="Times New Roman" w:hAnsi="Times New Roman" w:cs="Times New Roman"/>
          <w:b/>
        </w:rPr>
        <w:t>EKSPOZĪCIJAS TRANSPORTĒŠANA, UZBŪVE un DEMONTĀŽA</w:t>
      </w:r>
    </w:p>
    <w:p w14:paraId="35C8300D" w14:textId="77777777" w:rsidR="004A2BBE" w:rsidRPr="008F3F63" w:rsidRDefault="004A2BBE" w:rsidP="008F3F63">
      <w:pPr>
        <w:pStyle w:val="Sarakstarindkopa"/>
        <w:numPr>
          <w:ilvl w:val="1"/>
          <w:numId w:val="30"/>
        </w:numPr>
        <w:spacing w:after="0" w:line="240" w:lineRule="auto"/>
        <w:rPr>
          <w:rFonts w:ascii="Times New Roman" w:hAnsi="Times New Roman" w:cs="Times New Roman"/>
        </w:rPr>
      </w:pPr>
      <w:r w:rsidRPr="008F3F63">
        <w:rPr>
          <w:rFonts w:ascii="Times New Roman" w:hAnsi="Times New Roman" w:cs="Times New Roman"/>
        </w:rPr>
        <w:t>Ekspozīcijas transportēšana uz Venēciju;</w:t>
      </w:r>
    </w:p>
    <w:p w14:paraId="5BE82B8D" w14:textId="77777777" w:rsidR="004A2BBE" w:rsidRPr="008F3F63" w:rsidRDefault="004A2BBE" w:rsidP="008F3F63">
      <w:pPr>
        <w:pStyle w:val="Sarakstarindkopa"/>
        <w:numPr>
          <w:ilvl w:val="1"/>
          <w:numId w:val="30"/>
        </w:numPr>
        <w:spacing w:after="0" w:line="240" w:lineRule="auto"/>
        <w:rPr>
          <w:rFonts w:ascii="Times New Roman" w:hAnsi="Times New Roman" w:cs="Times New Roman"/>
        </w:rPr>
      </w:pPr>
      <w:r w:rsidRPr="008F3F63">
        <w:rPr>
          <w:rFonts w:ascii="Times New Roman" w:hAnsi="Times New Roman" w:cs="Times New Roman"/>
        </w:rPr>
        <w:t xml:space="preserve"> Ekspozīcijas uzstādīšana un demontāža, un transportēšana uz Rīgu. </w:t>
      </w:r>
    </w:p>
    <w:p w14:paraId="74DBAF57" w14:textId="12178155" w:rsidR="004A2BBE" w:rsidRPr="008F3F63" w:rsidRDefault="004A2BBE" w:rsidP="008F3F63">
      <w:pPr>
        <w:pStyle w:val="Sarakstarindkopa"/>
        <w:numPr>
          <w:ilvl w:val="1"/>
          <w:numId w:val="30"/>
        </w:numPr>
        <w:spacing w:after="0" w:line="240" w:lineRule="auto"/>
        <w:rPr>
          <w:rFonts w:ascii="Times New Roman" w:hAnsi="Times New Roman" w:cs="Times New Roman"/>
        </w:rPr>
      </w:pPr>
      <w:r w:rsidRPr="008F3F63">
        <w:rPr>
          <w:rFonts w:ascii="Times New Roman" w:hAnsi="Times New Roman" w:cs="Times New Roman"/>
        </w:rPr>
        <w:t xml:space="preserve">Izstādes atklāšanas pasākuma sagatavošana un norise. </w:t>
      </w:r>
    </w:p>
    <w:p w14:paraId="2AC94BEF" w14:textId="77777777" w:rsidR="00162DA7" w:rsidRPr="008F3F63" w:rsidRDefault="00162DA7" w:rsidP="008F3F63">
      <w:pPr>
        <w:pStyle w:val="Sarakstarindkopa"/>
        <w:spacing w:after="0" w:line="240" w:lineRule="auto"/>
        <w:ind w:left="1080"/>
        <w:rPr>
          <w:rFonts w:ascii="Times New Roman" w:hAnsi="Times New Roman" w:cs="Times New Roman"/>
        </w:rPr>
      </w:pPr>
    </w:p>
    <w:p w14:paraId="0369394D" w14:textId="77777777" w:rsidR="00162DA7" w:rsidRPr="008F3F63" w:rsidRDefault="004A2BBE" w:rsidP="008F3F63">
      <w:pPr>
        <w:pStyle w:val="Sarakstarindkopa"/>
        <w:numPr>
          <w:ilvl w:val="0"/>
          <w:numId w:val="16"/>
        </w:numPr>
        <w:spacing w:after="0" w:line="240" w:lineRule="auto"/>
        <w:ind w:left="284" w:hanging="284"/>
        <w:rPr>
          <w:rFonts w:ascii="Times New Roman" w:hAnsi="Times New Roman" w:cs="Times New Roman"/>
          <w:b/>
        </w:rPr>
      </w:pPr>
      <w:r w:rsidRPr="008F3F63">
        <w:rPr>
          <w:rFonts w:ascii="Times New Roman" w:hAnsi="Times New Roman" w:cs="Times New Roman"/>
          <w:b/>
        </w:rPr>
        <w:t>EKSPOZĪCIJAS DARBĪBAS LAIKS</w:t>
      </w:r>
    </w:p>
    <w:p w14:paraId="4F0BCC89" w14:textId="76C7F571" w:rsidR="004A2BBE" w:rsidRPr="008F3F63" w:rsidRDefault="004A2BBE" w:rsidP="008F3F63">
      <w:pPr>
        <w:pStyle w:val="Sarakstarindkopa"/>
        <w:spacing w:after="0" w:line="240" w:lineRule="auto"/>
        <w:ind w:left="284"/>
        <w:rPr>
          <w:rFonts w:ascii="Times New Roman" w:hAnsi="Times New Roman" w:cs="Times New Roman"/>
        </w:rPr>
      </w:pPr>
      <w:r w:rsidRPr="008F3F63">
        <w:rPr>
          <w:rFonts w:ascii="Times New Roman" w:hAnsi="Times New Roman" w:cs="Times New Roman"/>
        </w:rPr>
        <w:t>Ekspozīcijas uzraudzība, ikdienas darbs ekspozīcijā, komunikācija ar apmeklētājiem.</w:t>
      </w:r>
    </w:p>
    <w:p w14:paraId="701FF246" w14:textId="77777777" w:rsidR="00162DA7" w:rsidRPr="008F3F63" w:rsidRDefault="00162DA7" w:rsidP="008F3F63">
      <w:pPr>
        <w:pStyle w:val="Sarakstarindkopa"/>
        <w:spacing w:after="0" w:line="240" w:lineRule="auto"/>
        <w:ind w:left="284"/>
        <w:rPr>
          <w:rFonts w:ascii="Times New Roman" w:hAnsi="Times New Roman" w:cs="Times New Roman"/>
          <w:b/>
        </w:rPr>
      </w:pPr>
    </w:p>
    <w:p w14:paraId="12B2773E" w14:textId="77777777" w:rsidR="004A2BBE" w:rsidRPr="008F3F63" w:rsidRDefault="004A2BBE" w:rsidP="008F3F63">
      <w:pPr>
        <w:pStyle w:val="Sarakstarindkopa"/>
        <w:numPr>
          <w:ilvl w:val="0"/>
          <w:numId w:val="16"/>
        </w:numPr>
        <w:spacing w:after="0" w:line="240" w:lineRule="auto"/>
        <w:ind w:left="284" w:hanging="284"/>
        <w:rPr>
          <w:rFonts w:ascii="Times New Roman" w:hAnsi="Times New Roman" w:cs="Times New Roman"/>
          <w:b/>
        </w:rPr>
      </w:pPr>
      <w:r w:rsidRPr="008F3F63">
        <w:rPr>
          <w:rFonts w:ascii="Times New Roman" w:hAnsi="Times New Roman" w:cs="Times New Roman"/>
          <w:b/>
        </w:rPr>
        <w:t>MEDIJU MONITORINGA UN ATSKAITES SAGATAVOŠANA</w:t>
      </w:r>
    </w:p>
    <w:p w14:paraId="63954656" w14:textId="77777777" w:rsidR="004A2BBE" w:rsidRPr="008F3F63" w:rsidRDefault="004A2BBE" w:rsidP="008F3F63">
      <w:pPr>
        <w:rPr>
          <w:sz w:val="22"/>
          <w:szCs w:val="22"/>
          <w:lang w:val="lv-LV"/>
        </w:rPr>
      </w:pPr>
    </w:p>
    <w:p w14:paraId="1593F191" w14:textId="77777777" w:rsidR="00136552" w:rsidRPr="008F3F63" w:rsidRDefault="00136552" w:rsidP="008F3F63">
      <w:pPr>
        <w:pStyle w:val="Pamatteksts4"/>
        <w:tabs>
          <w:tab w:val="left" w:pos="1541"/>
        </w:tabs>
        <w:spacing w:before="0" w:after="0" w:line="240" w:lineRule="auto"/>
        <w:ind w:left="1080" w:firstLine="0"/>
        <w:jc w:val="right"/>
        <w:rPr>
          <w:b/>
          <w:sz w:val="22"/>
          <w:szCs w:val="22"/>
        </w:rPr>
      </w:pPr>
    </w:p>
    <w:p w14:paraId="11D023EA" w14:textId="77777777" w:rsidR="003C6B6C" w:rsidRPr="008F3F63" w:rsidRDefault="003C6B6C" w:rsidP="008F3F63">
      <w:pPr>
        <w:rPr>
          <w:sz w:val="22"/>
          <w:szCs w:val="22"/>
          <w:lang w:val="lv-LV"/>
        </w:rPr>
      </w:pPr>
      <w:r w:rsidRPr="008F3F63">
        <w:rPr>
          <w:sz w:val="22"/>
          <w:szCs w:val="22"/>
          <w:lang w:val="lv-LV"/>
        </w:rPr>
        <w:br w:type="page"/>
      </w:r>
    </w:p>
    <w:p w14:paraId="67A6F2E8" w14:textId="78CAA95C" w:rsidR="00136552" w:rsidRPr="008F3F63" w:rsidRDefault="00136552" w:rsidP="008F3F63">
      <w:pPr>
        <w:pStyle w:val="Pamatteksts4"/>
        <w:tabs>
          <w:tab w:val="left" w:pos="1541"/>
        </w:tabs>
        <w:spacing w:before="0" w:after="0" w:line="240" w:lineRule="auto"/>
        <w:ind w:left="1080" w:firstLine="0"/>
        <w:jc w:val="right"/>
        <w:rPr>
          <w:sz w:val="22"/>
          <w:szCs w:val="22"/>
        </w:rPr>
      </w:pPr>
      <w:r w:rsidRPr="008F3F63">
        <w:rPr>
          <w:sz w:val="22"/>
          <w:szCs w:val="22"/>
        </w:rPr>
        <w:lastRenderedPageBreak/>
        <w:t>5.pielikums</w:t>
      </w:r>
    </w:p>
    <w:p w14:paraId="0AC1A712" w14:textId="6234D852" w:rsidR="00136552" w:rsidRPr="008F3F63" w:rsidRDefault="00136552" w:rsidP="008F3F63">
      <w:pPr>
        <w:pStyle w:val="Pamatteksts4"/>
        <w:tabs>
          <w:tab w:val="left" w:pos="1541"/>
        </w:tabs>
        <w:spacing w:before="0" w:after="0" w:line="240" w:lineRule="auto"/>
        <w:ind w:left="1080" w:firstLine="0"/>
        <w:jc w:val="right"/>
        <w:rPr>
          <w:sz w:val="22"/>
          <w:szCs w:val="22"/>
        </w:rPr>
      </w:pPr>
      <w:r w:rsidRPr="008F3F63">
        <w:rPr>
          <w:sz w:val="22"/>
          <w:szCs w:val="22"/>
        </w:rPr>
        <w:t>20</w:t>
      </w:r>
      <w:r w:rsidR="000E62A8" w:rsidRPr="008F3F63">
        <w:rPr>
          <w:sz w:val="22"/>
          <w:szCs w:val="22"/>
        </w:rPr>
        <w:t>22</w:t>
      </w:r>
      <w:r w:rsidRPr="008F3F63">
        <w:rPr>
          <w:sz w:val="22"/>
          <w:szCs w:val="22"/>
        </w:rPr>
        <w:t>.gada __.__________</w:t>
      </w:r>
    </w:p>
    <w:p w14:paraId="42330986" w14:textId="77777777" w:rsidR="00136552" w:rsidRPr="008F3F63" w:rsidRDefault="00136552" w:rsidP="008F3F63">
      <w:pPr>
        <w:pStyle w:val="Sarakstarindkopa"/>
        <w:spacing w:after="0" w:line="240" w:lineRule="auto"/>
        <w:ind w:left="1080"/>
        <w:jc w:val="right"/>
        <w:rPr>
          <w:rFonts w:ascii="Times New Roman" w:hAnsi="Times New Roman" w:cs="Times New Roman"/>
        </w:rPr>
      </w:pPr>
      <w:r w:rsidRPr="008F3F63">
        <w:rPr>
          <w:rFonts w:ascii="Times New Roman" w:hAnsi="Times New Roman" w:cs="Times New Roman"/>
        </w:rPr>
        <w:t>līgumam Nr.2.5.-.15-_____</w:t>
      </w:r>
    </w:p>
    <w:p w14:paraId="3B01250F" w14:textId="77777777" w:rsidR="00136552" w:rsidRPr="008F3F63" w:rsidRDefault="00136552" w:rsidP="008F3F63">
      <w:pPr>
        <w:pStyle w:val="Sarakstarindkopa"/>
        <w:spacing w:after="0" w:line="240" w:lineRule="auto"/>
        <w:ind w:left="567"/>
        <w:rPr>
          <w:rFonts w:ascii="Times New Roman" w:hAnsi="Times New Roman" w:cs="Times New Roman"/>
        </w:rPr>
      </w:pPr>
    </w:p>
    <w:p w14:paraId="35F77FF3" w14:textId="77777777" w:rsidR="00136552" w:rsidRPr="008F3F63" w:rsidRDefault="00136552" w:rsidP="008F3F63">
      <w:pPr>
        <w:pStyle w:val="Sarakstarindkopa"/>
        <w:spacing w:after="0" w:line="240" w:lineRule="auto"/>
        <w:ind w:left="567"/>
        <w:jc w:val="center"/>
        <w:rPr>
          <w:rFonts w:ascii="Times New Roman" w:hAnsi="Times New Roman" w:cs="Times New Roman"/>
          <w:b/>
        </w:rPr>
      </w:pPr>
      <w:r w:rsidRPr="008F3F63">
        <w:rPr>
          <w:rFonts w:ascii="Times New Roman" w:hAnsi="Times New Roman" w:cs="Times New Roman"/>
          <w:b/>
        </w:rPr>
        <w:t>VENĒCIJAS BIENNĀLES NORISES KĀRTĪBA NACIONĀLAJĀM DALĪBVALSTĪM</w:t>
      </w:r>
    </w:p>
    <w:p w14:paraId="72F45C66" w14:textId="77777777" w:rsidR="00136552" w:rsidRPr="008F3F63" w:rsidRDefault="007D3EF5" w:rsidP="008F3F63">
      <w:pPr>
        <w:pStyle w:val="Sarakstarindkopa"/>
        <w:spacing w:after="0" w:line="240" w:lineRule="auto"/>
        <w:ind w:left="567"/>
        <w:jc w:val="center"/>
        <w:rPr>
          <w:rFonts w:ascii="Times New Roman" w:hAnsi="Times New Roman" w:cs="Times New Roman"/>
          <w:color w:val="auto"/>
        </w:rPr>
      </w:pPr>
      <w:r w:rsidRPr="008F3F63">
        <w:rPr>
          <w:rFonts w:ascii="Times New Roman" w:hAnsi="Times New Roman" w:cs="Times New Roman"/>
          <w:i/>
        </w:rPr>
        <w:t>(angļu valodā)</w:t>
      </w:r>
      <w:r w:rsidR="00BE7A16" w:rsidRPr="008F3F63">
        <w:rPr>
          <w:rStyle w:val="Vresatsauce"/>
          <w:rFonts w:ascii="Times New Roman" w:hAnsi="Times New Roman"/>
          <w:i/>
        </w:rPr>
        <w:footnoteReference w:id="21"/>
      </w:r>
    </w:p>
    <w:p w14:paraId="73E78323" w14:textId="77777777" w:rsidR="007D3EF5" w:rsidRPr="008F3F63" w:rsidRDefault="007D3EF5" w:rsidP="008F3F63">
      <w:pPr>
        <w:pStyle w:val="Sarakstarindkopa"/>
        <w:spacing w:after="0" w:line="240" w:lineRule="auto"/>
        <w:ind w:left="567"/>
        <w:rPr>
          <w:rFonts w:ascii="Times New Roman" w:hAnsi="Times New Roman" w:cs="Times New Roman"/>
        </w:rPr>
      </w:pPr>
    </w:p>
    <w:tbl>
      <w:tblPr>
        <w:tblStyle w:val="Reatabula"/>
        <w:tblW w:w="0" w:type="auto"/>
        <w:tblInd w:w="567" w:type="dxa"/>
        <w:tblLook w:val="04A0" w:firstRow="1" w:lastRow="0" w:firstColumn="1" w:lastColumn="0" w:noHBand="0" w:noVBand="1"/>
      </w:tblPr>
      <w:tblGrid>
        <w:gridCol w:w="8495"/>
      </w:tblGrid>
      <w:tr w:rsidR="00BE7A16" w:rsidRPr="008F3F63" w14:paraId="16A5CF3E" w14:textId="77777777" w:rsidTr="00BE7A16">
        <w:tc>
          <w:tcPr>
            <w:tcW w:w="9288" w:type="dxa"/>
          </w:tcPr>
          <w:p w14:paraId="139EC210" w14:textId="77777777" w:rsidR="00BE7A16" w:rsidRPr="008F3F63" w:rsidRDefault="00BE7A16" w:rsidP="008F3F63">
            <w:pPr>
              <w:pStyle w:val="Sarakstarindkopa"/>
              <w:spacing w:after="0" w:line="240" w:lineRule="auto"/>
              <w:ind w:left="0"/>
              <w:rPr>
                <w:rFonts w:ascii="Times New Roman" w:hAnsi="Times New Roman" w:cs="Times New Roman"/>
              </w:rPr>
            </w:pPr>
          </w:p>
          <w:p w14:paraId="0BF0241B" w14:textId="77777777" w:rsidR="00BE7A16" w:rsidRPr="008F3F63" w:rsidRDefault="00BE7A16" w:rsidP="008F3F63">
            <w:pPr>
              <w:pStyle w:val="Sarakstarindkopa"/>
              <w:spacing w:after="0" w:line="240" w:lineRule="auto"/>
              <w:ind w:left="0"/>
              <w:rPr>
                <w:rFonts w:ascii="Times New Roman" w:hAnsi="Times New Roman" w:cs="Times New Roman"/>
              </w:rPr>
            </w:pPr>
          </w:p>
        </w:tc>
      </w:tr>
    </w:tbl>
    <w:p w14:paraId="720C302C" w14:textId="77777777" w:rsidR="00136552" w:rsidRPr="008F3F63" w:rsidRDefault="00136552" w:rsidP="008F3F63">
      <w:pPr>
        <w:pStyle w:val="Sarakstarindkopa"/>
        <w:spacing w:after="0" w:line="240" w:lineRule="auto"/>
        <w:ind w:left="567"/>
        <w:rPr>
          <w:rFonts w:ascii="Times New Roman" w:hAnsi="Times New Roman" w:cs="Times New Roman"/>
        </w:rPr>
      </w:pPr>
    </w:p>
    <w:p w14:paraId="3C5A18BC" w14:textId="77777777" w:rsidR="00B6774F" w:rsidRPr="008F3F63" w:rsidRDefault="00B6774F" w:rsidP="008F3F63">
      <w:pPr>
        <w:rPr>
          <w:sz w:val="22"/>
          <w:szCs w:val="22"/>
          <w:lang w:val="lv-LV"/>
        </w:rPr>
      </w:pPr>
      <w:r w:rsidRPr="008F3F63">
        <w:rPr>
          <w:sz w:val="22"/>
          <w:szCs w:val="22"/>
          <w:lang w:val="lv-LV"/>
        </w:rPr>
        <w:br w:type="page"/>
      </w:r>
    </w:p>
    <w:p w14:paraId="338D7927" w14:textId="0AA378B3" w:rsidR="00136552" w:rsidRPr="008F3F63" w:rsidRDefault="00136552" w:rsidP="008F3F63">
      <w:pPr>
        <w:pStyle w:val="Pamatteksts4"/>
        <w:tabs>
          <w:tab w:val="left" w:pos="1541"/>
        </w:tabs>
        <w:spacing w:before="0" w:after="0" w:line="240" w:lineRule="auto"/>
        <w:ind w:left="1080" w:firstLine="0"/>
        <w:jc w:val="right"/>
        <w:rPr>
          <w:sz w:val="22"/>
          <w:szCs w:val="22"/>
        </w:rPr>
      </w:pPr>
      <w:r w:rsidRPr="008F3F63">
        <w:rPr>
          <w:sz w:val="22"/>
          <w:szCs w:val="22"/>
        </w:rPr>
        <w:lastRenderedPageBreak/>
        <w:t>6.pielikums</w:t>
      </w:r>
    </w:p>
    <w:p w14:paraId="556D9E3D" w14:textId="4AF09A74" w:rsidR="00136552" w:rsidRPr="008F3F63" w:rsidRDefault="00136552" w:rsidP="008F3F63">
      <w:pPr>
        <w:pStyle w:val="Pamatteksts4"/>
        <w:tabs>
          <w:tab w:val="left" w:pos="1541"/>
        </w:tabs>
        <w:spacing w:before="0" w:after="0" w:line="240" w:lineRule="auto"/>
        <w:ind w:left="1080" w:firstLine="0"/>
        <w:jc w:val="right"/>
        <w:rPr>
          <w:sz w:val="22"/>
          <w:szCs w:val="22"/>
        </w:rPr>
      </w:pPr>
      <w:r w:rsidRPr="008F3F63">
        <w:rPr>
          <w:sz w:val="22"/>
          <w:szCs w:val="22"/>
        </w:rPr>
        <w:t>20</w:t>
      </w:r>
      <w:r w:rsidR="000E62A8" w:rsidRPr="008F3F63">
        <w:rPr>
          <w:sz w:val="22"/>
          <w:szCs w:val="22"/>
        </w:rPr>
        <w:t>22</w:t>
      </w:r>
      <w:r w:rsidRPr="008F3F63">
        <w:rPr>
          <w:sz w:val="22"/>
          <w:szCs w:val="22"/>
        </w:rPr>
        <w:t>.gada __.__________</w:t>
      </w:r>
    </w:p>
    <w:p w14:paraId="695C7887" w14:textId="77777777" w:rsidR="00136552" w:rsidRPr="008F3F63" w:rsidRDefault="00136552" w:rsidP="008F3F63">
      <w:pPr>
        <w:pStyle w:val="Sarakstarindkopa"/>
        <w:spacing w:after="0" w:line="240" w:lineRule="auto"/>
        <w:ind w:left="1080"/>
        <w:jc w:val="right"/>
        <w:rPr>
          <w:rFonts w:ascii="Times New Roman" w:hAnsi="Times New Roman" w:cs="Times New Roman"/>
        </w:rPr>
      </w:pPr>
      <w:r w:rsidRPr="008F3F63">
        <w:rPr>
          <w:rFonts w:ascii="Times New Roman" w:hAnsi="Times New Roman" w:cs="Times New Roman"/>
        </w:rPr>
        <w:t>līgumam Nr.2.5.-.15-_____</w:t>
      </w:r>
    </w:p>
    <w:p w14:paraId="3980B0AA" w14:textId="5545C4BA" w:rsidR="00162DA7" w:rsidRPr="008F3F63" w:rsidRDefault="00162DA7" w:rsidP="008F3F63">
      <w:pPr>
        <w:tabs>
          <w:tab w:val="left" w:pos="567"/>
        </w:tabs>
        <w:ind w:left="1214"/>
        <w:contextualSpacing/>
        <w:jc w:val="center"/>
        <w:rPr>
          <w:b/>
          <w:bCs/>
          <w:caps/>
          <w:sz w:val="22"/>
          <w:szCs w:val="22"/>
          <w:lang w:val="lv-LV"/>
        </w:rPr>
      </w:pPr>
    </w:p>
    <w:p w14:paraId="7E0787FA" w14:textId="2548F59E" w:rsidR="00F969C8" w:rsidRPr="008F3F63" w:rsidRDefault="00F969C8" w:rsidP="008F3F63">
      <w:pPr>
        <w:ind w:left="709"/>
        <w:jc w:val="center"/>
        <w:rPr>
          <w:b/>
          <w:sz w:val="22"/>
          <w:szCs w:val="22"/>
          <w:lang w:val="lv-LV"/>
        </w:rPr>
      </w:pPr>
      <w:r w:rsidRPr="008F3F63">
        <w:rPr>
          <w:b/>
          <w:sz w:val="22"/>
          <w:szCs w:val="22"/>
          <w:lang w:val="lv-LV"/>
        </w:rPr>
        <w:t>VENĒCIJAS BIENNĀLES BIROJA NODROŠINĀTIE PAKALPOJUMI</w:t>
      </w:r>
    </w:p>
    <w:p w14:paraId="01F88805" w14:textId="4344F0B6" w:rsidR="00F969C8" w:rsidRPr="008F3F63" w:rsidRDefault="00F969C8" w:rsidP="008F3F63">
      <w:pPr>
        <w:ind w:left="709"/>
        <w:jc w:val="center"/>
        <w:rPr>
          <w:b/>
          <w:sz w:val="22"/>
          <w:szCs w:val="22"/>
          <w:lang w:val="lv-LV"/>
        </w:rPr>
      </w:pPr>
      <w:r w:rsidRPr="008F3F63">
        <w:rPr>
          <w:b/>
          <w:sz w:val="22"/>
          <w:szCs w:val="22"/>
          <w:lang w:val="lv-LV"/>
        </w:rPr>
        <w:t>LATVIJAS EKSPOZĪCIJAS TELPAS PLĀNOJUMS ARSENĀLĀ *</w:t>
      </w:r>
    </w:p>
    <w:p w14:paraId="1CA797F0" w14:textId="77777777" w:rsidR="00162DA7" w:rsidRPr="008F3F63" w:rsidRDefault="00162DA7" w:rsidP="008F3F63">
      <w:pPr>
        <w:rPr>
          <w:color w:val="FF0000"/>
          <w:sz w:val="22"/>
          <w:szCs w:val="22"/>
          <w:lang w:val="lv-LV"/>
        </w:rPr>
      </w:pPr>
    </w:p>
    <w:p w14:paraId="03E3EAC2" w14:textId="1521F534" w:rsidR="00F969C8" w:rsidRPr="008F3F63" w:rsidRDefault="00F969C8" w:rsidP="008F3F63">
      <w:pPr>
        <w:numPr>
          <w:ilvl w:val="0"/>
          <w:numId w:val="40"/>
        </w:numPr>
        <w:jc w:val="both"/>
        <w:rPr>
          <w:sz w:val="22"/>
          <w:szCs w:val="22"/>
          <w:lang w:val="lv-LV"/>
        </w:rPr>
      </w:pPr>
      <w:r w:rsidRPr="008F3F63">
        <w:rPr>
          <w:sz w:val="22"/>
          <w:szCs w:val="22"/>
          <w:lang w:val="lv-LV"/>
        </w:rPr>
        <w:t xml:space="preserve">Telpas kopējā platība orientējoši 70 m², Telpa atrodas Arsenālā, Venēcijā, Itālijā. Vēsturiskā ēka ir aizsargājams arhitektūras piemineklis. </w:t>
      </w:r>
    </w:p>
    <w:p w14:paraId="59B1D48A" w14:textId="12B9DD12" w:rsidR="00F969C8" w:rsidRPr="008F3F63" w:rsidRDefault="00F969C8" w:rsidP="008F3F63">
      <w:pPr>
        <w:pStyle w:val="Sarakstarindkopa1"/>
        <w:numPr>
          <w:ilvl w:val="0"/>
          <w:numId w:val="40"/>
        </w:numPr>
        <w:jc w:val="both"/>
        <w:rPr>
          <w:rFonts w:ascii="Times New Roman" w:hAnsi="Times New Roman"/>
          <w:sz w:val="22"/>
          <w:szCs w:val="22"/>
          <w:lang w:val="lv-LV"/>
        </w:rPr>
      </w:pPr>
      <w:r w:rsidRPr="008F3F63">
        <w:rPr>
          <w:rFonts w:ascii="Times New Roman" w:hAnsi="Times New Roman"/>
          <w:sz w:val="22"/>
          <w:szCs w:val="22"/>
          <w:lang w:val="lv-LV"/>
        </w:rPr>
        <w:t>Venēcijas biennāles birojs nodrošina:</w:t>
      </w:r>
    </w:p>
    <w:p w14:paraId="54BD2A2D" w14:textId="51DF3726" w:rsidR="00F969C8"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Ekspozīcijas tehnisko uzraudzību ar biennāles biroju starpniecību, lai garantētu atbilstību ierobežojumiem, kas attiecas uz vēsturiskām ēkām,</w:t>
      </w:r>
      <w:r w:rsidR="00B25A4E" w:rsidRPr="008F3F63">
        <w:rPr>
          <w:rFonts w:ascii="Times New Roman" w:hAnsi="Times New Roman" w:cs="Times New Roman"/>
        </w:rPr>
        <w:t xml:space="preserve"> </w:t>
      </w:r>
      <w:r w:rsidRPr="008F3F63">
        <w:rPr>
          <w:rFonts w:ascii="Times New Roman" w:hAnsi="Times New Roman" w:cs="Times New Roman"/>
        </w:rPr>
        <w:t>un lai saņemtu nepieciešamās atļaujas no kompetentajām vietējām iestādēm;</w:t>
      </w:r>
    </w:p>
    <w:p w14:paraId="7807E905" w14:textId="77777777" w:rsidR="00F969C8"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izstādes projekta tehnisko novērtējumu, lai pārbaudītu atbilstību spēkā esošajiem Itālijas drošības noteikumiem un lai sagatavotu tehnisko dokumentāciju, kas nepieciešama atļauju pieprasījumam;</w:t>
      </w:r>
    </w:p>
    <w:p w14:paraId="645A32E9" w14:textId="3945C8FD" w:rsidR="00F969C8"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pamata elektrības sistēmu (3 kW elektrības kontaktligzda, kas atrodas izstādes telpā)</w:t>
      </w:r>
      <w:r w:rsidR="00B25A4E" w:rsidRPr="008F3F63">
        <w:rPr>
          <w:rFonts w:ascii="Times New Roman" w:hAnsi="Times New Roman" w:cs="Times New Roman"/>
        </w:rPr>
        <w:t xml:space="preserve"> </w:t>
      </w:r>
      <w:r w:rsidRPr="008F3F63">
        <w:rPr>
          <w:rFonts w:ascii="Times New Roman" w:hAnsi="Times New Roman" w:cs="Times New Roman"/>
        </w:rPr>
        <w:t>un vispārējā apgaismojuma sistēmu;</w:t>
      </w:r>
    </w:p>
    <w:p w14:paraId="2055E32C" w14:textId="7A3738C8" w:rsidR="00B25A4E"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āra teritoriju uzraudzību dienas laikā izstādes slēgšanas laikā</w:t>
      </w:r>
      <w:r w:rsidR="00B25A4E" w:rsidRPr="008F3F63">
        <w:rPr>
          <w:rFonts w:ascii="Times New Roman" w:hAnsi="Times New Roman" w:cs="Times New Roman"/>
        </w:rPr>
        <w:t>;</w:t>
      </w:r>
    </w:p>
    <w:p w14:paraId="45ED52F2" w14:textId="51079B17" w:rsidR="00F969C8"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āra teritorijas nakts apsardzi, tostarp videonovērošanas sistēmu;</w:t>
      </w:r>
    </w:p>
    <w:p w14:paraId="3C93F2FE" w14:textId="2BD5B3C6" w:rsidR="00F969C8"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apsardzes un elektrosistēmu uzturēšanu;</w:t>
      </w:r>
    </w:p>
    <w:p w14:paraId="12DDD564" w14:textId="77777777" w:rsidR="00F969C8"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ugunsdrošības dienestu pakalpojumus saskaņā ar Itālijas tiesību aktu normām;</w:t>
      </w:r>
    </w:p>
    <w:p w14:paraId="63500C02" w14:textId="405E746B" w:rsidR="00F969C8" w:rsidRPr="008F3F63" w:rsidRDefault="00F969C8" w:rsidP="008F3F63">
      <w:pPr>
        <w:pStyle w:val="Sarakstarindkopa"/>
        <w:numPr>
          <w:ilvl w:val="1"/>
          <w:numId w:val="40"/>
        </w:numPr>
        <w:spacing w:after="0" w:line="240" w:lineRule="auto"/>
        <w:ind w:left="1276" w:hanging="567"/>
        <w:rPr>
          <w:rFonts w:ascii="Times New Roman" w:hAnsi="Times New Roman" w:cs="Times New Roman"/>
        </w:rPr>
      </w:pPr>
      <w:r w:rsidRPr="008F3F63">
        <w:rPr>
          <w:rFonts w:ascii="Times New Roman" w:hAnsi="Times New Roman" w:cs="Times New Roman"/>
        </w:rPr>
        <w:t>izstādes norādes, kas norāda ekspozīcijas atrašanās vietu Arsenāla teritorijā.</w:t>
      </w:r>
    </w:p>
    <w:p w14:paraId="10E988CA" w14:textId="77777777" w:rsidR="00F969C8" w:rsidRPr="008F3F63" w:rsidRDefault="00F969C8" w:rsidP="008F3F63">
      <w:pPr>
        <w:pStyle w:val="Sarakstarindkopa1"/>
        <w:jc w:val="both"/>
        <w:rPr>
          <w:rFonts w:ascii="Times New Roman" w:hAnsi="Times New Roman"/>
          <w:sz w:val="22"/>
          <w:szCs w:val="22"/>
          <w:lang w:val="lv-LV"/>
        </w:rPr>
      </w:pPr>
    </w:p>
    <w:p w14:paraId="029472A7" w14:textId="7E4E7BC0" w:rsidR="00F969C8" w:rsidRPr="008F3F63" w:rsidRDefault="00205EC1" w:rsidP="008F3F63">
      <w:pPr>
        <w:pStyle w:val="Sarakstarindkopa"/>
        <w:spacing w:after="0" w:line="240" w:lineRule="auto"/>
        <w:ind w:left="720"/>
        <w:rPr>
          <w:rFonts w:ascii="Times New Roman" w:hAnsi="Times New Roman" w:cs="Times New Roman"/>
          <w:i/>
        </w:rPr>
      </w:pPr>
      <w:r w:rsidRPr="008F3F63">
        <w:rPr>
          <w:rFonts w:ascii="Times New Roman" w:hAnsi="Times New Roman" w:cs="Times New Roman"/>
          <w:i/>
        </w:rPr>
        <w:t xml:space="preserve">* </w:t>
      </w:r>
      <w:r w:rsidR="00F969C8" w:rsidRPr="008F3F63">
        <w:rPr>
          <w:rFonts w:ascii="Times New Roman" w:hAnsi="Times New Roman" w:cs="Times New Roman"/>
          <w:i/>
        </w:rPr>
        <w:t xml:space="preserve">Telpu plānojumi pieejami pdf un dwg formātā </w:t>
      </w:r>
    </w:p>
    <w:p w14:paraId="6F2F4B31" w14:textId="56DC2848" w:rsidR="00B6774F" w:rsidRPr="008F3F63" w:rsidRDefault="00B6774F" w:rsidP="008F3F63">
      <w:pPr>
        <w:rPr>
          <w:i/>
          <w:sz w:val="22"/>
          <w:szCs w:val="22"/>
          <w:lang w:val="lv-LV"/>
        </w:rPr>
      </w:pPr>
      <w:r w:rsidRPr="008F3F63">
        <w:rPr>
          <w:i/>
          <w:sz w:val="22"/>
          <w:szCs w:val="22"/>
          <w:lang w:val="lv-LV"/>
        </w:rPr>
        <w:br w:type="page"/>
      </w:r>
    </w:p>
    <w:p w14:paraId="33B1C91B" w14:textId="5F599173" w:rsidR="00025C7E" w:rsidRPr="008F3F63" w:rsidRDefault="00025C7E" w:rsidP="008F3F63">
      <w:pPr>
        <w:pStyle w:val="Sarakstarindkopa"/>
        <w:spacing w:after="0" w:line="240" w:lineRule="auto"/>
        <w:jc w:val="right"/>
        <w:rPr>
          <w:rFonts w:ascii="Times New Roman" w:hAnsi="Times New Roman" w:cs="Times New Roman"/>
        </w:rPr>
      </w:pPr>
      <w:r w:rsidRPr="008F3F63">
        <w:rPr>
          <w:rFonts w:ascii="Times New Roman" w:hAnsi="Times New Roman" w:cs="Times New Roman"/>
        </w:rPr>
        <w:lastRenderedPageBreak/>
        <w:t>7.pielikums</w:t>
      </w:r>
    </w:p>
    <w:p w14:paraId="467CEA20" w14:textId="77777777" w:rsidR="00025C7E" w:rsidRPr="008F3F63" w:rsidRDefault="00025C7E" w:rsidP="008F3F63">
      <w:pPr>
        <w:pStyle w:val="Sarakstarindkopa"/>
        <w:spacing w:after="0" w:line="240" w:lineRule="auto"/>
        <w:jc w:val="right"/>
        <w:rPr>
          <w:rFonts w:ascii="Times New Roman" w:hAnsi="Times New Roman" w:cs="Times New Roman"/>
        </w:rPr>
      </w:pPr>
      <w:r w:rsidRPr="008F3F63">
        <w:rPr>
          <w:rFonts w:ascii="Times New Roman" w:hAnsi="Times New Roman" w:cs="Times New Roman"/>
        </w:rPr>
        <w:t>2022.gada __.__________</w:t>
      </w:r>
    </w:p>
    <w:p w14:paraId="412E94E2" w14:textId="77777777" w:rsidR="00025C7E" w:rsidRPr="008F3F63" w:rsidRDefault="00025C7E" w:rsidP="008F3F63">
      <w:pPr>
        <w:pStyle w:val="Sarakstarindkopa"/>
        <w:spacing w:after="0" w:line="240" w:lineRule="auto"/>
        <w:jc w:val="right"/>
        <w:rPr>
          <w:rFonts w:ascii="Times New Roman" w:hAnsi="Times New Roman" w:cs="Times New Roman"/>
        </w:rPr>
      </w:pPr>
      <w:r w:rsidRPr="008F3F63">
        <w:rPr>
          <w:rFonts w:ascii="Times New Roman" w:hAnsi="Times New Roman" w:cs="Times New Roman"/>
        </w:rPr>
        <w:t>līgumam Nr.2.5.-.15-_____</w:t>
      </w:r>
    </w:p>
    <w:p w14:paraId="0626D8D3" w14:textId="77777777" w:rsidR="00025C7E" w:rsidRPr="008F3F63" w:rsidRDefault="00025C7E" w:rsidP="008F3F63">
      <w:pPr>
        <w:pStyle w:val="Sarakstarindkopa"/>
        <w:spacing w:after="0" w:line="240" w:lineRule="auto"/>
        <w:ind w:left="567"/>
        <w:jc w:val="right"/>
        <w:rPr>
          <w:rFonts w:ascii="Times New Roman" w:hAnsi="Times New Roman" w:cs="Times New Roman"/>
        </w:rPr>
      </w:pPr>
    </w:p>
    <w:p w14:paraId="381E47DC" w14:textId="77777777" w:rsidR="00025C7E" w:rsidRPr="008F3F63" w:rsidRDefault="00025C7E" w:rsidP="008F3F63">
      <w:pPr>
        <w:pStyle w:val="Sarakstarindkopa"/>
        <w:spacing w:after="0" w:line="240" w:lineRule="auto"/>
        <w:ind w:left="567"/>
        <w:jc w:val="right"/>
        <w:rPr>
          <w:rFonts w:ascii="Times New Roman" w:hAnsi="Times New Roman" w:cs="Times New Roman"/>
        </w:rPr>
      </w:pPr>
    </w:p>
    <w:p w14:paraId="79385D87" w14:textId="06F554C0" w:rsidR="00E32225" w:rsidRPr="008F3F63" w:rsidRDefault="00025C7E" w:rsidP="008F3F63">
      <w:pPr>
        <w:pStyle w:val="Sarakstarindkopa"/>
        <w:spacing w:after="0" w:line="240" w:lineRule="auto"/>
        <w:ind w:left="567"/>
        <w:jc w:val="center"/>
        <w:rPr>
          <w:rFonts w:ascii="Times New Roman" w:hAnsi="Times New Roman" w:cs="Times New Roman"/>
          <w:b/>
        </w:rPr>
      </w:pPr>
      <w:r w:rsidRPr="008F3F63">
        <w:rPr>
          <w:rFonts w:ascii="Times New Roman" w:hAnsi="Times New Roman" w:cs="Times New Roman"/>
          <w:b/>
        </w:rPr>
        <w:t xml:space="preserve">ARSENĀLA (VENĒCIJĀ, ITĀLIJĀ) TELPU PLĀNS </w:t>
      </w:r>
    </w:p>
    <w:p w14:paraId="29F4A2CD" w14:textId="669410D9" w:rsidR="00025C7E" w:rsidRPr="008F3F63" w:rsidRDefault="00025C7E" w:rsidP="008F3F63">
      <w:pPr>
        <w:pStyle w:val="Sarakstarindkopa"/>
        <w:spacing w:after="0" w:line="240" w:lineRule="auto"/>
        <w:ind w:left="567"/>
        <w:jc w:val="center"/>
        <w:rPr>
          <w:rFonts w:ascii="Times New Roman" w:hAnsi="Times New Roman" w:cs="Times New Roman"/>
        </w:rPr>
      </w:pPr>
      <w:r w:rsidRPr="008F3F63">
        <w:rPr>
          <w:rFonts w:ascii="Times New Roman" w:hAnsi="Times New Roman" w:cs="Times New Roman"/>
        </w:rPr>
        <w:t>(atsevišķā sējumā)</w:t>
      </w:r>
      <w:r w:rsidR="00E32225" w:rsidRPr="008F3F63">
        <w:rPr>
          <w:rFonts w:ascii="Times New Roman" w:hAnsi="Times New Roman" w:cs="Times New Roman"/>
        </w:rPr>
        <w:t>*</w:t>
      </w:r>
      <w:r w:rsidRPr="008F3F63">
        <w:rPr>
          <w:rFonts w:ascii="Times New Roman" w:hAnsi="Times New Roman" w:cs="Times New Roman"/>
        </w:rPr>
        <w:t xml:space="preserve"> ar </w:t>
      </w:r>
      <w:r w:rsidR="00F53A3B" w:rsidRPr="008F3F63">
        <w:rPr>
          <w:rFonts w:ascii="Times New Roman" w:hAnsi="Times New Roman" w:cs="Times New Roman"/>
        </w:rPr>
        <w:t xml:space="preserve">4 (četriem) </w:t>
      </w:r>
      <w:r w:rsidRPr="008F3F63">
        <w:rPr>
          <w:rFonts w:ascii="Times New Roman" w:hAnsi="Times New Roman" w:cs="Times New Roman"/>
        </w:rPr>
        <w:t>pielikumiem</w:t>
      </w:r>
    </w:p>
    <w:p w14:paraId="132AC752" w14:textId="77777777" w:rsidR="00E32225" w:rsidRPr="008F3F63" w:rsidRDefault="00E32225" w:rsidP="008F3F63">
      <w:pPr>
        <w:pStyle w:val="Sarakstarindkopa"/>
        <w:spacing w:after="0" w:line="240" w:lineRule="auto"/>
        <w:ind w:left="567"/>
        <w:jc w:val="center"/>
        <w:rPr>
          <w:rFonts w:ascii="Times New Roman" w:hAnsi="Times New Roman" w:cs="Times New Roman"/>
        </w:rPr>
      </w:pPr>
    </w:p>
    <w:p w14:paraId="57A5C004" w14:textId="77777777" w:rsidR="00025C7E" w:rsidRPr="008F3F63" w:rsidRDefault="00025C7E" w:rsidP="008F3F63">
      <w:pPr>
        <w:pStyle w:val="Sarakstarindkopa"/>
        <w:spacing w:after="0" w:line="240" w:lineRule="auto"/>
        <w:ind w:left="567"/>
        <w:jc w:val="right"/>
        <w:rPr>
          <w:rFonts w:ascii="Times New Roman" w:hAnsi="Times New Roman" w:cs="Times New Roman"/>
        </w:rPr>
      </w:pPr>
    </w:p>
    <w:p w14:paraId="5F049A69" w14:textId="29164D71" w:rsidR="002B7496" w:rsidRPr="008F3F63" w:rsidRDefault="002B7496" w:rsidP="008F3F63">
      <w:pPr>
        <w:pStyle w:val="Sarakstarindkopa"/>
        <w:spacing w:after="0" w:line="240" w:lineRule="auto"/>
        <w:ind w:left="567"/>
        <w:jc w:val="right"/>
        <w:rPr>
          <w:rFonts w:ascii="Times New Roman" w:hAnsi="Times New Roman" w:cs="Times New Roman"/>
        </w:rPr>
      </w:pPr>
      <w:r w:rsidRPr="008F3F63">
        <w:rPr>
          <w:rFonts w:ascii="Times New Roman" w:hAnsi="Times New Roman" w:cs="Times New Roman"/>
        </w:rPr>
        <w:t>7.</w:t>
      </w:r>
      <w:r w:rsidR="00B6774F" w:rsidRPr="008F3F63">
        <w:rPr>
          <w:rFonts w:ascii="Times New Roman" w:hAnsi="Times New Roman" w:cs="Times New Roman"/>
        </w:rPr>
        <w:t>1.</w:t>
      </w:r>
      <w:r w:rsidRPr="008F3F63">
        <w:rPr>
          <w:rFonts w:ascii="Times New Roman" w:hAnsi="Times New Roman" w:cs="Times New Roman"/>
        </w:rPr>
        <w:t>pielikums</w:t>
      </w:r>
    </w:p>
    <w:p w14:paraId="4EA48895" w14:textId="77777777" w:rsidR="002B7496" w:rsidRPr="008F3F63" w:rsidRDefault="002B7496" w:rsidP="008F3F63">
      <w:pPr>
        <w:pStyle w:val="Sarakstarindkopa"/>
        <w:spacing w:after="0" w:line="240" w:lineRule="auto"/>
        <w:ind w:left="567"/>
        <w:jc w:val="right"/>
        <w:rPr>
          <w:rFonts w:ascii="Times New Roman" w:hAnsi="Times New Roman" w:cs="Times New Roman"/>
        </w:rPr>
      </w:pPr>
      <w:r w:rsidRPr="008F3F63">
        <w:rPr>
          <w:rFonts w:ascii="Times New Roman" w:hAnsi="Times New Roman" w:cs="Times New Roman"/>
        </w:rPr>
        <w:t>2022.gada __.__________</w:t>
      </w:r>
    </w:p>
    <w:p w14:paraId="19189F30" w14:textId="77777777" w:rsidR="002B7496" w:rsidRPr="008F3F63" w:rsidRDefault="002B7496" w:rsidP="008F3F63">
      <w:pPr>
        <w:pStyle w:val="Sarakstarindkopa"/>
        <w:spacing w:after="0" w:line="240" w:lineRule="auto"/>
        <w:ind w:left="567"/>
        <w:jc w:val="right"/>
        <w:rPr>
          <w:rFonts w:ascii="Times New Roman" w:hAnsi="Times New Roman" w:cs="Times New Roman"/>
        </w:rPr>
      </w:pPr>
      <w:r w:rsidRPr="008F3F63">
        <w:rPr>
          <w:rFonts w:ascii="Times New Roman" w:hAnsi="Times New Roman" w:cs="Times New Roman"/>
        </w:rPr>
        <w:t>līgumam Nr.2.5.-.15-_____</w:t>
      </w:r>
    </w:p>
    <w:p w14:paraId="59BDF236" w14:textId="77777777" w:rsidR="00B6774F" w:rsidRPr="008F3F63" w:rsidRDefault="00B6774F" w:rsidP="008F3F63">
      <w:pPr>
        <w:rPr>
          <w:i/>
          <w:sz w:val="22"/>
          <w:szCs w:val="22"/>
          <w:lang w:val="lv-LV"/>
        </w:rPr>
      </w:pPr>
    </w:p>
    <w:p w14:paraId="6038A8D7" w14:textId="77777777" w:rsidR="00E32225" w:rsidRPr="008F3F63" w:rsidRDefault="00B6774F" w:rsidP="008F3F63">
      <w:pPr>
        <w:jc w:val="center"/>
        <w:rPr>
          <w:b/>
          <w:bCs/>
          <w:snapToGrid w:val="0"/>
          <w:sz w:val="22"/>
          <w:szCs w:val="22"/>
          <w:lang w:val="lv-LV"/>
        </w:rPr>
      </w:pPr>
      <w:r w:rsidRPr="008F3F63">
        <w:rPr>
          <w:b/>
          <w:bCs/>
          <w:snapToGrid w:val="0"/>
          <w:sz w:val="22"/>
          <w:szCs w:val="22"/>
          <w:lang w:val="lv-LV"/>
        </w:rPr>
        <w:t xml:space="preserve">Islandes paviljona esošās situācijas plāns un griezums ar izmēriem. </w:t>
      </w:r>
    </w:p>
    <w:p w14:paraId="6701DFA6" w14:textId="0CC0EC5F" w:rsidR="00B6774F" w:rsidRPr="008F3F63" w:rsidRDefault="00B6774F" w:rsidP="008F3F63">
      <w:pPr>
        <w:jc w:val="center"/>
        <w:rPr>
          <w:b/>
          <w:bCs/>
          <w:snapToGrid w:val="0"/>
          <w:sz w:val="22"/>
          <w:szCs w:val="22"/>
          <w:lang w:val="lv-LV"/>
        </w:rPr>
      </w:pPr>
      <w:r w:rsidRPr="008F3F63">
        <w:rPr>
          <w:b/>
          <w:bCs/>
          <w:snapToGrid w:val="0"/>
          <w:sz w:val="22"/>
          <w:szCs w:val="22"/>
          <w:lang w:val="lv-LV"/>
        </w:rPr>
        <w:t xml:space="preserve">Telpa paredzēta </w:t>
      </w:r>
      <w:r w:rsidRPr="008F3F63">
        <w:rPr>
          <w:b/>
          <w:bCs/>
          <w:sz w:val="22"/>
          <w:szCs w:val="22"/>
          <w:lang w:val="lv-LV"/>
        </w:rPr>
        <w:t xml:space="preserve">Latvijas paviljonam </w:t>
      </w:r>
      <w:r w:rsidRPr="008F3F63">
        <w:rPr>
          <w:b/>
          <w:bCs/>
          <w:snapToGrid w:val="0"/>
          <w:sz w:val="22"/>
          <w:szCs w:val="22"/>
          <w:lang w:val="lv-LV"/>
        </w:rPr>
        <w:t>2023.gadā</w:t>
      </w:r>
    </w:p>
    <w:p w14:paraId="4DEDE1EF" w14:textId="77777777" w:rsidR="00B6774F" w:rsidRPr="008F3F63" w:rsidRDefault="00B6774F" w:rsidP="008F3F63">
      <w:pPr>
        <w:rPr>
          <w:b/>
          <w:bCs/>
          <w:snapToGrid w:val="0"/>
          <w:sz w:val="22"/>
          <w:szCs w:val="22"/>
          <w:lang w:val="lv-LV"/>
        </w:rPr>
      </w:pPr>
    </w:p>
    <w:tbl>
      <w:tblPr>
        <w:tblStyle w:val="Reatabula"/>
        <w:tblW w:w="0" w:type="auto"/>
        <w:tblLook w:val="04A0" w:firstRow="1" w:lastRow="0" w:firstColumn="1" w:lastColumn="0" w:noHBand="0" w:noVBand="1"/>
      </w:tblPr>
      <w:tblGrid>
        <w:gridCol w:w="9062"/>
      </w:tblGrid>
      <w:tr w:rsidR="00B6774F" w:rsidRPr="008F3F63" w14:paraId="0C73A8E2" w14:textId="77777777" w:rsidTr="00AF6623">
        <w:tc>
          <w:tcPr>
            <w:tcW w:w="9062" w:type="dxa"/>
          </w:tcPr>
          <w:p w14:paraId="3A01669D" w14:textId="63596042" w:rsidR="00B6774F" w:rsidRPr="008F3F63" w:rsidRDefault="00E32225" w:rsidP="008F3F63">
            <w:pPr>
              <w:jc w:val="center"/>
              <w:rPr>
                <w:snapToGrid w:val="0"/>
                <w:sz w:val="22"/>
                <w:szCs w:val="22"/>
                <w:lang w:val="lv-LV"/>
              </w:rPr>
            </w:pPr>
            <w:r w:rsidRPr="008F3F63">
              <w:rPr>
                <w:snapToGrid w:val="0"/>
                <w:sz w:val="22"/>
                <w:szCs w:val="22"/>
                <w:lang w:val="lv-LV"/>
              </w:rPr>
              <w:t>*(atsevišķā sējumā)</w:t>
            </w:r>
          </w:p>
          <w:p w14:paraId="62CA783D" w14:textId="77777777" w:rsidR="00B6774F" w:rsidRPr="008F3F63" w:rsidRDefault="00B6774F" w:rsidP="008F3F63">
            <w:pPr>
              <w:jc w:val="center"/>
              <w:rPr>
                <w:b/>
                <w:bCs/>
                <w:snapToGrid w:val="0"/>
                <w:sz w:val="22"/>
                <w:szCs w:val="22"/>
                <w:lang w:val="lv-LV"/>
              </w:rPr>
            </w:pPr>
          </w:p>
        </w:tc>
      </w:tr>
    </w:tbl>
    <w:p w14:paraId="4C22AF15" w14:textId="77777777" w:rsidR="00B6774F" w:rsidRPr="008F3F63" w:rsidRDefault="00B6774F" w:rsidP="008F3F63">
      <w:pPr>
        <w:rPr>
          <w:b/>
          <w:bCs/>
          <w:snapToGrid w:val="0"/>
          <w:sz w:val="22"/>
          <w:szCs w:val="22"/>
          <w:lang w:val="lv-LV"/>
        </w:rPr>
      </w:pPr>
    </w:p>
    <w:p w14:paraId="69A38F52" w14:textId="526C559A" w:rsidR="00B6774F" w:rsidRPr="008F3F63" w:rsidRDefault="00B6774F" w:rsidP="008F3F63">
      <w:pPr>
        <w:ind w:left="1713"/>
        <w:jc w:val="right"/>
        <w:rPr>
          <w:iCs/>
          <w:snapToGrid w:val="0"/>
          <w:sz w:val="22"/>
          <w:szCs w:val="22"/>
          <w:lang w:val="lv-LV"/>
        </w:rPr>
      </w:pPr>
      <w:r w:rsidRPr="008F3F63">
        <w:rPr>
          <w:iCs/>
          <w:snapToGrid w:val="0"/>
          <w:sz w:val="22"/>
          <w:szCs w:val="22"/>
          <w:lang w:val="lv-LV"/>
        </w:rPr>
        <w:t>7.2.pielikums</w:t>
      </w:r>
    </w:p>
    <w:p w14:paraId="42BE1CB3" w14:textId="77777777" w:rsidR="00B6774F" w:rsidRPr="008F3F63" w:rsidRDefault="00B6774F" w:rsidP="008F3F63">
      <w:pPr>
        <w:ind w:left="1713"/>
        <w:jc w:val="right"/>
        <w:rPr>
          <w:iCs/>
          <w:snapToGrid w:val="0"/>
          <w:sz w:val="22"/>
          <w:szCs w:val="22"/>
          <w:lang w:val="lv-LV"/>
        </w:rPr>
      </w:pPr>
      <w:r w:rsidRPr="008F3F63">
        <w:rPr>
          <w:iCs/>
          <w:snapToGrid w:val="0"/>
          <w:sz w:val="22"/>
          <w:szCs w:val="22"/>
          <w:lang w:val="lv-LV"/>
        </w:rPr>
        <w:t>2022.gada __.__________</w:t>
      </w:r>
    </w:p>
    <w:p w14:paraId="125FC5B0" w14:textId="77777777" w:rsidR="00B6774F" w:rsidRPr="008F3F63" w:rsidRDefault="00B6774F" w:rsidP="008F3F63">
      <w:pPr>
        <w:ind w:left="1713"/>
        <w:jc w:val="right"/>
        <w:rPr>
          <w:iCs/>
          <w:snapToGrid w:val="0"/>
          <w:sz w:val="22"/>
          <w:szCs w:val="22"/>
          <w:lang w:val="lv-LV"/>
        </w:rPr>
      </w:pPr>
      <w:r w:rsidRPr="008F3F63">
        <w:rPr>
          <w:iCs/>
          <w:snapToGrid w:val="0"/>
          <w:sz w:val="22"/>
          <w:szCs w:val="22"/>
          <w:lang w:val="lv-LV"/>
        </w:rPr>
        <w:t>līgumam Nr.2.5.-.15-_____</w:t>
      </w:r>
    </w:p>
    <w:p w14:paraId="7F2FAF6D" w14:textId="77777777" w:rsidR="00B6774F" w:rsidRPr="008F3F63" w:rsidRDefault="00B6774F" w:rsidP="008F3F63">
      <w:pPr>
        <w:jc w:val="both"/>
        <w:rPr>
          <w:snapToGrid w:val="0"/>
          <w:sz w:val="22"/>
          <w:szCs w:val="22"/>
          <w:lang w:val="lv-LV"/>
        </w:rPr>
      </w:pPr>
    </w:p>
    <w:p w14:paraId="6369D52B" w14:textId="77777777" w:rsidR="00B6774F" w:rsidRPr="008F3F63" w:rsidRDefault="00B6774F" w:rsidP="008F3F63">
      <w:pPr>
        <w:jc w:val="center"/>
        <w:rPr>
          <w:b/>
          <w:bCs/>
          <w:snapToGrid w:val="0"/>
          <w:sz w:val="22"/>
          <w:szCs w:val="22"/>
          <w:lang w:val="lv-LV"/>
        </w:rPr>
      </w:pPr>
      <w:r w:rsidRPr="008F3F63">
        <w:rPr>
          <w:b/>
          <w:bCs/>
          <w:snapToGrid w:val="0"/>
          <w:sz w:val="22"/>
          <w:szCs w:val="22"/>
          <w:lang w:val="lv-LV"/>
        </w:rPr>
        <w:t>Islandes paviljons, telpisks skats (3D) ar izmēriem.</w:t>
      </w:r>
    </w:p>
    <w:p w14:paraId="6E23B41A" w14:textId="77777777" w:rsidR="00B6774F" w:rsidRPr="008F3F63" w:rsidRDefault="00B6774F" w:rsidP="008F3F63">
      <w:pPr>
        <w:jc w:val="center"/>
        <w:rPr>
          <w:b/>
          <w:bCs/>
          <w:snapToGrid w:val="0"/>
          <w:sz w:val="22"/>
          <w:szCs w:val="22"/>
          <w:lang w:val="lv-LV"/>
        </w:rPr>
      </w:pPr>
      <w:r w:rsidRPr="008F3F63">
        <w:rPr>
          <w:b/>
          <w:bCs/>
          <w:snapToGrid w:val="0"/>
          <w:sz w:val="22"/>
          <w:szCs w:val="22"/>
          <w:lang w:val="lv-LV"/>
        </w:rPr>
        <w:t>Telpa paredzēta Latvijas paviljonam 2023.gadā</w:t>
      </w:r>
    </w:p>
    <w:p w14:paraId="6AC12F58" w14:textId="77777777" w:rsidR="00B6774F" w:rsidRPr="008F3F63" w:rsidRDefault="00B6774F" w:rsidP="008F3F63">
      <w:pPr>
        <w:jc w:val="both"/>
        <w:rPr>
          <w:snapToGrid w:val="0"/>
          <w:sz w:val="22"/>
          <w:szCs w:val="22"/>
          <w:lang w:val="lv-LV"/>
        </w:rPr>
      </w:pPr>
    </w:p>
    <w:tbl>
      <w:tblPr>
        <w:tblStyle w:val="Reatabula"/>
        <w:tblW w:w="0" w:type="auto"/>
        <w:tblLook w:val="04A0" w:firstRow="1" w:lastRow="0" w:firstColumn="1" w:lastColumn="0" w:noHBand="0" w:noVBand="1"/>
      </w:tblPr>
      <w:tblGrid>
        <w:gridCol w:w="9062"/>
      </w:tblGrid>
      <w:tr w:rsidR="00B6774F" w:rsidRPr="008F3F63" w14:paraId="63AD64AB" w14:textId="77777777" w:rsidTr="00AF6623">
        <w:tc>
          <w:tcPr>
            <w:tcW w:w="9062" w:type="dxa"/>
          </w:tcPr>
          <w:p w14:paraId="10424460" w14:textId="742C572F" w:rsidR="00B6774F" w:rsidRPr="008F3F63" w:rsidRDefault="00E32225" w:rsidP="008F3F63">
            <w:pPr>
              <w:jc w:val="center"/>
              <w:rPr>
                <w:iCs/>
                <w:sz w:val="22"/>
                <w:szCs w:val="22"/>
                <w:lang w:val="lv-LV"/>
              </w:rPr>
            </w:pPr>
            <w:r w:rsidRPr="008F3F63">
              <w:rPr>
                <w:iCs/>
                <w:sz w:val="22"/>
                <w:szCs w:val="22"/>
                <w:lang w:val="lv-LV"/>
              </w:rPr>
              <w:t>*(atsevišķā sējumā)</w:t>
            </w:r>
          </w:p>
          <w:p w14:paraId="5945BE96" w14:textId="77777777" w:rsidR="00B6774F" w:rsidRPr="008F3F63" w:rsidRDefault="00B6774F" w:rsidP="008F3F63">
            <w:pPr>
              <w:jc w:val="right"/>
              <w:rPr>
                <w:iCs/>
                <w:sz w:val="22"/>
                <w:szCs w:val="22"/>
                <w:lang w:val="lv-LV"/>
              </w:rPr>
            </w:pPr>
          </w:p>
        </w:tc>
      </w:tr>
    </w:tbl>
    <w:p w14:paraId="0DFBEEB5" w14:textId="77777777" w:rsidR="00B6774F" w:rsidRPr="008F3F63" w:rsidRDefault="00B6774F" w:rsidP="008F3F63">
      <w:pPr>
        <w:rPr>
          <w:iCs/>
          <w:sz w:val="22"/>
          <w:szCs w:val="22"/>
          <w:lang w:val="lv-LV"/>
        </w:rPr>
      </w:pPr>
    </w:p>
    <w:p w14:paraId="15014F87" w14:textId="693006F3" w:rsidR="00B6774F" w:rsidRPr="008F3F63" w:rsidRDefault="00B6774F" w:rsidP="008F3F63">
      <w:pPr>
        <w:jc w:val="right"/>
        <w:rPr>
          <w:iCs/>
          <w:sz w:val="22"/>
          <w:szCs w:val="22"/>
          <w:lang w:val="lv-LV"/>
        </w:rPr>
      </w:pPr>
      <w:r w:rsidRPr="008F3F63">
        <w:rPr>
          <w:iCs/>
          <w:sz w:val="22"/>
          <w:szCs w:val="22"/>
          <w:lang w:val="lv-LV"/>
        </w:rPr>
        <w:t>7.3.pielikums</w:t>
      </w:r>
    </w:p>
    <w:p w14:paraId="6E54A33D" w14:textId="77777777" w:rsidR="00B6774F" w:rsidRPr="008F3F63" w:rsidRDefault="00B6774F" w:rsidP="008F3F63">
      <w:pPr>
        <w:jc w:val="right"/>
        <w:rPr>
          <w:iCs/>
          <w:sz w:val="22"/>
          <w:szCs w:val="22"/>
          <w:lang w:val="lv-LV"/>
        </w:rPr>
      </w:pPr>
      <w:r w:rsidRPr="008F3F63">
        <w:rPr>
          <w:iCs/>
          <w:sz w:val="22"/>
          <w:szCs w:val="22"/>
          <w:lang w:val="lv-LV"/>
        </w:rPr>
        <w:t>2022.gada __.__________</w:t>
      </w:r>
    </w:p>
    <w:p w14:paraId="40075A04" w14:textId="77777777" w:rsidR="00B6774F" w:rsidRPr="008F3F63" w:rsidRDefault="00B6774F" w:rsidP="008F3F63">
      <w:pPr>
        <w:jc w:val="right"/>
        <w:rPr>
          <w:iCs/>
          <w:sz w:val="22"/>
          <w:szCs w:val="22"/>
          <w:lang w:val="lv-LV"/>
        </w:rPr>
      </w:pPr>
      <w:r w:rsidRPr="008F3F63">
        <w:rPr>
          <w:iCs/>
          <w:sz w:val="22"/>
          <w:szCs w:val="22"/>
          <w:lang w:val="lv-LV"/>
        </w:rPr>
        <w:t>līgumam Nr.2.5.-.15-_____</w:t>
      </w:r>
    </w:p>
    <w:p w14:paraId="751512DB" w14:textId="77777777" w:rsidR="00B6774F" w:rsidRPr="008F3F63" w:rsidRDefault="00B6774F" w:rsidP="008F3F63">
      <w:pPr>
        <w:jc w:val="both"/>
        <w:rPr>
          <w:b/>
          <w:bCs/>
          <w:snapToGrid w:val="0"/>
          <w:sz w:val="22"/>
          <w:szCs w:val="22"/>
          <w:lang w:val="lv-LV"/>
        </w:rPr>
      </w:pPr>
    </w:p>
    <w:p w14:paraId="44815FBB" w14:textId="77777777" w:rsidR="00B6774F" w:rsidRPr="008F3F63" w:rsidRDefault="00B6774F" w:rsidP="008F3F63">
      <w:pPr>
        <w:ind w:left="2155"/>
        <w:jc w:val="both"/>
        <w:rPr>
          <w:b/>
          <w:bCs/>
          <w:snapToGrid w:val="0"/>
          <w:sz w:val="22"/>
          <w:szCs w:val="22"/>
          <w:lang w:val="lv-LV"/>
        </w:rPr>
      </w:pPr>
      <w:r w:rsidRPr="008F3F63">
        <w:rPr>
          <w:b/>
          <w:bCs/>
          <w:sz w:val="22"/>
          <w:szCs w:val="22"/>
          <w:lang w:val="lv-LV"/>
        </w:rPr>
        <w:t xml:space="preserve">Ekspozīcijas </w:t>
      </w:r>
      <w:r w:rsidRPr="008F3F63">
        <w:rPr>
          <w:b/>
          <w:bCs/>
          <w:snapToGrid w:val="0"/>
          <w:sz w:val="22"/>
          <w:szCs w:val="22"/>
          <w:lang w:val="lv-LV"/>
        </w:rPr>
        <w:t>telpa un tās atrašanās vieta Arsenālā</w:t>
      </w:r>
    </w:p>
    <w:p w14:paraId="324272A9" w14:textId="77777777" w:rsidR="00B6774F" w:rsidRPr="008F3F63" w:rsidRDefault="00B6774F" w:rsidP="008F3F63">
      <w:pPr>
        <w:jc w:val="both"/>
        <w:rPr>
          <w:snapToGrid w:val="0"/>
          <w:sz w:val="22"/>
          <w:szCs w:val="22"/>
          <w:lang w:val="lv-LV"/>
        </w:rPr>
      </w:pPr>
    </w:p>
    <w:tbl>
      <w:tblPr>
        <w:tblStyle w:val="Reatabula"/>
        <w:tblW w:w="5000" w:type="pct"/>
        <w:tblLook w:val="04A0" w:firstRow="1" w:lastRow="0" w:firstColumn="1" w:lastColumn="0" w:noHBand="0" w:noVBand="1"/>
      </w:tblPr>
      <w:tblGrid>
        <w:gridCol w:w="9062"/>
      </w:tblGrid>
      <w:tr w:rsidR="00B6774F" w:rsidRPr="008F3F63" w14:paraId="1B084475" w14:textId="77777777" w:rsidTr="00AF6623">
        <w:tc>
          <w:tcPr>
            <w:tcW w:w="5000" w:type="pct"/>
          </w:tcPr>
          <w:p w14:paraId="7503CF16" w14:textId="641997E3" w:rsidR="00E32225" w:rsidRPr="008F3F63" w:rsidRDefault="00E32225" w:rsidP="008F3F63">
            <w:pPr>
              <w:jc w:val="center"/>
              <w:rPr>
                <w:iCs/>
                <w:snapToGrid w:val="0"/>
                <w:sz w:val="22"/>
                <w:szCs w:val="22"/>
                <w:lang w:val="lv-LV"/>
              </w:rPr>
            </w:pPr>
            <w:r w:rsidRPr="008F3F63">
              <w:rPr>
                <w:iCs/>
                <w:snapToGrid w:val="0"/>
                <w:sz w:val="22"/>
                <w:szCs w:val="22"/>
                <w:lang w:val="lv-LV"/>
              </w:rPr>
              <w:t>*(atsevišķā sējumā)</w:t>
            </w:r>
          </w:p>
          <w:p w14:paraId="30E9F928" w14:textId="77777777" w:rsidR="00B6774F" w:rsidRPr="008F3F63" w:rsidRDefault="00B6774F" w:rsidP="008F3F63">
            <w:pPr>
              <w:rPr>
                <w:iCs/>
                <w:snapToGrid w:val="0"/>
                <w:sz w:val="22"/>
                <w:szCs w:val="22"/>
                <w:lang w:val="lv-LV"/>
              </w:rPr>
            </w:pPr>
          </w:p>
        </w:tc>
      </w:tr>
    </w:tbl>
    <w:p w14:paraId="2736F693" w14:textId="77777777" w:rsidR="00B6774F" w:rsidRPr="008F3F63" w:rsidRDefault="00B6774F" w:rsidP="008F3F63">
      <w:pPr>
        <w:rPr>
          <w:iCs/>
          <w:snapToGrid w:val="0"/>
          <w:sz w:val="22"/>
          <w:szCs w:val="22"/>
          <w:lang w:val="lv-LV"/>
        </w:rPr>
      </w:pPr>
    </w:p>
    <w:p w14:paraId="029E367B" w14:textId="525CAD1F" w:rsidR="00B6774F" w:rsidRPr="008F3F63" w:rsidRDefault="00B6774F" w:rsidP="008F3F63">
      <w:pPr>
        <w:ind w:left="2155"/>
        <w:jc w:val="right"/>
        <w:rPr>
          <w:iCs/>
          <w:snapToGrid w:val="0"/>
          <w:sz w:val="22"/>
          <w:szCs w:val="22"/>
          <w:lang w:val="lv-LV"/>
        </w:rPr>
      </w:pPr>
      <w:r w:rsidRPr="008F3F63">
        <w:rPr>
          <w:iCs/>
          <w:snapToGrid w:val="0"/>
          <w:sz w:val="22"/>
          <w:szCs w:val="22"/>
          <w:lang w:val="lv-LV"/>
        </w:rPr>
        <w:t>7.4.pielikums</w:t>
      </w:r>
    </w:p>
    <w:p w14:paraId="0A9CAE54" w14:textId="77777777" w:rsidR="00B6774F" w:rsidRPr="008F3F63" w:rsidRDefault="00B6774F" w:rsidP="008F3F63">
      <w:pPr>
        <w:ind w:left="2155"/>
        <w:jc w:val="right"/>
        <w:rPr>
          <w:iCs/>
          <w:snapToGrid w:val="0"/>
          <w:sz w:val="22"/>
          <w:szCs w:val="22"/>
          <w:lang w:val="lv-LV"/>
        </w:rPr>
      </w:pPr>
      <w:r w:rsidRPr="008F3F63">
        <w:rPr>
          <w:iCs/>
          <w:snapToGrid w:val="0"/>
          <w:sz w:val="22"/>
          <w:szCs w:val="22"/>
          <w:lang w:val="lv-LV"/>
        </w:rPr>
        <w:t>2022.gada __.__________</w:t>
      </w:r>
    </w:p>
    <w:p w14:paraId="37D89559" w14:textId="77777777" w:rsidR="00B6774F" w:rsidRPr="008F3F63" w:rsidRDefault="00B6774F" w:rsidP="008F3F63">
      <w:pPr>
        <w:ind w:left="2155"/>
        <w:jc w:val="right"/>
        <w:rPr>
          <w:iCs/>
          <w:snapToGrid w:val="0"/>
          <w:sz w:val="22"/>
          <w:szCs w:val="22"/>
          <w:lang w:val="lv-LV"/>
        </w:rPr>
      </w:pPr>
      <w:r w:rsidRPr="008F3F63">
        <w:rPr>
          <w:iCs/>
          <w:snapToGrid w:val="0"/>
          <w:sz w:val="22"/>
          <w:szCs w:val="22"/>
          <w:lang w:val="lv-LV"/>
        </w:rPr>
        <w:t>līgumam Nr.2.5.-.15-_____</w:t>
      </w:r>
    </w:p>
    <w:p w14:paraId="0AE65716" w14:textId="77777777" w:rsidR="00B6774F" w:rsidRPr="008F3F63" w:rsidRDefault="00B6774F" w:rsidP="008F3F63">
      <w:pPr>
        <w:jc w:val="both"/>
        <w:rPr>
          <w:snapToGrid w:val="0"/>
          <w:sz w:val="22"/>
          <w:szCs w:val="22"/>
          <w:lang w:val="lv-LV"/>
        </w:rPr>
      </w:pPr>
    </w:p>
    <w:p w14:paraId="41A7906E" w14:textId="77777777" w:rsidR="00B6774F" w:rsidRPr="008F3F63" w:rsidRDefault="00B6774F" w:rsidP="008F3F63">
      <w:pPr>
        <w:jc w:val="center"/>
        <w:rPr>
          <w:b/>
          <w:bCs/>
          <w:sz w:val="22"/>
          <w:szCs w:val="22"/>
          <w:lang w:val="lv-LV"/>
        </w:rPr>
      </w:pPr>
      <w:r w:rsidRPr="008F3F63">
        <w:rPr>
          <w:b/>
          <w:bCs/>
          <w:snapToGrid w:val="0"/>
          <w:sz w:val="22"/>
          <w:szCs w:val="22"/>
          <w:lang w:val="lv-LV"/>
        </w:rPr>
        <w:t>Islandes paviljona esošās situācijas plāns ar izmēriem</w:t>
      </w:r>
      <w:r w:rsidRPr="008F3F63">
        <w:rPr>
          <w:b/>
          <w:bCs/>
          <w:sz w:val="22"/>
          <w:szCs w:val="22"/>
          <w:lang w:val="lv-LV"/>
        </w:rPr>
        <w:t xml:space="preserve"> dwg formātā</w:t>
      </w:r>
    </w:p>
    <w:p w14:paraId="545C9098" w14:textId="77777777" w:rsidR="00B6774F" w:rsidRPr="008F3F63" w:rsidRDefault="00B6774F" w:rsidP="008F3F63">
      <w:pPr>
        <w:jc w:val="center"/>
        <w:rPr>
          <w:b/>
          <w:bCs/>
          <w:snapToGrid w:val="0"/>
          <w:sz w:val="22"/>
          <w:szCs w:val="22"/>
          <w:lang w:val="lv-LV"/>
        </w:rPr>
      </w:pPr>
    </w:p>
    <w:tbl>
      <w:tblPr>
        <w:tblStyle w:val="Reatabula"/>
        <w:tblW w:w="0" w:type="auto"/>
        <w:tblLook w:val="04A0" w:firstRow="1" w:lastRow="0" w:firstColumn="1" w:lastColumn="0" w:noHBand="0" w:noVBand="1"/>
      </w:tblPr>
      <w:tblGrid>
        <w:gridCol w:w="9062"/>
      </w:tblGrid>
      <w:tr w:rsidR="00B6774F" w:rsidRPr="008F3F63" w14:paraId="7C1EF75E" w14:textId="77777777" w:rsidTr="00AF6623">
        <w:tc>
          <w:tcPr>
            <w:tcW w:w="9062" w:type="dxa"/>
          </w:tcPr>
          <w:p w14:paraId="78A03AF2" w14:textId="2A2435F3" w:rsidR="00E32225" w:rsidRPr="008F3F63" w:rsidRDefault="00E41AE6" w:rsidP="008F3F63">
            <w:pPr>
              <w:jc w:val="center"/>
              <w:rPr>
                <w:i/>
                <w:sz w:val="22"/>
                <w:szCs w:val="22"/>
                <w:lang w:val="lv-LV"/>
              </w:rPr>
            </w:pPr>
            <w:r w:rsidRPr="008F3F63">
              <w:rPr>
                <w:i/>
                <w:sz w:val="22"/>
                <w:szCs w:val="22"/>
                <w:lang w:val="lv-LV"/>
              </w:rPr>
              <w:t>*</w:t>
            </w:r>
            <w:r w:rsidR="00E32225" w:rsidRPr="008F3F63">
              <w:rPr>
                <w:i/>
                <w:sz w:val="22"/>
                <w:szCs w:val="22"/>
                <w:lang w:val="lv-LV"/>
              </w:rPr>
              <w:t>(atsevišķā sējumā)</w:t>
            </w:r>
          </w:p>
          <w:p w14:paraId="461704C6" w14:textId="77777777" w:rsidR="00B6774F" w:rsidRPr="008F3F63" w:rsidRDefault="00B6774F" w:rsidP="008F3F63">
            <w:pPr>
              <w:rPr>
                <w:i/>
                <w:sz w:val="22"/>
                <w:szCs w:val="22"/>
                <w:lang w:val="lv-LV"/>
              </w:rPr>
            </w:pPr>
          </w:p>
        </w:tc>
      </w:tr>
    </w:tbl>
    <w:p w14:paraId="58277656" w14:textId="77777777" w:rsidR="00136552" w:rsidRPr="008F3F63" w:rsidRDefault="00136552" w:rsidP="008F3F63">
      <w:pPr>
        <w:pStyle w:val="Sarakstarindkopa"/>
        <w:spacing w:after="0" w:line="240" w:lineRule="auto"/>
        <w:ind w:left="567"/>
        <w:rPr>
          <w:rFonts w:ascii="Times New Roman" w:hAnsi="Times New Roman" w:cs="Times New Roman"/>
        </w:rPr>
      </w:pPr>
    </w:p>
    <w:sectPr w:rsidR="00136552" w:rsidRPr="008F3F63" w:rsidSect="001E5DDE">
      <w:pgSz w:w="11907" w:h="16840"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0970" w14:textId="77777777" w:rsidR="00F83988" w:rsidRDefault="00F83988" w:rsidP="004972F4">
      <w:r>
        <w:separator/>
      </w:r>
    </w:p>
  </w:endnote>
  <w:endnote w:type="continuationSeparator" w:id="0">
    <w:p w14:paraId="4EB7434C" w14:textId="77777777" w:rsidR="00F83988" w:rsidRDefault="00F83988" w:rsidP="004972F4">
      <w:r>
        <w:continuationSeparator/>
      </w:r>
    </w:p>
  </w:endnote>
  <w:endnote w:type="continuationNotice" w:id="1">
    <w:p w14:paraId="246E84C7" w14:textId="77777777" w:rsidR="00F83988" w:rsidRDefault="00F83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BA72" w14:textId="77777777" w:rsidR="00F53A3B" w:rsidRPr="007A640C" w:rsidRDefault="00F53A3B">
    <w:pPr>
      <w:pStyle w:val="Kjene"/>
      <w:jc w:val="center"/>
      <w:rPr>
        <w:rFonts w:ascii="Times New Roman" w:hAnsi="Times New Roman" w:cs="Times New Roman"/>
      </w:rPr>
    </w:pPr>
  </w:p>
  <w:p w14:paraId="0DC57FAF" w14:textId="77777777" w:rsidR="00F53A3B" w:rsidRDefault="00F53A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3C007" w14:textId="77777777" w:rsidR="00F83988" w:rsidRDefault="00F83988" w:rsidP="004972F4">
      <w:r>
        <w:separator/>
      </w:r>
    </w:p>
  </w:footnote>
  <w:footnote w:type="continuationSeparator" w:id="0">
    <w:p w14:paraId="10398F13" w14:textId="77777777" w:rsidR="00F83988" w:rsidRDefault="00F83988" w:rsidP="004972F4">
      <w:r>
        <w:continuationSeparator/>
      </w:r>
    </w:p>
  </w:footnote>
  <w:footnote w:type="continuationNotice" w:id="1">
    <w:p w14:paraId="2CAF0E01" w14:textId="77777777" w:rsidR="00F83988" w:rsidRDefault="00F83988"/>
  </w:footnote>
  <w:footnote w:id="2">
    <w:p w14:paraId="5732B459" w14:textId="77777777" w:rsidR="00F53A3B" w:rsidRPr="00F03362" w:rsidRDefault="00F53A3B" w:rsidP="00A54059">
      <w:pPr>
        <w:pStyle w:val="Vresteksts"/>
        <w:jc w:val="both"/>
        <w:rPr>
          <w:rFonts w:ascii="Times New Roman" w:hAnsi="Times New Roman" w:cs="Times New Roman"/>
        </w:rPr>
      </w:pPr>
      <w:r w:rsidRPr="00F03362">
        <w:rPr>
          <w:rStyle w:val="Vresatsauce"/>
          <w:rFonts w:ascii="Times New Roman" w:hAnsi="Times New Roman"/>
        </w:rPr>
        <w:footnoteRef/>
      </w:r>
      <w:r w:rsidRPr="00F03362">
        <w:rPr>
          <w:rFonts w:ascii="Times New Roman" w:hAnsi="Times New Roman" w:cs="Times New Roman"/>
        </w:rPr>
        <w:t> </w:t>
      </w:r>
      <w:r w:rsidRPr="00F03362">
        <w:rPr>
          <w:rStyle w:val="svno"/>
          <w:rFonts w:ascii="Times New Roman" w:hAnsi="Times New Roman" w:cs="Times New Roman"/>
          <w:color w:val="212121"/>
        </w:rPr>
        <w:t>Anonimitāte – personas (piem., autora, liecinieka) vārda neuzrādīšana, turēšana slepenībā </w:t>
      </w:r>
      <w:r w:rsidRPr="00F03362">
        <w:rPr>
          <w:rFonts w:ascii="Times New Roman" w:hAnsi="Times New Roman" w:cs="Times New Roman"/>
          <w:color w:val="212121"/>
        </w:rPr>
        <w:t xml:space="preserve">// Pieejams: </w:t>
      </w:r>
      <w:hyperlink r:id="rId1" w:anchor="/sv/anonimitāte" w:history="1">
        <w:r w:rsidRPr="00F03362">
          <w:rPr>
            <w:rStyle w:val="Hipersaite"/>
            <w:rFonts w:ascii="Times New Roman" w:hAnsi="Times New Roman" w:cs="Times New Roman"/>
          </w:rPr>
          <w:t>http://www.tezaurs.lv/#/sv/anonimitāte</w:t>
        </w:r>
      </w:hyperlink>
      <w:r w:rsidRPr="00F03362">
        <w:rPr>
          <w:rFonts w:ascii="Times New Roman" w:hAnsi="Times New Roman" w:cs="Times New Roman"/>
        </w:rPr>
        <w:t xml:space="preserve">; Anonīms – </w:t>
      </w:r>
      <w:r w:rsidRPr="00F03362">
        <w:rPr>
          <w:rStyle w:val="svno"/>
          <w:rFonts w:ascii="Times New Roman" w:hAnsi="Times New Roman" w:cs="Times New Roman"/>
          <w:color w:val="212121"/>
        </w:rPr>
        <w:t xml:space="preserve">tāds, kam nav norādīts autors; tāds (autors), kas neuzrāda savu vārdu; bez paraksta. // Pieejams: </w:t>
      </w:r>
      <w:hyperlink r:id="rId2" w:anchor="/sv/anonīms" w:history="1">
        <w:r w:rsidRPr="00F03362">
          <w:rPr>
            <w:rStyle w:val="Hipersaite"/>
            <w:rFonts w:ascii="Times New Roman" w:hAnsi="Times New Roman" w:cs="Times New Roman"/>
          </w:rPr>
          <w:t>http://www.tezaurs.lv/#/sv/anonīms</w:t>
        </w:r>
      </w:hyperlink>
      <w:r w:rsidRPr="00F03362">
        <w:rPr>
          <w:rFonts w:ascii="Times New Roman" w:hAnsi="Times New Roman" w:cs="Times New Roman"/>
        </w:rPr>
        <w:t>.</w:t>
      </w:r>
    </w:p>
  </w:footnote>
  <w:footnote w:id="3">
    <w:p w14:paraId="4F3DA75A" w14:textId="78B31D80" w:rsidR="00F53A3B" w:rsidRDefault="00F53A3B" w:rsidP="008F3F63">
      <w:pPr>
        <w:pStyle w:val="Vresteksts"/>
        <w:jc w:val="both"/>
      </w:pPr>
      <w:r>
        <w:rPr>
          <w:rStyle w:val="Vresatsauce"/>
        </w:rPr>
        <w:footnoteRef/>
      </w:r>
      <w:r>
        <w:t xml:space="preserve"> </w:t>
      </w:r>
      <w:r>
        <w:rPr>
          <w:rFonts w:ascii="Times New Roman" w:hAnsi="Times New Roman" w:cs="Times New Roman"/>
        </w:rPr>
        <w:t>K</w:t>
      </w:r>
      <w:r w:rsidRPr="0064115A">
        <w:rPr>
          <w:rFonts w:ascii="Times New Roman" w:hAnsi="Times New Roman" w:cs="Times New Roman"/>
        </w:rPr>
        <w:t>urators un projektu vadītājs var būt arī viena persona, kurai ir atbil</w:t>
      </w:r>
      <w:r>
        <w:rPr>
          <w:rFonts w:ascii="Times New Roman" w:hAnsi="Times New Roman" w:cs="Times New Roman"/>
        </w:rPr>
        <w:t xml:space="preserve">stoša izglītība un kompetences. Vismaz vienam no ekspozīcijas kuratoriem ir nepieciešama starptautiska pieredze arhitektūras, mākslas, dizaina izstāžu organizēšanā.   </w:t>
      </w:r>
    </w:p>
  </w:footnote>
  <w:footnote w:id="4">
    <w:p w14:paraId="04BBA339" w14:textId="77777777" w:rsidR="00F53A3B" w:rsidRDefault="00F53A3B" w:rsidP="00B01BB6">
      <w:pPr>
        <w:pStyle w:val="Vresteksts"/>
        <w:jc w:val="both"/>
      </w:pPr>
      <w:r w:rsidRPr="00447A1D">
        <w:rPr>
          <w:rStyle w:val="Vresatsauce"/>
          <w:rFonts w:ascii="Times New Roman" w:hAnsi="Times New Roman"/>
        </w:rPr>
        <w:footnoteRef/>
      </w:r>
      <w:r w:rsidRPr="00447A1D">
        <w:rPr>
          <w:rFonts w:ascii="Times New Roman" w:hAnsi="Times New Roman" w:cs="Times New Roman"/>
        </w:rPr>
        <w:t xml:space="preserve"> Atbilstoši Ministru kabineta 2017.gada 28.februāra noteikumu Nr.107 „Iepirkumu procedūru un metu konkursa norises kārtība” 3.punktā noteikto metu konkursa norises kārtību</w:t>
      </w:r>
      <w:r w:rsidRPr="00FE121C">
        <w:rPr>
          <w:rFonts w:ascii="Times New Roman" w:hAnsi="Times New Roman" w:cs="Times New Roman"/>
        </w:rPr>
        <w:t>.</w:t>
      </w:r>
      <w:r>
        <w:rPr>
          <w:rFonts w:ascii="Times New Roman" w:hAnsi="Times New Roman" w:cs="Times New Roman"/>
        </w:rPr>
        <w:t xml:space="preserve"> </w:t>
      </w:r>
    </w:p>
  </w:footnote>
  <w:footnote w:id="5">
    <w:p w14:paraId="0B4A0C8D" w14:textId="77777777" w:rsidR="00F53A3B" w:rsidRPr="00754597" w:rsidRDefault="00F53A3B" w:rsidP="00754597">
      <w:pPr>
        <w:pStyle w:val="Vresteksts"/>
        <w:jc w:val="both"/>
        <w:rPr>
          <w:rFonts w:ascii="Times New Roman" w:hAnsi="Times New Roman" w:cs="Times New Roman"/>
        </w:rPr>
      </w:pPr>
      <w:r w:rsidRPr="00754597">
        <w:rPr>
          <w:rStyle w:val="Vresatsauce"/>
          <w:rFonts w:ascii="Times New Roman" w:hAnsi="Times New Roman"/>
        </w:rPr>
        <w:footnoteRef/>
      </w:r>
      <w:r w:rsidRPr="00754597">
        <w:rPr>
          <w:rFonts w:ascii="Times New Roman" w:hAnsi="Times New Roman" w:cs="Times New Roman"/>
        </w:rPr>
        <w:t xml:space="preserve"> Saskaņā ar Ministru kabineta 2017.gada 28.februāra noteikumu Nr.107 „Iepirkumu procedūru un metu konkursa norises kārtība” 212.punktā noteikto.</w:t>
      </w:r>
    </w:p>
  </w:footnote>
  <w:footnote w:id="6">
    <w:p w14:paraId="32D0436E" w14:textId="77777777" w:rsidR="00F53A3B" w:rsidRDefault="00F53A3B" w:rsidP="00754597">
      <w:pPr>
        <w:pStyle w:val="Vresteksts"/>
        <w:jc w:val="both"/>
      </w:pPr>
      <w:r w:rsidRPr="00754597">
        <w:rPr>
          <w:rStyle w:val="Vresatsauce"/>
          <w:rFonts w:ascii="Times New Roman" w:hAnsi="Times New Roman"/>
        </w:rPr>
        <w:footnoteRef/>
      </w:r>
      <w:r w:rsidRPr="00754597">
        <w:rPr>
          <w:rFonts w:ascii="Times New Roman" w:hAnsi="Times New Roman" w:cs="Times New Roman"/>
        </w:rPr>
        <w:t xml:space="preserve"> Saskaņā ar Ministru kabineta 2017.gada 28.februāra noteikumu Nr.107 „Iepirkumu procedūru un metu konkursa norises kārtība” 218.punktā noteikto.</w:t>
      </w:r>
    </w:p>
  </w:footnote>
  <w:footnote w:id="7">
    <w:p w14:paraId="7AB7B45D" w14:textId="77777777" w:rsidR="00F53A3B" w:rsidRPr="001942C6" w:rsidRDefault="00F53A3B">
      <w:pPr>
        <w:pStyle w:val="Vresteksts"/>
        <w:rPr>
          <w:rFonts w:ascii="Times New Roman" w:hAnsi="Times New Roman" w:cs="Times New Roman"/>
          <w:sz w:val="18"/>
          <w:szCs w:val="18"/>
        </w:rPr>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Dalībnieka nosaukums;</w:t>
      </w:r>
    </w:p>
  </w:footnote>
  <w:footnote w:id="8">
    <w:p w14:paraId="748F5914" w14:textId="77777777" w:rsidR="00F53A3B" w:rsidRDefault="00F53A3B">
      <w:pPr>
        <w:pStyle w:val="Vresteksts"/>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Autora vārds, uzvārds.</w:t>
      </w:r>
    </w:p>
  </w:footnote>
  <w:footnote w:id="9">
    <w:p w14:paraId="3A5959DD" w14:textId="77777777" w:rsidR="00F53A3B" w:rsidRPr="00AD2275" w:rsidRDefault="00F53A3B" w:rsidP="00D10BAD">
      <w:pPr>
        <w:pStyle w:val="Vresteksts"/>
        <w:jc w:val="both"/>
        <w:rPr>
          <w:rFonts w:ascii="Times New Roman" w:hAnsi="Times New Roman" w:cs="Times New Roman"/>
        </w:rPr>
      </w:pPr>
      <w:r w:rsidRPr="00AD2275">
        <w:rPr>
          <w:rStyle w:val="Vresatsauce"/>
          <w:rFonts w:ascii="Times New Roman" w:hAnsi="Times New Roman"/>
        </w:rPr>
        <w:footnoteRef/>
      </w:r>
      <w:r w:rsidRPr="00AD2275">
        <w:rPr>
          <w:rFonts w:ascii="Times New Roman" w:hAnsi="Times New Roman" w:cs="Times New Roman"/>
        </w:rPr>
        <w:t xml:space="preserve"> Atbilstoši Eiropas Komisijas 2003.gada 6.maija ieteikumam par mikro, mazo un vidējo uzņēmumu definīciju (OV L124, 20.5.2003.): </w:t>
      </w:r>
      <w:r w:rsidRPr="00AD2275">
        <w:rPr>
          <w:rFonts w:ascii="Times New Roman" w:hAnsi="Times New Roman" w:cs="Times New Roman"/>
          <w:b/>
        </w:rPr>
        <w:t>Mazais uzņēmums</w:t>
      </w:r>
      <w:r w:rsidRPr="00AD2275">
        <w:rPr>
          <w:rFonts w:ascii="Times New Roman" w:hAnsi="Times New Roman" w:cs="Times New Roman"/>
        </w:rPr>
        <w:t xml:space="preserve"> ir uzņēmums, kurā nodarbinātas mazāk nekā 50 personas un kura gada apgrozījums un/vai gada bilance kopā nepārsniedz 10 miljonus</w:t>
      </w:r>
      <w:r w:rsidRPr="00AD2275">
        <w:rPr>
          <w:rFonts w:ascii="Times New Roman" w:hAnsi="Times New Roman" w:cs="Times New Roman"/>
          <w:i/>
        </w:rPr>
        <w:t xml:space="preserve"> euro</w:t>
      </w:r>
      <w:r w:rsidRPr="00AD2275">
        <w:rPr>
          <w:rFonts w:ascii="Times New Roman" w:hAnsi="Times New Roman" w:cs="Times New Roman"/>
        </w:rPr>
        <w:t xml:space="preserve">; </w:t>
      </w:r>
      <w:r w:rsidRPr="00AD2275">
        <w:rPr>
          <w:rFonts w:ascii="Times New Roman" w:hAnsi="Times New Roman" w:cs="Times New Roman"/>
          <w:b/>
        </w:rPr>
        <w:t>Vidējais uzņēmums</w:t>
      </w:r>
      <w:r w:rsidRPr="00AD2275">
        <w:rPr>
          <w:rFonts w:ascii="Times New Roman" w:hAnsi="Times New Roman" w:cs="Times New Roman"/>
        </w:rPr>
        <w:t xml:space="preserve"> ir uzņēmums, kas nav mazais uzņēmums, un kurā nodarbinātas mazāk nekā 250 personas un kura gada apgrozījums nepārsniedz 50 miljonus </w:t>
      </w:r>
      <w:r w:rsidRPr="00AD2275">
        <w:rPr>
          <w:rFonts w:ascii="Times New Roman" w:hAnsi="Times New Roman" w:cs="Times New Roman"/>
          <w:i/>
        </w:rPr>
        <w:t>euro</w:t>
      </w:r>
      <w:r w:rsidRPr="00AD2275">
        <w:rPr>
          <w:rFonts w:ascii="Times New Roman" w:hAnsi="Times New Roman" w:cs="Times New Roman"/>
        </w:rPr>
        <w:t>, un/vai, kura gada bilance kopā nepārsniedz 43 miljonus</w:t>
      </w:r>
      <w:r w:rsidRPr="00AD2275">
        <w:rPr>
          <w:rFonts w:ascii="Times New Roman" w:hAnsi="Times New Roman" w:cs="Times New Roman"/>
          <w:i/>
        </w:rPr>
        <w:t xml:space="preserve"> euro</w:t>
      </w:r>
      <w:r w:rsidRPr="00AD2275">
        <w:rPr>
          <w:rFonts w:ascii="Times New Roman" w:hAnsi="Times New Roman" w:cs="Times New Roman"/>
        </w:rPr>
        <w:t>.</w:t>
      </w:r>
    </w:p>
  </w:footnote>
  <w:footnote w:id="10">
    <w:p w14:paraId="10D94808" w14:textId="77777777" w:rsidR="00F53A3B" w:rsidRPr="00AD2275" w:rsidRDefault="00F53A3B" w:rsidP="00785E8F">
      <w:pPr>
        <w:pStyle w:val="Vresteksts"/>
        <w:jc w:val="both"/>
        <w:rPr>
          <w:rFonts w:ascii="Times New Roman" w:hAnsi="Times New Roman" w:cs="Times New Roman"/>
        </w:rPr>
      </w:pPr>
      <w:r w:rsidRPr="00AD2275">
        <w:rPr>
          <w:rStyle w:val="Vresatsauce"/>
          <w:rFonts w:ascii="Times New Roman" w:hAnsi="Times New Roman"/>
        </w:rPr>
        <w:footnoteRef/>
      </w:r>
      <w:r w:rsidRPr="00AD2275">
        <w:rPr>
          <w:rFonts w:ascii="Times New Roman" w:hAnsi="Times New Roman" w:cs="Times New Roman"/>
        </w:rPr>
        <w:t xml:space="preserve"> Pieteikumu paraksta</w:t>
      </w:r>
      <w:r w:rsidRPr="00643686">
        <w:rPr>
          <w:rFonts w:ascii="Times New Roman" w:hAnsi="Times New Roman" w:cs="Times New Roman"/>
        </w:rPr>
        <w:t xml:space="preserve"> </w:t>
      </w:r>
      <w:r>
        <w:rPr>
          <w:rFonts w:ascii="Times New Roman" w:hAnsi="Times New Roman" w:cs="Times New Roman"/>
        </w:rPr>
        <w:t>dalībnieku</w:t>
      </w:r>
      <w:r w:rsidRPr="00AD2275">
        <w:rPr>
          <w:rFonts w:ascii="Times New Roman" w:hAnsi="Times New Roman" w:cs="Times New Roman"/>
        </w:rPr>
        <w:t xml:space="preserve"> pārstāvēt tiesīga persona vai pilnvarota persona (šādā gadījumā obligāti jāpievieno  pilnvara). </w:t>
      </w:r>
    </w:p>
    <w:p w14:paraId="7AAD1F16" w14:textId="77777777" w:rsidR="00F53A3B" w:rsidRDefault="00F53A3B" w:rsidP="00785E8F">
      <w:pPr>
        <w:pStyle w:val="Vresteksts"/>
        <w:jc w:val="both"/>
      </w:pPr>
    </w:p>
  </w:footnote>
  <w:footnote w:id="11">
    <w:p w14:paraId="3FB40039" w14:textId="77777777" w:rsidR="00F53A3B" w:rsidRPr="005F07BB" w:rsidRDefault="00F53A3B" w:rsidP="00CA1A2F">
      <w:pPr>
        <w:pStyle w:val="Vresteksts"/>
      </w:pPr>
      <w:r>
        <w:rPr>
          <w:rStyle w:val="Vresatsauce"/>
        </w:rPr>
        <w:footnoteRef/>
      </w:r>
      <w:r>
        <w:t xml:space="preserve"> </w:t>
      </w:r>
      <w:bookmarkStart w:id="16" w:name="_Hlk103871804"/>
      <w:r>
        <w:t xml:space="preserve">Datums tiks precizēts saskaņā ar Venēcijas biennāles biroja noteikumiem nacionālo valstu paviljoniem. </w:t>
      </w:r>
      <w:bookmarkEnd w:id="16"/>
    </w:p>
  </w:footnote>
  <w:footnote w:id="12">
    <w:p w14:paraId="77796F8F" w14:textId="77777777" w:rsidR="00F53A3B" w:rsidRPr="005F07BB" w:rsidRDefault="00F53A3B" w:rsidP="00CA1A2F">
      <w:pPr>
        <w:pStyle w:val="Vresteksts"/>
      </w:pPr>
      <w:r>
        <w:rPr>
          <w:rStyle w:val="Vresatsauce"/>
        </w:rPr>
        <w:footnoteRef/>
      </w:r>
      <w:r>
        <w:t xml:space="preserve"> Datums tiks precizēts saskaņā ar Venēcijas biennāles biroja noteikumiem nacionālo valstu paviljoniem.</w:t>
      </w:r>
    </w:p>
  </w:footnote>
  <w:footnote w:id="13">
    <w:p w14:paraId="698E7109" w14:textId="54FAAB04" w:rsidR="00F53A3B" w:rsidRDefault="00F53A3B" w:rsidP="00987D33">
      <w:pPr>
        <w:pStyle w:val="Vresteksts"/>
        <w:jc w:val="both"/>
        <w:rPr>
          <w:rFonts w:ascii="Times New Roman" w:hAnsi="Times New Roman" w:cs="Times New Roman"/>
        </w:rPr>
      </w:pPr>
      <w:r>
        <w:rPr>
          <w:rStyle w:val="Vresatsauce"/>
          <w:rFonts w:eastAsia="Arial Narrow"/>
        </w:rPr>
        <w:footnoteRef/>
      </w:r>
      <w:r>
        <w:rPr>
          <w:rFonts w:ascii="Times New Roman" w:hAnsi="Times New Roman" w:cs="Times New Roman"/>
        </w:rPr>
        <w:t xml:space="preserve"> Finanšu piedāvājuma tāme par ekspozīcijas koncepcija un ekspozīcijas koncepcijas realizācijas izstrādāšanas, uzstādīšanas un demontēšanas izmaksām, par izmaksām </w:t>
      </w:r>
      <w:r>
        <w:rPr>
          <w:rFonts w:ascii="Times New Roman" w:hAnsi="Times New Roman" w:cs="Times New Roman"/>
          <w:bCs/>
        </w:rPr>
        <w:t xml:space="preserve">visu ekspozīcijas nodrošināšanai nepieciešamo materiālu izgatavošanu, transportēšanu uz Venēciju un atpakaļ </w:t>
      </w:r>
      <w:r>
        <w:rPr>
          <w:rFonts w:ascii="Times New Roman" w:hAnsi="Times New Roman" w:cs="Times New Roman"/>
        </w:rPr>
        <w:t>uz Rīgu,</w:t>
      </w:r>
      <w:r>
        <w:rPr>
          <w:rFonts w:ascii="Times New Roman" w:hAnsi="Times New Roman" w:cs="Times New Roman"/>
          <w:bCs/>
        </w:rPr>
        <w:t xml:space="preserve"> ekspozīcijas uzstādīšanā un demontēšanā iesaistītā personāla nogādāšanu uz Venēciju un atpakaļ uz Rīgu</w:t>
      </w:r>
      <w:r>
        <w:rPr>
          <w:rFonts w:ascii="Times New Roman" w:hAnsi="Times New Roman" w:cs="Times New Roman"/>
        </w:rPr>
        <w:t xml:space="preserve">, iesaistīto speciālistu atalgojums. </w:t>
      </w:r>
    </w:p>
  </w:footnote>
  <w:footnote w:id="14">
    <w:p w14:paraId="18934701" w14:textId="2F7F93A4" w:rsidR="00F53A3B" w:rsidRDefault="00F53A3B" w:rsidP="00987D33">
      <w:pPr>
        <w:pStyle w:val="Vresteksts"/>
        <w:jc w:val="both"/>
        <w:rPr>
          <w:rFonts w:ascii="Times New Roman" w:hAnsi="Times New Roman" w:cs="Times New Roman"/>
          <w:sz w:val="18"/>
        </w:rPr>
      </w:pPr>
      <w:r>
        <w:rPr>
          <w:rStyle w:val="Vresatsauce"/>
        </w:rPr>
        <w:footnoteRef/>
      </w:r>
      <w:r>
        <w:rPr>
          <w:rFonts w:ascii="Times New Roman" w:hAnsi="Times New Roman" w:cs="Times New Roman"/>
        </w:rPr>
        <w:t xml:space="preserve"> Piedāvājuma cenā jāiekļauj visas izmaksas un visi valsts un pašvaldību noteiktie nodokļi un nodevas, visas ar Pakalpojuma   izpildi saistītās tiešās un netiešās izmaksas/izdevumi, tostarp, šādas izmaksas ekspozīcijas koncepcijas izstrāde un   īstenošana, uzstādīšana un demontāža, </w:t>
      </w:r>
      <w:r>
        <w:rPr>
          <w:rFonts w:ascii="Times New Roman" w:hAnsi="Times New Roman" w:cs="Times New Roman"/>
          <w:bCs/>
        </w:rPr>
        <w:t xml:space="preserve">ekspozīcijai nepieciešamie materiāli, ekspozīcijas transportēšana no Rīgas uz   Venēciju un atpakaļ </w:t>
      </w:r>
      <w:r>
        <w:rPr>
          <w:rFonts w:ascii="Times New Roman" w:hAnsi="Times New Roman" w:cs="Times New Roman"/>
        </w:rPr>
        <w:t>uz Rīgu,</w:t>
      </w:r>
      <w:r>
        <w:rPr>
          <w:rFonts w:ascii="Times New Roman" w:hAnsi="Times New Roman" w:cs="Times New Roman"/>
          <w:bCs/>
        </w:rPr>
        <w:t xml:space="preserve"> ekspozīcijas uzstādīšana un demontāža, iesaistītā personāla nogādāšana uz Venēciju un   atpakaļ uz Rīgu, personāla uzturēšanās izmaksas Venēcijā,</w:t>
      </w:r>
      <w:r>
        <w:rPr>
          <w:rFonts w:ascii="Times New Roman" w:hAnsi="Times New Roman" w:cs="Times New Roman"/>
        </w:rPr>
        <w:t xml:space="preserve"> iesaistīto speciālistu atalgojums, izstādes atklāšanas pasākums,   informatīvo materiālu izgatavošana, komunikācijas nodrošināšana,</w:t>
      </w:r>
      <w:r>
        <w:rPr>
          <w:rFonts w:ascii="Times New Roman" w:hAnsi="Times New Roman" w:cs="Times New Roman"/>
          <w:bCs/>
        </w:rPr>
        <w:t xml:space="preserve"> </w:t>
      </w:r>
      <w:r>
        <w:rPr>
          <w:rFonts w:ascii="Times New Roman" w:hAnsi="Times New Roman" w:cs="Times New Roman"/>
        </w:rPr>
        <w:t xml:space="preserve">iesaistīto speciālistu atalgojums, autoratlīdzības   izmaksas </w:t>
      </w:r>
      <w:r>
        <w:rPr>
          <w:rFonts w:ascii="Times New Roman" w:hAnsi="Times New Roman" w:cs="Times New Roman"/>
          <w:bCs/>
        </w:rPr>
        <w:t xml:space="preserve">un citas nepieciešamās izmaksas </w:t>
      </w:r>
      <w:r>
        <w:rPr>
          <w:rFonts w:ascii="Times New Roman" w:hAnsi="Times New Roman" w:cs="Times New Roman"/>
        </w:rPr>
        <w:t>(izņemot PVN).</w:t>
      </w:r>
    </w:p>
  </w:footnote>
  <w:footnote w:id="15">
    <w:p w14:paraId="6517B7F2" w14:textId="77777777" w:rsidR="00F53A3B" w:rsidRDefault="00F53A3B" w:rsidP="00987D33">
      <w:pPr>
        <w:pStyle w:val="Vresteksts"/>
        <w:jc w:val="both"/>
        <w:rPr>
          <w:bCs/>
          <w:sz w:val="18"/>
          <w:szCs w:val="18"/>
        </w:rPr>
      </w:pPr>
      <w:r>
        <w:rPr>
          <w:rStyle w:val="Vresatsauce"/>
          <w:sz w:val="18"/>
        </w:rPr>
        <w:footnoteRef/>
      </w:r>
      <w:r>
        <w:rPr>
          <w:rFonts w:ascii="Times New Roman" w:hAnsi="Times New Roman" w:cs="Times New Roman"/>
          <w:sz w:val="18"/>
        </w:rPr>
        <w:t xml:space="preserve"> </w:t>
      </w:r>
      <w:r>
        <w:rPr>
          <w:rFonts w:ascii="Times New Roman" w:hAnsi="Times New Roman" w:cs="Times New Roman"/>
          <w:sz w:val="18"/>
          <w:szCs w:val="18"/>
        </w:rPr>
        <w:t xml:space="preserve">Cena </w:t>
      </w:r>
      <w:r>
        <w:rPr>
          <w:rFonts w:ascii="Times New Roman" w:hAnsi="Times New Roman" w:cs="Times New Roman"/>
          <w:i/>
          <w:sz w:val="18"/>
          <w:szCs w:val="18"/>
        </w:rPr>
        <w:t>euro</w:t>
      </w:r>
      <w:r>
        <w:rPr>
          <w:rFonts w:ascii="Times New Roman" w:hAnsi="Times New Roman" w:cs="Times New Roman"/>
          <w:sz w:val="18"/>
          <w:szCs w:val="18"/>
        </w:rPr>
        <w:t xml:space="preserve"> bez PVN nedrīkst pārsniegt konkursa nolikuma </w:t>
      </w:r>
      <w:r>
        <w:rPr>
          <w:rFonts w:ascii="Times New Roman" w:hAnsi="Times New Roman" w:cs="Times New Roman"/>
          <w:b/>
          <w:sz w:val="18"/>
          <w:szCs w:val="18"/>
        </w:rPr>
        <w:t>1.15.punktā</w:t>
      </w:r>
      <w:r>
        <w:rPr>
          <w:rFonts w:ascii="Times New Roman" w:hAnsi="Times New Roman" w:cs="Times New Roman"/>
          <w:sz w:val="18"/>
          <w:szCs w:val="18"/>
        </w:rPr>
        <w:t xml:space="preserve"> norādīto Pasūtītāja pieejamo finansējumu </w:t>
      </w:r>
      <w:r>
        <w:rPr>
          <w:rFonts w:ascii="Times New Roman" w:hAnsi="Times New Roman" w:cs="Times New Roman"/>
          <w:b/>
          <w:bCs/>
          <w:sz w:val="18"/>
          <w:szCs w:val="18"/>
        </w:rPr>
        <w:t xml:space="preserve">94 000 </w:t>
      </w:r>
      <w:r>
        <w:rPr>
          <w:rFonts w:ascii="Times New Roman" w:hAnsi="Times New Roman" w:cs="Times New Roman"/>
          <w:sz w:val="18"/>
          <w:szCs w:val="18"/>
        </w:rPr>
        <w:t xml:space="preserve"> </w:t>
      </w:r>
      <w:r>
        <w:rPr>
          <w:rFonts w:ascii="Times New Roman" w:hAnsi="Times New Roman" w:cs="Times New Roman"/>
          <w:i/>
          <w:sz w:val="18"/>
          <w:szCs w:val="18"/>
        </w:rPr>
        <w:t>euro</w:t>
      </w:r>
      <w:r>
        <w:rPr>
          <w:rFonts w:ascii="Times New Roman" w:hAnsi="Times New Roman" w:cs="Times New Roman"/>
          <w:i/>
          <w:sz w:val="18"/>
        </w:rPr>
        <w:t xml:space="preserve"> </w:t>
      </w:r>
      <w:r>
        <w:rPr>
          <w:rFonts w:ascii="Times New Roman" w:hAnsi="Times New Roman" w:cs="Times New Roman"/>
          <w:sz w:val="18"/>
          <w:szCs w:val="18"/>
        </w:rPr>
        <w:t>bez   PVN.</w:t>
      </w:r>
    </w:p>
  </w:footnote>
  <w:footnote w:id="16">
    <w:p w14:paraId="4A087FE2" w14:textId="77777777" w:rsidR="00F53A3B" w:rsidRPr="00AD2275" w:rsidRDefault="00F53A3B" w:rsidP="00176921">
      <w:pPr>
        <w:pStyle w:val="Vresteksts"/>
        <w:jc w:val="both"/>
        <w:rPr>
          <w:rFonts w:ascii="Times New Roman" w:hAnsi="Times New Roman" w:cs="Times New Roman"/>
        </w:rPr>
      </w:pPr>
      <w:r w:rsidRPr="00AD2275">
        <w:rPr>
          <w:rStyle w:val="Vresatsauce"/>
          <w:rFonts w:ascii="Times New Roman" w:hAnsi="Times New Roman"/>
        </w:rPr>
        <w:footnoteRef/>
      </w:r>
      <w:r w:rsidRPr="00AD2275">
        <w:rPr>
          <w:rFonts w:ascii="Times New Roman" w:hAnsi="Times New Roman" w:cs="Times New Roman"/>
        </w:rPr>
        <w:t xml:space="preserve"> </w:t>
      </w:r>
      <w:r>
        <w:rPr>
          <w:rFonts w:ascii="Times New Roman" w:hAnsi="Times New Roman" w:cs="Times New Roman"/>
        </w:rPr>
        <w:t xml:space="preserve">Finanšu piedāvājumu </w:t>
      </w:r>
      <w:r w:rsidRPr="00AD2275">
        <w:rPr>
          <w:rFonts w:ascii="Times New Roman" w:hAnsi="Times New Roman" w:cs="Times New Roman"/>
        </w:rPr>
        <w:t xml:space="preserve">paraksta </w:t>
      </w:r>
      <w:r>
        <w:rPr>
          <w:rFonts w:ascii="Times New Roman" w:hAnsi="Times New Roman" w:cs="Times New Roman"/>
        </w:rPr>
        <w:t>dalībnieku</w:t>
      </w:r>
      <w:r w:rsidRPr="00AD2275">
        <w:rPr>
          <w:rFonts w:ascii="Times New Roman" w:hAnsi="Times New Roman" w:cs="Times New Roman"/>
        </w:rPr>
        <w:t xml:space="preserve"> pārstāvēt tiesīga persona vai pilnvarota persona (šād</w:t>
      </w:r>
      <w:r>
        <w:rPr>
          <w:rFonts w:ascii="Times New Roman" w:hAnsi="Times New Roman" w:cs="Times New Roman"/>
        </w:rPr>
        <w:t xml:space="preserve">ā gadījumā obligāti jāpievieno </w:t>
      </w:r>
      <w:r w:rsidRPr="00AD2275">
        <w:rPr>
          <w:rFonts w:ascii="Times New Roman" w:hAnsi="Times New Roman" w:cs="Times New Roman"/>
        </w:rPr>
        <w:t xml:space="preserve">pilnvara). </w:t>
      </w:r>
    </w:p>
    <w:p w14:paraId="431ED612" w14:textId="77777777" w:rsidR="00F53A3B" w:rsidRDefault="00F53A3B" w:rsidP="002207BB">
      <w:pPr>
        <w:pStyle w:val="Vresteksts"/>
        <w:jc w:val="both"/>
      </w:pPr>
    </w:p>
  </w:footnote>
  <w:footnote w:id="17">
    <w:p w14:paraId="110749A2" w14:textId="77777777" w:rsidR="00F53A3B" w:rsidRPr="00C03B8F" w:rsidRDefault="00F53A3B" w:rsidP="00C03B8F">
      <w:pPr>
        <w:pStyle w:val="Vresteksts"/>
        <w:jc w:val="both"/>
        <w:rPr>
          <w:rFonts w:ascii="Times New Roman" w:hAnsi="Times New Roman" w:cs="Times New Roman"/>
        </w:rPr>
      </w:pPr>
      <w:r w:rsidRPr="00C03B8F">
        <w:rPr>
          <w:rStyle w:val="Vresatsauce"/>
          <w:rFonts w:ascii="Times New Roman" w:hAnsi="Times New Roman"/>
        </w:rPr>
        <w:footnoteRef/>
      </w:r>
      <w:r w:rsidRPr="00C03B8F">
        <w:rPr>
          <w:rFonts w:ascii="Times New Roman" w:hAnsi="Times New Roman" w:cs="Times New Roman"/>
        </w:rPr>
        <w:t xml:space="preserve"> Ja </w:t>
      </w:r>
      <w:r>
        <w:rPr>
          <w:rFonts w:ascii="Times New Roman" w:hAnsi="Times New Roman" w:cs="Times New Roman"/>
        </w:rPr>
        <w:t>dalībnieks</w:t>
      </w:r>
      <w:r w:rsidRPr="00643686">
        <w:rPr>
          <w:rFonts w:ascii="Times New Roman" w:hAnsi="Times New Roman" w:cs="Times New Roman"/>
        </w:rPr>
        <w:t xml:space="preserve"> </w:t>
      </w:r>
      <w:r w:rsidRPr="00C03B8F">
        <w:rPr>
          <w:rFonts w:ascii="Times New Roman" w:hAnsi="Times New Roman" w:cs="Times New Roman"/>
        </w:rPr>
        <w:t xml:space="preserve">ir juridiska persona, </w:t>
      </w:r>
      <w:r w:rsidRPr="00C03B8F">
        <w:rPr>
          <w:rFonts w:ascii="Times New Roman" w:hAnsi="Times New Roman" w:cs="Times New Roman"/>
          <w:bCs/>
        </w:rPr>
        <w:t xml:space="preserve">aizpilda visu </w:t>
      </w:r>
      <w:r w:rsidRPr="00C03B8F">
        <w:rPr>
          <w:rFonts w:ascii="Times New Roman" w:hAnsi="Times New Roman" w:cs="Times New Roman"/>
        </w:rPr>
        <w:t xml:space="preserve">formu, ja </w:t>
      </w:r>
      <w:r>
        <w:rPr>
          <w:rFonts w:ascii="Times New Roman" w:hAnsi="Times New Roman" w:cs="Times New Roman"/>
        </w:rPr>
        <w:t>dalībnieks</w:t>
      </w:r>
      <w:r w:rsidRPr="00C03B8F">
        <w:rPr>
          <w:rFonts w:ascii="Times New Roman" w:hAnsi="Times New Roman" w:cs="Times New Roman"/>
        </w:rPr>
        <w:t xml:space="preserve"> ir fiziska persona aizpild</w:t>
      </w:r>
      <w:r>
        <w:rPr>
          <w:rFonts w:ascii="Times New Roman" w:hAnsi="Times New Roman" w:cs="Times New Roman"/>
        </w:rPr>
        <w:t>a attiecināmo daļu atbilstoši</w:t>
      </w:r>
      <w:r w:rsidRPr="00C03B8F">
        <w:rPr>
          <w:rFonts w:ascii="Times New Roman" w:hAnsi="Times New Roman" w:cs="Times New Roman"/>
          <w:bCs/>
        </w:rPr>
        <w:t xml:space="preserve"> </w:t>
      </w:r>
      <w:r>
        <w:rPr>
          <w:rFonts w:ascii="Times New Roman" w:hAnsi="Times New Roman" w:cs="Times New Roman"/>
        </w:rPr>
        <w:t>dalībnieka</w:t>
      </w:r>
      <w:r w:rsidRPr="00643686">
        <w:rPr>
          <w:rFonts w:ascii="Times New Roman" w:hAnsi="Times New Roman" w:cs="Times New Roman"/>
        </w:rPr>
        <w:t xml:space="preserve"> </w:t>
      </w:r>
      <w:r w:rsidRPr="00C03B8F">
        <w:rPr>
          <w:rFonts w:ascii="Times New Roman" w:hAnsi="Times New Roman" w:cs="Times New Roman"/>
        </w:rPr>
        <w:t>pieteikuma formai</w:t>
      </w:r>
      <w:r w:rsidRPr="00C03B8F">
        <w:rPr>
          <w:rFonts w:ascii="Times New Roman" w:hAnsi="Times New Roman" w:cs="Times New Roman"/>
          <w:bCs/>
        </w:rPr>
        <w:t xml:space="preserve"> dalībai iepirkumā</w:t>
      </w:r>
      <w:r w:rsidRPr="00C03B8F">
        <w:rPr>
          <w:rFonts w:ascii="Times New Roman" w:hAnsi="Times New Roman" w:cs="Times New Roman"/>
        </w:rPr>
        <w:t>.</w:t>
      </w:r>
    </w:p>
    <w:p w14:paraId="5FA07E34" w14:textId="77777777" w:rsidR="00F53A3B" w:rsidRPr="00C03B8F" w:rsidRDefault="00F53A3B" w:rsidP="00C03B8F">
      <w:pPr>
        <w:pStyle w:val="Vresteksts"/>
        <w:jc w:val="both"/>
      </w:pPr>
      <w:r w:rsidRPr="00C03B8F">
        <w:rPr>
          <w:rFonts w:ascii="Times New Roman" w:hAnsi="Times New Roman" w:cs="Times New Roman"/>
          <w:vertAlign w:val="superscript"/>
          <w:lang w:val="en-AU"/>
        </w:rPr>
        <w:footnoteRef/>
      </w:r>
      <w:r w:rsidRPr="00C03B8F">
        <w:rPr>
          <w:rFonts w:ascii="Times New Roman" w:hAnsi="Times New Roman" w:cs="Times New Roman"/>
        </w:rPr>
        <w:t> </w:t>
      </w:r>
      <w:r w:rsidRPr="00C03B8F">
        <w:rPr>
          <w:rFonts w:ascii="Times New Roman" w:hAnsi="Times New Roman" w:cs="Times New Roman"/>
          <w:bCs/>
          <w:iCs/>
        </w:rPr>
        <w:t>Sniegto pakalpojumu sarakstu</w:t>
      </w:r>
      <w:r w:rsidRPr="00C03B8F">
        <w:rPr>
          <w:rFonts w:ascii="Times New Roman" w:hAnsi="Times New Roman" w:cs="Times New Roman"/>
          <w:b/>
          <w:bCs/>
          <w:iCs/>
        </w:rPr>
        <w:t xml:space="preserve"> </w:t>
      </w:r>
      <w:r w:rsidRPr="00C03B8F">
        <w:rPr>
          <w:rFonts w:ascii="Times New Roman" w:hAnsi="Times New Roman" w:cs="Times New Roman"/>
        </w:rPr>
        <w:t>ar parakstu apliecina</w:t>
      </w:r>
      <w:r w:rsidRPr="00643686">
        <w:rPr>
          <w:rFonts w:ascii="Times New Roman" w:hAnsi="Times New Roman" w:cs="Times New Roman"/>
        </w:rPr>
        <w:t xml:space="preserve"> </w:t>
      </w:r>
      <w:r>
        <w:rPr>
          <w:rFonts w:ascii="Times New Roman" w:hAnsi="Times New Roman" w:cs="Times New Roman"/>
        </w:rPr>
        <w:t>dalībnieku</w:t>
      </w:r>
      <w:r w:rsidRPr="00C03B8F">
        <w:rPr>
          <w:rFonts w:ascii="Times New Roman" w:hAnsi="Times New Roman" w:cs="Times New Roman"/>
        </w:rPr>
        <w:t xml:space="preserve"> pārstāvēt tiesīga persona</w:t>
      </w:r>
      <w:r>
        <w:rPr>
          <w:rFonts w:ascii="Times New Roman" w:hAnsi="Times New Roman" w:cs="Times New Roman"/>
        </w:rPr>
        <w:t xml:space="preserve"> vai pilnvarota persona (šādā </w:t>
      </w:r>
      <w:r w:rsidRPr="00C03B8F">
        <w:rPr>
          <w:rFonts w:ascii="Times New Roman" w:hAnsi="Times New Roman" w:cs="Times New Roman"/>
        </w:rPr>
        <w:t>gadījumā piedāvājumam obligāti jāpievieno pilnvara).</w:t>
      </w:r>
    </w:p>
  </w:footnote>
  <w:footnote w:id="18">
    <w:p w14:paraId="2B166D21" w14:textId="77777777" w:rsidR="00F53A3B" w:rsidRPr="00F03362" w:rsidRDefault="00F53A3B" w:rsidP="00CB6B84">
      <w:pPr>
        <w:pStyle w:val="Vresteksts"/>
        <w:jc w:val="both"/>
        <w:rPr>
          <w:rFonts w:ascii="Times New Roman" w:hAnsi="Times New Roman" w:cs="Times New Roman"/>
        </w:rPr>
      </w:pPr>
      <w:r w:rsidRPr="00F03362">
        <w:rPr>
          <w:rStyle w:val="Vresatsauce"/>
          <w:rFonts w:ascii="Times New Roman" w:hAnsi="Times New Roman"/>
        </w:rPr>
        <w:footnoteRef/>
      </w:r>
      <w:r w:rsidRPr="00F03362">
        <w:rPr>
          <w:rFonts w:ascii="Times New Roman" w:hAnsi="Times New Roman" w:cs="Times New Roman"/>
        </w:rPr>
        <w:t xml:space="preserve"> CV </w:t>
      </w:r>
      <w:r w:rsidRPr="00F03362">
        <w:rPr>
          <w:rFonts w:ascii="Times New Roman" w:hAnsi="Times New Roman" w:cs="Times New Roman"/>
          <w:bCs/>
        </w:rPr>
        <w:t>formu</w:t>
      </w:r>
      <w:r w:rsidRPr="00F03362">
        <w:rPr>
          <w:rFonts w:ascii="Times New Roman" w:hAnsi="Times New Roman" w:cs="Times New Roman"/>
        </w:rPr>
        <w:t xml:space="preserve"> aizpilda un ar parakstu apliecina dalībnieka </w:t>
      </w:r>
      <w:r w:rsidRPr="00F03362">
        <w:rPr>
          <w:rFonts w:ascii="Times New Roman" w:hAnsi="Times New Roman" w:cs="Times New Roman"/>
          <w:bCs/>
        </w:rPr>
        <w:t>piesaistītais speciālists, kurš iepirkuma līguma slēgšanas gadījumā   būs iesaistīts pakalpojuma sniegšanā.</w:t>
      </w:r>
    </w:p>
  </w:footnote>
  <w:footnote w:id="19">
    <w:p w14:paraId="16655578" w14:textId="77777777" w:rsidR="00F53A3B" w:rsidRPr="00F03362" w:rsidRDefault="00F53A3B" w:rsidP="00235F12">
      <w:pPr>
        <w:jc w:val="both"/>
        <w:rPr>
          <w:lang w:val="lv-LV"/>
        </w:rPr>
      </w:pPr>
      <w:r w:rsidRPr="00F03362">
        <w:rPr>
          <w:rStyle w:val="Vresatsauce"/>
        </w:rPr>
        <w:footnoteRef/>
      </w:r>
      <w:r w:rsidRPr="00F03362">
        <w:rPr>
          <w:lang w:val="lv-LV"/>
        </w:rPr>
        <w:t xml:space="preserve"> CV aizpilda atbilstoši </w:t>
      </w:r>
      <w:r w:rsidRPr="00F03362">
        <w:rPr>
          <w:i/>
          <w:lang w:val="lv-LV"/>
        </w:rPr>
        <w:t>Europass</w:t>
      </w:r>
      <w:r w:rsidRPr="00F03362">
        <w:rPr>
          <w:lang w:val="lv-LV"/>
        </w:rPr>
        <w:t xml:space="preserve"> formai un ar parakstu apliecina </w:t>
      </w:r>
      <w:r w:rsidRPr="003F45A5">
        <w:rPr>
          <w:lang w:val="lv-LV"/>
        </w:rPr>
        <w:t>dalībnieka</w:t>
      </w:r>
      <w:r w:rsidRPr="00F03362">
        <w:rPr>
          <w:lang w:val="lv-LV"/>
        </w:rPr>
        <w:t xml:space="preserve"> darbinieks, kurš līguma slēgšanas gadījumā sniegs Pakalpojumu. </w:t>
      </w:r>
    </w:p>
    <w:p w14:paraId="488CA533" w14:textId="77777777" w:rsidR="00F53A3B" w:rsidRPr="00417D81" w:rsidRDefault="00F53A3B" w:rsidP="00235F12">
      <w:pPr>
        <w:pStyle w:val="Vresteksts"/>
        <w:jc w:val="both"/>
      </w:pPr>
    </w:p>
  </w:footnote>
  <w:footnote w:id="20">
    <w:p w14:paraId="1363992C" w14:textId="77777777" w:rsidR="00F53A3B" w:rsidRPr="003169C1" w:rsidRDefault="00F53A3B" w:rsidP="00ED4E0C">
      <w:pPr>
        <w:pStyle w:val="Vresteksts"/>
        <w:jc w:val="both"/>
      </w:pPr>
      <w:r>
        <w:rPr>
          <w:rStyle w:val="Vresatsauce"/>
        </w:rPr>
        <w:footnoteRef/>
      </w:r>
      <w:r>
        <w:t xml:space="preserve"> </w:t>
      </w:r>
      <w:r w:rsidRPr="005E59CC">
        <w:rPr>
          <w:rFonts w:ascii="Times New Roman" w:hAnsi="Times New Roman" w:cs="Times New Roman"/>
        </w:rPr>
        <w:t>Finanšu piedāvājuma tāme par ekspozīcijas idejas un ekspozīcijas idejas realizācijas izstrādāšanas, uzstādīšanas un demontēšanas izmaksām, par izmaksām visu ekspozīcijas nodrošināšanai nepieciešamo materiālu izgatavošanu, transportēšanu uz Venēciju un atpakaļ uz Rīgu, ekspozīcijas uzstādīšanā un demontēšanā iesaistītā personāla nogādāšanu uz Venēciju un atpakaļ uz Rīgu, iesaistīto speciālistu atalgojums.</w:t>
      </w:r>
    </w:p>
  </w:footnote>
  <w:footnote w:id="21">
    <w:p w14:paraId="638D9A2C" w14:textId="16DEA9C8" w:rsidR="00F53A3B" w:rsidRDefault="00F53A3B" w:rsidP="003C6B6C">
      <w:pPr>
        <w:jc w:val="both"/>
      </w:pPr>
      <w:r w:rsidRPr="003C6B6C">
        <w:rPr>
          <w:rStyle w:val="Vresatsauce"/>
        </w:rPr>
        <w:footnoteRef/>
      </w:r>
      <w:r w:rsidR="008F3F63">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003222"/>
      <w:docPartObj>
        <w:docPartGallery w:val="Page Numbers (Top of Page)"/>
        <w:docPartUnique/>
      </w:docPartObj>
    </w:sdtPr>
    <w:sdtEndPr>
      <w:rPr>
        <w:rFonts w:ascii="Times New Roman" w:hAnsi="Times New Roman" w:cs="Times New Roman"/>
      </w:rPr>
    </w:sdtEndPr>
    <w:sdtContent>
      <w:p w14:paraId="00474DFC" w14:textId="77777777" w:rsidR="00F53A3B" w:rsidRPr="00A4683C" w:rsidRDefault="00F53A3B">
        <w:pPr>
          <w:pStyle w:val="Galvene"/>
          <w:jc w:val="center"/>
          <w:rPr>
            <w:rFonts w:ascii="Times New Roman" w:hAnsi="Times New Roman" w:cs="Times New Roman"/>
          </w:rPr>
        </w:pPr>
        <w:r w:rsidRPr="00A4683C">
          <w:rPr>
            <w:rFonts w:ascii="Times New Roman" w:hAnsi="Times New Roman" w:cs="Times New Roman"/>
          </w:rPr>
          <w:fldChar w:fldCharType="begin"/>
        </w:r>
        <w:r w:rsidRPr="00A4683C">
          <w:rPr>
            <w:rFonts w:ascii="Times New Roman" w:hAnsi="Times New Roman" w:cs="Times New Roman"/>
          </w:rPr>
          <w:instrText xml:space="preserve"> PAGE   \* MERGEFORMAT </w:instrText>
        </w:r>
        <w:r w:rsidRPr="00A4683C">
          <w:rPr>
            <w:rFonts w:ascii="Times New Roman" w:hAnsi="Times New Roman" w:cs="Times New Roman"/>
          </w:rPr>
          <w:fldChar w:fldCharType="separate"/>
        </w:r>
        <w:r>
          <w:rPr>
            <w:rFonts w:ascii="Times New Roman" w:hAnsi="Times New Roman" w:cs="Times New Roman"/>
            <w:noProof/>
          </w:rPr>
          <w:t>33</w:t>
        </w:r>
        <w:r w:rsidRPr="00A4683C">
          <w:rPr>
            <w:rFonts w:ascii="Times New Roman" w:hAnsi="Times New Roman" w:cs="Times New Roman"/>
          </w:rPr>
          <w:fldChar w:fldCharType="end"/>
        </w:r>
      </w:p>
    </w:sdtContent>
  </w:sdt>
  <w:p w14:paraId="4A877AAA" w14:textId="77777777" w:rsidR="00F53A3B" w:rsidRPr="00BB1898" w:rsidRDefault="00F53A3B" w:rsidP="00BB1898">
    <w:pPr>
      <w:pStyle w:val="Galvene"/>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5635" w14:textId="5A723BBA" w:rsidR="00F53A3B" w:rsidRDefault="00F53A3B">
    <w:pPr>
      <w:pStyle w:val="Galvene"/>
      <w:jc w:val="center"/>
    </w:pPr>
  </w:p>
  <w:p w14:paraId="3753F59D" w14:textId="77777777" w:rsidR="00F53A3B" w:rsidRDefault="00F53A3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AF3E75F4"/>
    <w:name w:val="WW8Num7"/>
    <w:lvl w:ilvl="0">
      <w:start w:val="1"/>
      <w:numFmt w:val="decimal"/>
      <w:lvlText w:val="%1."/>
      <w:lvlJc w:val="left"/>
      <w:pPr>
        <w:tabs>
          <w:tab w:val="num" w:pos="1080"/>
        </w:tabs>
        <w:ind w:left="1080" w:hanging="720"/>
      </w:pPr>
    </w:lvl>
    <w:lvl w:ilvl="1">
      <w:start w:val="1"/>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F26DD0"/>
    <w:multiLevelType w:val="multilevel"/>
    <w:tmpl w:val="1390D1E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681688"/>
    <w:multiLevelType w:val="hybridMultilevel"/>
    <w:tmpl w:val="56103262"/>
    <w:lvl w:ilvl="0" w:tplc="5CDE1CEA">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1695D"/>
    <w:multiLevelType w:val="multilevel"/>
    <w:tmpl w:val="9316499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1F6090"/>
    <w:multiLevelType w:val="hybridMultilevel"/>
    <w:tmpl w:val="6400F02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D3236F"/>
    <w:multiLevelType w:val="multilevel"/>
    <w:tmpl w:val="096A6E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AE10680"/>
    <w:multiLevelType w:val="multilevel"/>
    <w:tmpl w:val="3578AB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344557B"/>
    <w:multiLevelType w:val="multilevel"/>
    <w:tmpl w:val="2116D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013094"/>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15:restartNumberingAfterBreak="0">
    <w:nsid w:val="18826FC7"/>
    <w:multiLevelType w:val="multilevel"/>
    <w:tmpl w:val="D35E48F2"/>
    <w:lvl w:ilvl="0">
      <w:start w:val="3"/>
      <w:numFmt w:val="decimal"/>
      <w:lvlText w:val="%1"/>
      <w:lvlJc w:val="left"/>
      <w:pPr>
        <w:ind w:left="650" w:hanging="650"/>
      </w:pPr>
      <w:rPr>
        <w:rFonts w:hint="default"/>
        <w:b/>
      </w:rPr>
    </w:lvl>
    <w:lvl w:ilvl="1">
      <w:start w:val="1"/>
      <w:numFmt w:val="decimal"/>
      <w:lvlText w:val="%1.%2"/>
      <w:lvlJc w:val="left"/>
      <w:pPr>
        <w:ind w:left="650" w:hanging="650"/>
      </w:pPr>
      <w:rPr>
        <w:rFonts w:hint="default"/>
        <w:b/>
      </w:rPr>
    </w:lvl>
    <w:lvl w:ilvl="2">
      <w:start w:val="9"/>
      <w:numFmt w:val="decimal"/>
      <w:lvlText w:val="%1.%2.%3"/>
      <w:lvlJc w:val="left"/>
      <w:pPr>
        <w:ind w:left="720" w:hanging="720"/>
      </w:pPr>
      <w:rPr>
        <w:rFonts w:hint="default"/>
        <w:b/>
      </w:rPr>
    </w:lvl>
    <w:lvl w:ilvl="3">
      <w:start w:val="12"/>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CF81CA4"/>
    <w:multiLevelType w:val="multilevel"/>
    <w:tmpl w:val="A8B6EE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D1C6479"/>
    <w:multiLevelType w:val="hybridMultilevel"/>
    <w:tmpl w:val="4BE4BA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7E2278"/>
    <w:multiLevelType w:val="multilevel"/>
    <w:tmpl w:val="32A43D7A"/>
    <w:lvl w:ilvl="0">
      <w:start w:val="1"/>
      <w:numFmt w:val="decimal"/>
      <w:lvlText w:val="%1."/>
      <w:lvlJc w:val="left"/>
      <w:pPr>
        <w:tabs>
          <w:tab w:val="num" w:pos="0"/>
        </w:tabs>
        <w:ind w:left="360" w:hanging="360"/>
      </w:pPr>
      <w:rPr>
        <w:rFonts w:ascii="Times New Roman" w:eastAsia="Arial Unicode MS" w:hAnsi="Times New Roman" w:cs="Times New Roman"/>
        <w:b/>
      </w:rPr>
    </w:lvl>
    <w:lvl w:ilvl="1">
      <w:start w:val="1"/>
      <w:numFmt w:val="decimal"/>
      <w:lvlText w:val="%1.%2."/>
      <w:lvlJc w:val="left"/>
      <w:pPr>
        <w:tabs>
          <w:tab w:val="num" w:pos="0"/>
        </w:tabs>
        <w:ind w:left="574" w:hanging="432"/>
      </w:pPr>
      <w:rPr>
        <w:b w:val="0"/>
        <w:lang w:val="en-AU"/>
      </w:rPr>
    </w:lvl>
    <w:lvl w:ilvl="2">
      <w:start w:val="1"/>
      <w:numFmt w:val="decimal"/>
      <w:lvlText w:val="%1.%2.%3."/>
      <w:lvlJc w:val="left"/>
      <w:pPr>
        <w:tabs>
          <w:tab w:val="num" w:pos="0"/>
        </w:tabs>
        <w:ind w:left="788" w:hanging="504"/>
      </w:pPr>
      <w:rPr>
        <w:rFonts w:ascii="Times New Roman" w:hAnsi="Times New Roman" w:cs="Times New Roman"/>
        <w:b w:val="0"/>
      </w:rPr>
    </w:lvl>
    <w:lvl w:ilvl="3">
      <w:start w:val="1"/>
      <w:numFmt w:val="decimal"/>
      <w:lvlText w:val="%1.%2.%3.%4."/>
      <w:lvlJc w:val="left"/>
      <w:pPr>
        <w:tabs>
          <w:tab w:val="num" w:pos="0"/>
        </w:tabs>
        <w:ind w:left="2633"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B73BA0"/>
    <w:multiLevelType w:val="multilevel"/>
    <w:tmpl w:val="18FE109E"/>
    <w:styleLink w:val="Style171"/>
    <w:lvl w:ilvl="0">
      <w:start w:val="2"/>
      <w:numFmt w:val="decimal"/>
      <w:lvlText w:val="%1."/>
      <w:lvlJc w:val="left"/>
      <w:pPr>
        <w:tabs>
          <w:tab w:val="num" w:pos="1288"/>
        </w:tabs>
        <w:ind w:left="1288" w:hanging="720"/>
      </w:pPr>
    </w:lvl>
    <w:lvl w:ilvl="1">
      <w:start w:val="1"/>
      <w:numFmt w:val="decimal"/>
      <w:lvlText w:val="%1.%2."/>
      <w:lvlJc w:val="left"/>
      <w:pPr>
        <w:tabs>
          <w:tab w:val="num" w:pos="720"/>
        </w:tabs>
        <w:ind w:left="720" w:hanging="720"/>
      </w:pPr>
      <w:rPr>
        <w:b w:val="0"/>
        <w:sz w:val="24"/>
        <w:szCs w:val="24"/>
      </w:rPr>
    </w:lvl>
    <w:lvl w:ilvl="2">
      <w:start w:val="1"/>
      <w:numFmt w:val="decimal"/>
      <w:lvlText w:val="%1.%2.%3."/>
      <w:lvlJc w:val="left"/>
      <w:pPr>
        <w:tabs>
          <w:tab w:val="num" w:pos="720"/>
        </w:tabs>
        <w:ind w:left="720" w:hanging="720"/>
      </w:pPr>
      <w:rPr>
        <w:b w:val="0"/>
        <w:color w:val="auto"/>
        <w:sz w:val="24"/>
        <w:szCs w:val="24"/>
      </w:rPr>
    </w:lvl>
    <w:lvl w:ilvl="3">
      <w:start w:val="1"/>
      <w:numFmt w:val="decimal"/>
      <w:lvlText w:val="%4)"/>
      <w:lvlJc w:val="left"/>
      <w:pPr>
        <w:tabs>
          <w:tab w:val="num" w:pos="720"/>
        </w:tabs>
        <w:ind w:left="720" w:hanging="720"/>
      </w:pPr>
      <w:rPr>
        <w:b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77F33CC"/>
    <w:multiLevelType w:val="hybridMultilevel"/>
    <w:tmpl w:val="C47EBF90"/>
    <w:lvl w:ilvl="0" w:tplc="2B107FC8">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7" w15:restartNumberingAfterBreak="0">
    <w:nsid w:val="3B5F7610"/>
    <w:multiLevelType w:val="multilevel"/>
    <w:tmpl w:val="46A6D54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3DC269F4"/>
    <w:multiLevelType w:val="multilevel"/>
    <w:tmpl w:val="02C8E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97A1E"/>
    <w:multiLevelType w:val="multilevel"/>
    <w:tmpl w:val="B4A6E02A"/>
    <w:lvl w:ilvl="0">
      <w:start w:val="1"/>
      <w:numFmt w:val="decimal"/>
      <w:lvlText w:val="%1."/>
      <w:lvlJc w:val="left"/>
      <w:pPr>
        <w:ind w:left="360" w:hanging="360"/>
      </w:pPr>
      <w:rPr>
        <w:rFonts w:ascii="Times New Roman" w:eastAsia="Arial Unicode MS" w:hAnsi="Times New Roman" w:cs="Times New Roman" w:hint="default"/>
        <w:b/>
      </w:rPr>
    </w:lvl>
    <w:lvl w:ilvl="1">
      <w:start w:val="1"/>
      <w:numFmt w:val="decimal"/>
      <w:lvlText w:val="%1.%2."/>
      <w:lvlJc w:val="left"/>
      <w:pPr>
        <w:ind w:left="574" w:hanging="432"/>
      </w:pPr>
      <w:rPr>
        <w:b w:val="0"/>
        <w:lang w:val="en-AU"/>
      </w:rPr>
    </w:lvl>
    <w:lvl w:ilvl="2">
      <w:start w:val="1"/>
      <w:numFmt w:val="decimal"/>
      <w:lvlText w:val="%1.%2.%3."/>
      <w:lvlJc w:val="left"/>
      <w:pPr>
        <w:ind w:left="788" w:hanging="504"/>
      </w:pPr>
      <w:rPr>
        <w:rFonts w:ascii="Times New Roman" w:hAnsi="Times New Roman" w:cs="Times New Roman" w:hint="default"/>
        <w:b w:val="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D5075D"/>
    <w:multiLevelType w:val="multilevel"/>
    <w:tmpl w:val="0426001F"/>
    <w:numStyleLink w:val="111111"/>
  </w:abstractNum>
  <w:abstractNum w:abstractNumId="21" w15:restartNumberingAfterBreak="0">
    <w:nsid w:val="440F23D1"/>
    <w:multiLevelType w:val="multilevel"/>
    <w:tmpl w:val="CAE0A3DC"/>
    <w:lvl w:ilvl="0">
      <w:start w:val="1"/>
      <w:numFmt w:val="decimal"/>
      <w:pStyle w:val="Level1"/>
      <w:lvlText w:val="%1."/>
      <w:lvlJc w:val="left"/>
      <w:pPr>
        <w:tabs>
          <w:tab w:val="num" w:pos="403"/>
        </w:tabs>
        <w:ind w:left="403" w:hanging="403"/>
      </w:pPr>
      <w:rPr>
        <w:rFonts w:ascii="Times New Roman" w:hAnsi="Times New Roman" w:cs="Times New Roman" w:hint="default"/>
        <w:b w:val="0"/>
        <w:i w:val="0"/>
        <w:sz w:val="22"/>
        <w:szCs w:val="22"/>
      </w:rPr>
    </w:lvl>
    <w:lvl w:ilvl="1">
      <w:start w:val="1"/>
      <w:numFmt w:val="decimal"/>
      <w:pStyle w:val="Level1"/>
      <w:lvlText w:val="%1.%2"/>
      <w:lvlJc w:val="left"/>
      <w:pPr>
        <w:tabs>
          <w:tab w:val="num" w:pos="792"/>
        </w:tabs>
        <w:ind w:left="403" w:hanging="403"/>
      </w:pPr>
      <w:rPr>
        <w:rFonts w:ascii="Times New Roman" w:hAnsi="Times New Roman" w:cs="Times New Roman" w:hint="default"/>
        <w:b/>
        <w:i w:val="0"/>
        <w:sz w:val="18"/>
      </w:rPr>
    </w:lvl>
    <w:lvl w:ilvl="2">
      <w:start w:val="1"/>
      <w:numFmt w:val="lowerLetter"/>
      <w:lvlText w:val="(%3)"/>
      <w:lvlJc w:val="left"/>
      <w:pPr>
        <w:tabs>
          <w:tab w:val="num" w:pos="1195"/>
        </w:tabs>
        <w:ind w:left="1195" w:hanging="403"/>
      </w:pPr>
      <w:rPr>
        <w:rFonts w:ascii="Times New Roman" w:hAnsi="Times New Roman" w:cs="Times New Roman" w:hint="default"/>
        <w:b/>
        <w:i w:val="0"/>
        <w:sz w:val="18"/>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2" w15:restartNumberingAfterBreak="0">
    <w:nsid w:val="49AA3029"/>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3" w15:restartNumberingAfterBreak="0">
    <w:nsid w:val="4B071D61"/>
    <w:multiLevelType w:val="hybridMultilevel"/>
    <w:tmpl w:val="B41E63C6"/>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5B1C84"/>
    <w:multiLevelType w:val="multilevel"/>
    <w:tmpl w:val="3C6EA856"/>
    <w:lvl w:ilvl="0">
      <w:start w:val="1"/>
      <w:numFmt w:val="decimal"/>
      <w:lvlText w:val="%1."/>
      <w:lvlJc w:val="left"/>
      <w:pPr>
        <w:ind w:left="360" w:firstLine="0"/>
      </w:pPr>
      <w:rPr>
        <w:rFonts w:ascii="Times New Roman" w:eastAsia="Times New Roman" w:hAnsi="Times New Roman" w:cs="Times New Roman"/>
        <w:b/>
      </w:rPr>
    </w:lvl>
    <w:lvl w:ilvl="1">
      <w:start w:val="1"/>
      <w:numFmt w:val="decimal"/>
      <w:lvlText w:val="%1.%2."/>
      <w:lvlJc w:val="left"/>
      <w:pPr>
        <w:ind w:left="574" w:firstLine="141"/>
      </w:pPr>
      <w:rPr>
        <w:b w:val="0"/>
      </w:rPr>
    </w:lvl>
    <w:lvl w:ilvl="2">
      <w:start w:val="1"/>
      <w:numFmt w:val="decimal"/>
      <w:lvlText w:val="%1.%2.%3."/>
      <w:lvlJc w:val="left"/>
      <w:pPr>
        <w:ind w:left="788" w:firstLine="284"/>
      </w:pPr>
      <w:rPr>
        <w:rFonts w:ascii="Times New Roman" w:eastAsia="Times New Roman" w:hAnsi="Times New Roman" w:cs="Times New Roman"/>
        <w:b w:val="0"/>
      </w:rPr>
    </w:lvl>
    <w:lvl w:ilvl="3">
      <w:start w:val="1"/>
      <w:numFmt w:val="decimal"/>
      <w:lvlText w:val="%1.%2.%3.%4."/>
      <w:lvlJc w:val="left"/>
      <w:pPr>
        <w:ind w:left="2633" w:firstLine="1985"/>
      </w:pPr>
      <w:rPr>
        <w:b w:val="0"/>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5" w15:restartNumberingAfterBreak="0">
    <w:nsid w:val="542E1D66"/>
    <w:multiLevelType w:val="multilevel"/>
    <w:tmpl w:val="1EB0C7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564B5541"/>
    <w:multiLevelType w:val="multilevel"/>
    <w:tmpl w:val="B4F0D5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B7E3DEE"/>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D726E0"/>
    <w:multiLevelType w:val="hybridMultilevel"/>
    <w:tmpl w:val="CA386A5C"/>
    <w:lvl w:ilvl="0" w:tplc="15ACCBE6">
      <w:numFmt w:val="bullet"/>
      <w:lvlText w:val="-"/>
      <w:lvlJc w:val="left"/>
      <w:pPr>
        <w:ind w:left="1142" w:hanging="360"/>
      </w:pPr>
      <w:rPr>
        <w:rFonts w:ascii="Times New Roman" w:eastAsia="Times New Roman" w:hAnsi="Times New Roman" w:cs="Times New Roman" w:hint="default"/>
        <w:b w:val="0"/>
      </w:rPr>
    </w:lvl>
    <w:lvl w:ilvl="1" w:tplc="04260003" w:tentative="1">
      <w:start w:val="1"/>
      <w:numFmt w:val="bullet"/>
      <w:lvlText w:val="o"/>
      <w:lvlJc w:val="left"/>
      <w:pPr>
        <w:ind w:left="1862" w:hanging="360"/>
      </w:pPr>
      <w:rPr>
        <w:rFonts w:ascii="Courier New" w:hAnsi="Courier New" w:cs="Courier New" w:hint="default"/>
      </w:rPr>
    </w:lvl>
    <w:lvl w:ilvl="2" w:tplc="04260005" w:tentative="1">
      <w:start w:val="1"/>
      <w:numFmt w:val="bullet"/>
      <w:lvlText w:val=""/>
      <w:lvlJc w:val="left"/>
      <w:pPr>
        <w:ind w:left="2582" w:hanging="360"/>
      </w:pPr>
      <w:rPr>
        <w:rFonts w:ascii="Wingdings" w:hAnsi="Wingdings" w:hint="default"/>
      </w:rPr>
    </w:lvl>
    <w:lvl w:ilvl="3" w:tplc="04260001" w:tentative="1">
      <w:start w:val="1"/>
      <w:numFmt w:val="bullet"/>
      <w:lvlText w:val=""/>
      <w:lvlJc w:val="left"/>
      <w:pPr>
        <w:ind w:left="3302" w:hanging="360"/>
      </w:pPr>
      <w:rPr>
        <w:rFonts w:ascii="Symbol" w:hAnsi="Symbol" w:hint="default"/>
      </w:rPr>
    </w:lvl>
    <w:lvl w:ilvl="4" w:tplc="04260003" w:tentative="1">
      <w:start w:val="1"/>
      <w:numFmt w:val="bullet"/>
      <w:lvlText w:val="o"/>
      <w:lvlJc w:val="left"/>
      <w:pPr>
        <w:ind w:left="4022" w:hanging="360"/>
      </w:pPr>
      <w:rPr>
        <w:rFonts w:ascii="Courier New" w:hAnsi="Courier New" w:cs="Courier New" w:hint="default"/>
      </w:rPr>
    </w:lvl>
    <w:lvl w:ilvl="5" w:tplc="04260005" w:tentative="1">
      <w:start w:val="1"/>
      <w:numFmt w:val="bullet"/>
      <w:lvlText w:val=""/>
      <w:lvlJc w:val="left"/>
      <w:pPr>
        <w:ind w:left="4742" w:hanging="360"/>
      </w:pPr>
      <w:rPr>
        <w:rFonts w:ascii="Wingdings" w:hAnsi="Wingdings" w:hint="default"/>
      </w:rPr>
    </w:lvl>
    <w:lvl w:ilvl="6" w:tplc="04260001" w:tentative="1">
      <w:start w:val="1"/>
      <w:numFmt w:val="bullet"/>
      <w:lvlText w:val=""/>
      <w:lvlJc w:val="left"/>
      <w:pPr>
        <w:ind w:left="5462" w:hanging="360"/>
      </w:pPr>
      <w:rPr>
        <w:rFonts w:ascii="Symbol" w:hAnsi="Symbol" w:hint="default"/>
      </w:rPr>
    </w:lvl>
    <w:lvl w:ilvl="7" w:tplc="04260003" w:tentative="1">
      <w:start w:val="1"/>
      <w:numFmt w:val="bullet"/>
      <w:lvlText w:val="o"/>
      <w:lvlJc w:val="left"/>
      <w:pPr>
        <w:ind w:left="6182" w:hanging="360"/>
      </w:pPr>
      <w:rPr>
        <w:rFonts w:ascii="Courier New" w:hAnsi="Courier New" w:cs="Courier New" w:hint="default"/>
      </w:rPr>
    </w:lvl>
    <w:lvl w:ilvl="8" w:tplc="04260005" w:tentative="1">
      <w:start w:val="1"/>
      <w:numFmt w:val="bullet"/>
      <w:lvlText w:val=""/>
      <w:lvlJc w:val="left"/>
      <w:pPr>
        <w:ind w:left="6902" w:hanging="360"/>
      </w:pPr>
      <w:rPr>
        <w:rFonts w:ascii="Wingdings" w:hAnsi="Wingdings" w:hint="default"/>
      </w:rPr>
    </w:lvl>
  </w:abstractNum>
  <w:abstractNum w:abstractNumId="29" w15:restartNumberingAfterBreak="0">
    <w:nsid w:val="636C739E"/>
    <w:multiLevelType w:val="multilevel"/>
    <w:tmpl w:val="419EC840"/>
    <w:styleLink w:val="Style173"/>
    <w:lvl w:ilvl="0">
      <w:start w:val="7"/>
      <w:numFmt w:val="decimal"/>
      <w:lvlText w:val="%1."/>
      <w:lvlJc w:val="left"/>
      <w:pPr>
        <w:ind w:left="360" w:hanging="360"/>
      </w:pPr>
    </w:lvl>
    <w:lvl w:ilvl="1">
      <w:start w:val="1"/>
      <w:numFmt w:val="decimal"/>
      <w:lvlText w:val="5.%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8E90C90"/>
    <w:multiLevelType w:val="multilevel"/>
    <w:tmpl w:val="2B20EC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CB531F4"/>
    <w:multiLevelType w:val="multilevel"/>
    <w:tmpl w:val="6AA83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DF7B8F"/>
    <w:multiLevelType w:val="multilevel"/>
    <w:tmpl w:val="0426001F"/>
    <w:styleLink w:val="Stils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D55BAD"/>
    <w:multiLevelType w:val="hybridMultilevel"/>
    <w:tmpl w:val="AC269E5A"/>
    <w:lvl w:ilvl="0" w:tplc="04260011">
      <w:start w:val="1"/>
      <w:numFmt w:val="decimal"/>
      <w:lvlText w:val="%1."/>
      <w:lvlJc w:val="left"/>
      <w:pPr>
        <w:tabs>
          <w:tab w:val="num" w:pos="644"/>
        </w:tabs>
        <w:ind w:left="644" w:hanging="360"/>
      </w:pPr>
      <w:rPr>
        <w:sz w:val="22"/>
        <w:szCs w:val="22"/>
      </w:rPr>
    </w:lvl>
    <w:lvl w:ilvl="1" w:tplc="04260019">
      <w:start w:val="1"/>
      <w:numFmt w:val="decimal"/>
      <w:lvlText w:val="%2."/>
      <w:lvlJc w:val="left"/>
      <w:pPr>
        <w:tabs>
          <w:tab w:val="num" w:pos="1364"/>
        </w:tabs>
        <w:ind w:left="1364" w:hanging="360"/>
      </w:pPr>
    </w:lvl>
    <w:lvl w:ilvl="2" w:tplc="0426001B">
      <w:start w:val="1"/>
      <w:numFmt w:val="decimal"/>
      <w:lvlText w:val="%3."/>
      <w:lvlJc w:val="left"/>
      <w:pPr>
        <w:tabs>
          <w:tab w:val="num" w:pos="2084"/>
        </w:tabs>
        <w:ind w:left="2084" w:hanging="360"/>
      </w:pPr>
    </w:lvl>
    <w:lvl w:ilvl="3" w:tplc="0426000F">
      <w:start w:val="1"/>
      <w:numFmt w:val="decimal"/>
      <w:lvlText w:val="%4."/>
      <w:lvlJc w:val="left"/>
      <w:pPr>
        <w:tabs>
          <w:tab w:val="num" w:pos="2804"/>
        </w:tabs>
        <w:ind w:left="2804" w:hanging="360"/>
      </w:pPr>
    </w:lvl>
    <w:lvl w:ilvl="4" w:tplc="04260019">
      <w:start w:val="1"/>
      <w:numFmt w:val="decimal"/>
      <w:lvlText w:val="%5."/>
      <w:lvlJc w:val="left"/>
      <w:pPr>
        <w:tabs>
          <w:tab w:val="num" w:pos="3524"/>
        </w:tabs>
        <w:ind w:left="3524" w:hanging="360"/>
      </w:pPr>
    </w:lvl>
    <w:lvl w:ilvl="5" w:tplc="0426001B">
      <w:start w:val="1"/>
      <w:numFmt w:val="decimal"/>
      <w:lvlText w:val="%6."/>
      <w:lvlJc w:val="left"/>
      <w:pPr>
        <w:tabs>
          <w:tab w:val="num" w:pos="4244"/>
        </w:tabs>
        <w:ind w:left="4244" w:hanging="360"/>
      </w:pPr>
    </w:lvl>
    <w:lvl w:ilvl="6" w:tplc="0426000F">
      <w:start w:val="1"/>
      <w:numFmt w:val="decimal"/>
      <w:lvlText w:val="%7."/>
      <w:lvlJc w:val="left"/>
      <w:pPr>
        <w:tabs>
          <w:tab w:val="num" w:pos="4964"/>
        </w:tabs>
        <w:ind w:left="4964" w:hanging="360"/>
      </w:pPr>
    </w:lvl>
    <w:lvl w:ilvl="7" w:tplc="04260019">
      <w:start w:val="1"/>
      <w:numFmt w:val="decimal"/>
      <w:lvlText w:val="%8."/>
      <w:lvlJc w:val="left"/>
      <w:pPr>
        <w:tabs>
          <w:tab w:val="num" w:pos="5684"/>
        </w:tabs>
        <w:ind w:left="5684" w:hanging="360"/>
      </w:pPr>
    </w:lvl>
    <w:lvl w:ilvl="8" w:tplc="0426001B">
      <w:start w:val="1"/>
      <w:numFmt w:val="decimal"/>
      <w:lvlText w:val="%9."/>
      <w:lvlJc w:val="left"/>
      <w:pPr>
        <w:tabs>
          <w:tab w:val="num" w:pos="6404"/>
        </w:tabs>
        <w:ind w:left="6404" w:hanging="360"/>
      </w:pPr>
    </w:lvl>
  </w:abstractNum>
  <w:abstractNum w:abstractNumId="34" w15:restartNumberingAfterBreak="0">
    <w:nsid w:val="70215F60"/>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5" w15:restartNumberingAfterBreak="0">
    <w:nsid w:val="73CA684D"/>
    <w:multiLevelType w:val="hybridMultilevel"/>
    <w:tmpl w:val="FE884A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8E001E"/>
    <w:multiLevelType w:val="hybridMultilevel"/>
    <w:tmpl w:val="52CAA8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F079F1"/>
    <w:multiLevelType w:val="multilevel"/>
    <w:tmpl w:val="EBB05A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11783D"/>
    <w:multiLevelType w:val="multilevel"/>
    <w:tmpl w:val="049AC95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BC164C7"/>
    <w:multiLevelType w:val="multilevel"/>
    <w:tmpl w:val="D8C6A6B8"/>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574" w:hanging="432"/>
      </w:pPr>
      <w:rPr>
        <w:b w:val="0"/>
      </w:rPr>
    </w:lvl>
    <w:lvl w:ilvl="2">
      <w:start w:val="1"/>
      <w:numFmt w:val="decimal"/>
      <w:lvlText w:val="%1.%2.%3."/>
      <w:lvlJc w:val="left"/>
      <w:pPr>
        <w:ind w:left="788" w:hanging="504"/>
      </w:pPr>
      <w:rPr>
        <w:rFonts w:ascii="Times New Roman" w:eastAsia="Times New Roman" w:hAnsi="Times New Roman" w:cs="Times New Roman"/>
        <w:b w:val="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9"/>
  </w:num>
  <w:num w:numId="3">
    <w:abstractNumId w:val="32"/>
  </w:num>
  <w:num w:numId="4">
    <w:abstractNumId w:val="14"/>
  </w:num>
  <w:num w:numId="5">
    <w:abstractNumId w:val="20"/>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8"/>
  </w:num>
  <w:num w:numId="9">
    <w:abstractNumId w:val="12"/>
  </w:num>
  <w:num w:numId="10">
    <w:abstractNumId w:val="1"/>
  </w:num>
  <w:num w:numId="11">
    <w:abstractNumId w:val="23"/>
  </w:num>
  <w:num w:numId="12">
    <w:abstractNumId w:val="37"/>
  </w:num>
  <w:num w:numId="13">
    <w:abstractNumId w:val="7"/>
  </w:num>
  <w:num w:numId="14">
    <w:abstractNumId w:val="22"/>
  </w:num>
  <w:num w:numId="15">
    <w:abstractNumId w:val="17"/>
  </w:num>
  <w:num w:numId="16">
    <w:abstractNumId w:val="2"/>
  </w:num>
  <w:num w:numId="17">
    <w:abstractNumId w:val="24"/>
  </w:num>
  <w:num w:numId="18">
    <w:abstractNumId w:val="3"/>
  </w:num>
  <w:num w:numId="19">
    <w:abstractNumId w:val="36"/>
  </w:num>
  <w:num w:numId="20">
    <w:abstractNumId w:val="16"/>
  </w:num>
  <w:num w:numId="21">
    <w:abstractNumId w:val="35"/>
  </w:num>
  <w:num w:numId="22">
    <w:abstractNumId w:val="11"/>
  </w:num>
  <w:num w:numId="23">
    <w:abstractNumId w:val="21"/>
  </w:num>
  <w:num w:numId="24">
    <w:abstractNumId w:val="39"/>
  </w:num>
  <w:num w:numId="25">
    <w:abstractNumId w:val="34"/>
  </w:num>
  <w:num w:numId="26">
    <w:abstractNumId w:val="38"/>
  </w:num>
  <w:num w:numId="27">
    <w:abstractNumId w:val="30"/>
  </w:num>
  <w:num w:numId="28">
    <w:abstractNumId w:val="6"/>
  </w:num>
  <w:num w:numId="29">
    <w:abstractNumId w:val="5"/>
  </w:num>
  <w:num w:numId="30">
    <w:abstractNumId w:val="26"/>
  </w:num>
  <w:num w:numId="31">
    <w:abstractNumId w:val="25"/>
  </w:num>
  <w:num w:numId="32">
    <w:abstractNumId w:val="2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0"/>
  </w:num>
  <w:num w:numId="36">
    <w:abstractNumId w:val="13"/>
  </w:num>
  <w:num w:numId="3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0"/>
  </w:num>
  <w:num w:numId="42">
    <w:abstractNumId w:val="4"/>
  </w:num>
  <w:num w:numId="4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3D"/>
    <w:rsid w:val="000017F1"/>
    <w:rsid w:val="00001C80"/>
    <w:rsid w:val="00004B1F"/>
    <w:rsid w:val="000058F1"/>
    <w:rsid w:val="00007395"/>
    <w:rsid w:val="00007E2B"/>
    <w:rsid w:val="00010433"/>
    <w:rsid w:val="00011E60"/>
    <w:rsid w:val="0001252B"/>
    <w:rsid w:val="00013C2B"/>
    <w:rsid w:val="00014C4B"/>
    <w:rsid w:val="00015766"/>
    <w:rsid w:val="000163CD"/>
    <w:rsid w:val="000170AC"/>
    <w:rsid w:val="00020C81"/>
    <w:rsid w:val="00020FB4"/>
    <w:rsid w:val="00021CD4"/>
    <w:rsid w:val="00021F37"/>
    <w:rsid w:val="0002267B"/>
    <w:rsid w:val="00024B8D"/>
    <w:rsid w:val="00025C7E"/>
    <w:rsid w:val="000264A2"/>
    <w:rsid w:val="00026F47"/>
    <w:rsid w:val="0002787D"/>
    <w:rsid w:val="00033AF4"/>
    <w:rsid w:val="00034670"/>
    <w:rsid w:val="000348B6"/>
    <w:rsid w:val="00035EAD"/>
    <w:rsid w:val="00036CB0"/>
    <w:rsid w:val="00041880"/>
    <w:rsid w:val="00044C3D"/>
    <w:rsid w:val="000468AE"/>
    <w:rsid w:val="00046B60"/>
    <w:rsid w:val="000476BB"/>
    <w:rsid w:val="00047EF6"/>
    <w:rsid w:val="00052B0C"/>
    <w:rsid w:val="00052B5A"/>
    <w:rsid w:val="00052D35"/>
    <w:rsid w:val="00061102"/>
    <w:rsid w:val="00062EDE"/>
    <w:rsid w:val="000657D4"/>
    <w:rsid w:val="00066B1B"/>
    <w:rsid w:val="00066CB3"/>
    <w:rsid w:val="00067522"/>
    <w:rsid w:val="00073778"/>
    <w:rsid w:val="000740C0"/>
    <w:rsid w:val="00074CAB"/>
    <w:rsid w:val="000757F0"/>
    <w:rsid w:val="0007671C"/>
    <w:rsid w:val="000776FC"/>
    <w:rsid w:val="000825F5"/>
    <w:rsid w:val="00086711"/>
    <w:rsid w:val="00086A10"/>
    <w:rsid w:val="00087F9C"/>
    <w:rsid w:val="00090320"/>
    <w:rsid w:val="00090D80"/>
    <w:rsid w:val="0009287F"/>
    <w:rsid w:val="00095D8F"/>
    <w:rsid w:val="0009760A"/>
    <w:rsid w:val="000A2BA8"/>
    <w:rsid w:val="000A3771"/>
    <w:rsid w:val="000A7748"/>
    <w:rsid w:val="000A791F"/>
    <w:rsid w:val="000B2543"/>
    <w:rsid w:val="000B2745"/>
    <w:rsid w:val="000B30CC"/>
    <w:rsid w:val="000B5EBB"/>
    <w:rsid w:val="000B745D"/>
    <w:rsid w:val="000C05C2"/>
    <w:rsid w:val="000C2F8B"/>
    <w:rsid w:val="000C367D"/>
    <w:rsid w:val="000C3A26"/>
    <w:rsid w:val="000C515B"/>
    <w:rsid w:val="000C64BF"/>
    <w:rsid w:val="000D2193"/>
    <w:rsid w:val="000D24AD"/>
    <w:rsid w:val="000D52AE"/>
    <w:rsid w:val="000D54B5"/>
    <w:rsid w:val="000E2829"/>
    <w:rsid w:val="000E6119"/>
    <w:rsid w:val="000E62A8"/>
    <w:rsid w:val="000E697B"/>
    <w:rsid w:val="000E71FE"/>
    <w:rsid w:val="000F3478"/>
    <w:rsid w:val="000F3883"/>
    <w:rsid w:val="000F3C8D"/>
    <w:rsid w:val="000F42DE"/>
    <w:rsid w:val="000F6185"/>
    <w:rsid w:val="000F7A25"/>
    <w:rsid w:val="00100A6E"/>
    <w:rsid w:val="00101350"/>
    <w:rsid w:val="00101757"/>
    <w:rsid w:val="00103D9C"/>
    <w:rsid w:val="00104400"/>
    <w:rsid w:val="00106BAD"/>
    <w:rsid w:val="00107BE4"/>
    <w:rsid w:val="001101A7"/>
    <w:rsid w:val="0011022F"/>
    <w:rsid w:val="00111B2D"/>
    <w:rsid w:val="00112D12"/>
    <w:rsid w:val="00115F3D"/>
    <w:rsid w:val="001205B9"/>
    <w:rsid w:val="0012113E"/>
    <w:rsid w:val="00121E21"/>
    <w:rsid w:val="001234FD"/>
    <w:rsid w:val="001255ED"/>
    <w:rsid w:val="00126D26"/>
    <w:rsid w:val="00127F0D"/>
    <w:rsid w:val="00130194"/>
    <w:rsid w:val="00132540"/>
    <w:rsid w:val="00135976"/>
    <w:rsid w:val="00136552"/>
    <w:rsid w:val="00136850"/>
    <w:rsid w:val="001370CF"/>
    <w:rsid w:val="00141378"/>
    <w:rsid w:val="00144887"/>
    <w:rsid w:val="00151308"/>
    <w:rsid w:val="001530D1"/>
    <w:rsid w:val="00155408"/>
    <w:rsid w:val="0015607A"/>
    <w:rsid w:val="00160912"/>
    <w:rsid w:val="00162DA7"/>
    <w:rsid w:val="00163383"/>
    <w:rsid w:val="0016411C"/>
    <w:rsid w:val="0016527E"/>
    <w:rsid w:val="0016631B"/>
    <w:rsid w:val="00175A46"/>
    <w:rsid w:val="001764E9"/>
    <w:rsid w:val="00176921"/>
    <w:rsid w:val="00180BFB"/>
    <w:rsid w:val="00181477"/>
    <w:rsid w:val="0018191B"/>
    <w:rsid w:val="00181AC2"/>
    <w:rsid w:val="001838DD"/>
    <w:rsid w:val="001853BC"/>
    <w:rsid w:val="001857D5"/>
    <w:rsid w:val="00191254"/>
    <w:rsid w:val="00191C01"/>
    <w:rsid w:val="00192BD3"/>
    <w:rsid w:val="001942C6"/>
    <w:rsid w:val="00195220"/>
    <w:rsid w:val="00197608"/>
    <w:rsid w:val="001A058F"/>
    <w:rsid w:val="001A0688"/>
    <w:rsid w:val="001A3AAC"/>
    <w:rsid w:val="001A3E68"/>
    <w:rsid w:val="001A572F"/>
    <w:rsid w:val="001A696D"/>
    <w:rsid w:val="001B05A2"/>
    <w:rsid w:val="001B0AAC"/>
    <w:rsid w:val="001B1D26"/>
    <w:rsid w:val="001B2BFF"/>
    <w:rsid w:val="001B3238"/>
    <w:rsid w:val="001B3D1F"/>
    <w:rsid w:val="001B4C22"/>
    <w:rsid w:val="001B51B3"/>
    <w:rsid w:val="001B5F17"/>
    <w:rsid w:val="001B6ACF"/>
    <w:rsid w:val="001C2150"/>
    <w:rsid w:val="001C2260"/>
    <w:rsid w:val="001C25A3"/>
    <w:rsid w:val="001C37AC"/>
    <w:rsid w:val="001C5131"/>
    <w:rsid w:val="001C7ABD"/>
    <w:rsid w:val="001D2415"/>
    <w:rsid w:val="001D50AB"/>
    <w:rsid w:val="001D6581"/>
    <w:rsid w:val="001E19AF"/>
    <w:rsid w:val="001E1DD2"/>
    <w:rsid w:val="001E30E7"/>
    <w:rsid w:val="001E34FB"/>
    <w:rsid w:val="001E5DDE"/>
    <w:rsid w:val="001E6AB4"/>
    <w:rsid w:val="001F0882"/>
    <w:rsid w:val="001F2933"/>
    <w:rsid w:val="001F2B14"/>
    <w:rsid w:val="001F44A1"/>
    <w:rsid w:val="001F46FC"/>
    <w:rsid w:val="001F5389"/>
    <w:rsid w:val="002023C2"/>
    <w:rsid w:val="002024B7"/>
    <w:rsid w:val="00203543"/>
    <w:rsid w:val="00203955"/>
    <w:rsid w:val="00205944"/>
    <w:rsid w:val="00205EC1"/>
    <w:rsid w:val="00207465"/>
    <w:rsid w:val="002111E1"/>
    <w:rsid w:val="00212DD3"/>
    <w:rsid w:val="0021349D"/>
    <w:rsid w:val="00214911"/>
    <w:rsid w:val="0022068E"/>
    <w:rsid w:val="002207BB"/>
    <w:rsid w:val="002226AD"/>
    <w:rsid w:val="00226765"/>
    <w:rsid w:val="00226BCE"/>
    <w:rsid w:val="00231A54"/>
    <w:rsid w:val="0023282B"/>
    <w:rsid w:val="00232E8A"/>
    <w:rsid w:val="002339D3"/>
    <w:rsid w:val="00235F12"/>
    <w:rsid w:val="00237242"/>
    <w:rsid w:val="00237596"/>
    <w:rsid w:val="0024077C"/>
    <w:rsid w:val="00241168"/>
    <w:rsid w:val="00243151"/>
    <w:rsid w:val="00243888"/>
    <w:rsid w:val="00244581"/>
    <w:rsid w:val="002540D0"/>
    <w:rsid w:val="00255741"/>
    <w:rsid w:val="002558D1"/>
    <w:rsid w:val="002578D0"/>
    <w:rsid w:val="00257BD3"/>
    <w:rsid w:val="00260AF2"/>
    <w:rsid w:val="00260ECB"/>
    <w:rsid w:val="00261C64"/>
    <w:rsid w:val="00264AED"/>
    <w:rsid w:val="00266DEE"/>
    <w:rsid w:val="0027088D"/>
    <w:rsid w:val="0027101D"/>
    <w:rsid w:val="00271D9E"/>
    <w:rsid w:val="00273F40"/>
    <w:rsid w:val="00275940"/>
    <w:rsid w:val="00275FCD"/>
    <w:rsid w:val="002770E0"/>
    <w:rsid w:val="00280567"/>
    <w:rsid w:val="00285B85"/>
    <w:rsid w:val="0028678E"/>
    <w:rsid w:val="00286895"/>
    <w:rsid w:val="002922BE"/>
    <w:rsid w:val="0029384D"/>
    <w:rsid w:val="00294190"/>
    <w:rsid w:val="00294ECE"/>
    <w:rsid w:val="00297D0C"/>
    <w:rsid w:val="002A4C19"/>
    <w:rsid w:val="002A54F9"/>
    <w:rsid w:val="002B1B25"/>
    <w:rsid w:val="002B2C30"/>
    <w:rsid w:val="002B7496"/>
    <w:rsid w:val="002C1490"/>
    <w:rsid w:val="002C3A95"/>
    <w:rsid w:val="002C51D0"/>
    <w:rsid w:val="002C6340"/>
    <w:rsid w:val="002C6CEB"/>
    <w:rsid w:val="002C73D3"/>
    <w:rsid w:val="002D003C"/>
    <w:rsid w:val="002D1680"/>
    <w:rsid w:val="002D183E"/>
    <w:rsid w:val="002D37C3"/>
    <w:rsid w:val="002D3BDE"/>
    <w:rsid w:val="002D7B6D"/>
    <w:rsid w:val="002E0A24"/>
    <w:rsid w:val="002E2F44"/>
    <w:rsid w:val="002E31C4"/>
    <w:rsid w:val="002E35AC"/>
    <w:rsid w:val="002E473A"/>
    <w:rsid w:val="002E6560"/>
    <w:rsid w:val="002E6648"/>
    <w:rsid w:val="002F070D"/>
    <w:rsid w:val="002F1BA6"/>
    <w:rsid w:val="002F1CD1"/>
    <w:rsid w:val="002F522E"/>
    <w:rsid w:val="002F5D25"/>
    <w:rsid w:val="002F7904"/>
    <w:rsid w:val="003013AF"/>
    <w:rsid w:val="00301E05"/>
    <w:rsid w:val="003028AA"/>
    <w:rsid w:val="00310574"/>
    <w:rsid w:val="003106EF"/>
    <w:rsid w:val="003107D9"/>
    <w:rsid w:val="00313904"/>
    <w:rsid w:val="00313C49"/>
    <w:rsid w:val="00315FD2"/>
    <w:rsid w:val="003172F8"/>
    <w:rsid w:val="00317A28"/>
    <w:rsid w:val="00321A49"/>
    <w:rsid w:val="00321DD6"/>
    <w:rsid w:val="0032319D"/>
    <w:rsid w:val="0032333F"/>
    <w:rsid w:val="00327CBB"/>
    <w:rsid w:val="00330CD1"/>
    <w:rsid w:val="00331C63"/>
    <w:rsid w:val="00334905"/>
    <w:rsid w:val="00336635"/>
    <w:rsid w:val="003372D4"/>
    <w:rsid w:val="00337A13"/>
    <w:rsid w:val="00340928"/>
    <w:rsid w:val="003424FC"/>
    <w:rsid w:val="003427EC"/>
    <w:rsid w:val="00342F08"/>
    <w:rsid w:val="00342F13"/>
    <w:rsid w:val="003442C1"/>
    <w:rsid w:val="00345E7F"/>
    <w:rsid w:val="00346D23"/>
    <w:rsid w:val="00347B26"/>
    <w:rsid w:val="00347F6E"/>
    <w:rsid w:val="00355BA9"/>
    <w:rsid w:val="00356FF9"/>
    <w:rsid w:val="003609DF"/>
    <w:rsid w:val="0036682F"/>
    <w:rsid w:val="00367989"/>
    <w:rsid w:val="003716B8"/>
    <w:rsid w:val="003719AA"/>
    <w:rsid w:val="00372686"/>
    <w:rsid w:val="00374925"/>
    <w:rsid w:val="00375113"/>
    <w:rsid w:val="0037531A"/>
    <w:rsid w:val="0037568B"/>
    <w:rsid w:val="0037635C"/>
    <w:rsid w:val="0038005B"/>
    <w:rsid w:val="003802C8"/>
    <w:rsid w:val="003834FC"/>
    <w:rsid w:val="003861F7"/>
    <w:rsid w:val="00386759"/>
    <w:rsid w:val="003871BC"/>
    <w:rsid w:val="00391EFD"/>
    <w:rsid w:val="003932D3"/>
    <w:rsid w:val="00393D27"/>
    <w:rsid w:val="00394F46"/>
    <w:rsid w:val="00395A11"/>
    <w:rsid w:val="003973EF"/>
    <w:rsid w:val="003A03EF"/>
    <w:rsid w:val="003A1519"/>
    <w:rsid w:val="003A2278"/>
    <w:rsid w:val="003A3D74"/>
    <w:rsid w:val="003B123B"/>
    <w:rsid w:val="003B1685"/>
    <w:rsid w:val="003B2ACB"/>
    <w:rsid w:val="003B2FB0"/>
    <w:rsid w:val="003B4947"/>
    <w:rsid w:val="003B577B"/>
    <w:rsid w:val="003B615A"/>
    <w:rsid w:val="003B729E"/>
    <w:rsid w:val="003B7887"/>
    <w:rsid w:val="003C0BDC"/>
    <w:rsid w:val="003C36D6"/>
    <w:rsid w:val="003C3C79"/>
    <w:rsid w:val="003C408E"/>
    <w:rsid w:val="003C6B6C"/>
    <w:rsid w:val="003C6D3E"/>
    <w:rsid w:val="003C7CDE"/>
    <w:rsid w:val="003D00DC"/>
    <w:rsid w:val="003D06B6"/>
    <w:rsid w:val="003D3C5D"/>
    <w:rsid w:val="003D44B9"/>
    <w:rsid w:val="003D6153"/>
    <w:rsid w:val="003D6D4D"/>
    <w:rsid w:val="003D701D"/>
    <w:rsid w:val="003D718A"/>
    <w:rsid w:val="003E0B4F"/>
    <w:rsid w:val="003E0F18"/>
    <w:rsid w:val="003E2510"/>
    <w:rsid w:val="003E3F85"/>
    <w:rsid w:val="003E6C38"/>
    <w:rsid w:val="003F1FDC"/>
    <w:rsid w:val="003F45A5"/>
    <w:rsid w:val="004025F6"/>
    <w:rsid w:val="00403C32"/>
    <w:rsid w:val="004054A6"/>
    <w:rsid w:val="00410D42"/>
    <w:rsid w:val="00413440"/>
    <w:rsid w:val="0041365C"/>
    <w:rsid w:val="004200A8"/>
    <w:rsid w:val="00420EA8"/>
    <w:rsid w:val="00421B75"/>
    <w:rsid w:val="00422A7E"/>
    <w:rsid w:val="00422A8B"/>
    <w:rsid w:val="00422D83"/>
    <w:rsid w:val="00426598"/>
    <w:rsid w:val="00430F90"/>
    <w:rsid w:val="0043435F"/>
    <w:rsid w:val="00434A7A"/>
    <w:rsid w:val="00434B21"/>
    <w:rsid w:val="00434B3B"/>
    <w:rsid w:val="00435DFE"/>
    <w:rsid w:val="0043751B"/>
    <w:rsid w:val="00437708"/>
    <w:rsid w:val="00437A9A"/>
    <w:rsid w:val="0044142C"/>
    <w:rsid w:val="00445CFF"/>
    <w:rsid w:val="0044606C"/>
    <w:rsid w:val="0044620A"/>
    <w:rsid w:val="00446900"/>
    <w:rsid w:val="00447128"/>
    <w:rsid w:val="00447B6D"/>
    <w:rsid w:val="00452C16"/>
    <w:rsid w:val="004538A0"/>
    <w:rsid w:val="00454F51"/>
    <w:rsid w:val="0046012B"/>
    <w:rsid w:val="004635F9"/>
    <w:rsid w:val="004636CB"/>
    <w:rsid w:val="004674B3"/>
    <w:rsid w:val="00472C00"/>
    <w:rsid w:val="0047621A"/>
    <w:rsid w:val="00476DE6"/>
    <w:rsid w:val="0047737B"/>
    <w:rsid w:val="00477628"/>
    <w:rsid w:val="0048237D"/>
    <w:rsid w:val="00483552"/>
    <w:rsid w:val="004838EF"/>
    <w:rsid w:val="00484423"/>
    <w:rsid w:val="00485ED1"/>
    <w:rsid w:val="00486208"/>
    <w:rsid w:val="00487D94"/>
    <w:rsid w:val="00490431"/>
    <w:rsid w:val="0049061D"/>
    <w:rsid w:val="004935C3"/>
    <w:rsid w:val="00495A4D"/>
    <w:rsid w:val="00496226"/>
    <w:rsid w:val="004972F4"/>
    <w:rsid w:val="00497354"/>
    <w:rsid w:val="004A09BB"/>
    <w:rsid w:val="004A11B1"/>
    <w:rsid w:val="004A1EF1"/>
    <w:rsid w:val="004A2BBE"/>
    <w:rsid w:val="004A30C0"/>
    <w:rsid w:val="004A50DE"/>
    <w:rsid w:val="004A5C05"/>
    <w:rsid w:val="004A6696"/>
    <w:rsid w:val="004B2442"/>
    <w:rsid w:val="004B358D"/>
    <w:rsid w:val="004B4236"/>
    <w:rsid w:val="004B6EBB"/>
    <w:rsid w:val="004B6F11"/>
    <w:rsid w:val="004C103F"/>
    <w:rsid w:val="004C23A6"/>
    <w:rsid w:val="004C3A06"/>
    <w:rsid w:val="004C4C73"/>
    <w:rsid w:val="004C5412"/>
    <w:rsid w:val="004C6306"/>
    <w:rsid w:val="004C7A07"/>
    <w:rsid w:val="004D0B15"/>
    <w:rsid w:val="004D436E"/>
    <w:rsid w:val="004D4D4B"/>
    <w:rsid w:val="004D50FA"/>
    <w:rsid w:val="004E0138"/>
    <w:rsid w:val="004E2642"/>
    <w:rsid w:val="004E2B9A"/>
    <w:rsid w:val="004E653A"/>
    <w:rsid w:val="004E782F"/>
    <w:rsid w:val="004F056D"/>
    <w:rsid w:val="004F1448"/>
    <w:rsid w:val="004F211E"/>
    <w:rsid w:val="004F215F"/>
    <w:rsid w:val="004F2667"/>
    <w:rsid w:val="004F28C8"/>
    <w:rsid w:val="004F2A62"/>
    <w:rsid w:val="004F2AC9"/>
    <w:rsid w:val="004F2AEF"/>
    <w:rsid w:val="004F3314"/>
    <w:rsid w:val="004F37EB"/>
    <w:rsid w:val="004F3BDD"/>
    <w:rsid w:val="004F3CCE"/>
    <w:rsid w:val="004F4AD7"/>
    <w:rsid w:val="004F5BA5"/>
    <w:rsid w:val="004F6A80"/>
    <w:rsid w:val="004F6BD9"/>
    <w:rsid w:val="004F6F01"/>
    <w:rsid w:val="00500FDB"/>
    <w:rsid w:val="00501F21"/>
    <w:rsid w:val="00502DE5"/>
    <w:rsid w:val="00503CE2"/>
    <w:rsid w:val="005069EF"/>
    <w:rsid w:val="00511480"/>
    <w:rsid w:val="00511923"/>
    <w:rsid w:val="00511E03"/>
    <w:rsid w:val="00513DD5"/>
    <w:rsid w:val="00515BB0"/>
    <w:rsid w:val="00522C3D"/>
    <w:rsid w:val="005242B1"/>
    <w:rsid w:val="00524847"/>
    <w:rsid w:val="00525E8F"/>
    <w:rsid w:val="0052680C"/>
    <w:rsid w:val="00527E7C"/>
    <w:rsid w:val="00530563"/>
    <w:rsid w:val="00531008"/>
    <w:rsid w:val="00532261"/>
    <w:rsid w:val="00532692"/>
    <w:rsid w:val="00532AB8"/>
    <w:rsid w:val="00533E10"/>
    <w:rsid w:val="00535157"/>
    <w:rsid w:val="005357AA"/>
    <w:rsid w:val="00541D54"/>
    <w:rsid w:val="00546B67"/>
    <w:rsid w:val="00546B75"/>
    <w:rsid w:val="00550CB6"/>
    <w:rsid w:val="00551BC1"/>
    <w:rsid w:val="00552886"/>
    <w:rsid w:val="00553259"/>
    <w:rsid w:val="005536FB"/>
    <w:rsid w:val="005568D8"/>
    <w:rsid w:val="00557EF6"/>
    <w:rsid w:val="00567067"/>
    <w:rsid w:val="00570F05"/>
    <w:rsid w:val="00571B5E"/>
    <w:rsid w:val="00573862"/>
    <w:rsid w:val="00580790"/>
    <w:rsid w:val="005816A4"/>
    <w:rsid w:val="00581762"/>
    <w:rsid w:val="00582DBB"/>
    <w:rsid w:val="005831B9"/>
    <w:rsid w:val="005832BC"/>
    <w:rsid w:val="00583FA7"/>
    <w:rsid w:val="00587523"/>
    <w:rsid w:val="005934B9"/>
    <w:rsid w:val="00593F18"/>
    <w:rsid w:val="0059550D"/>
    <w:rsid w:val="00596814"/>
    <w:rsid w:val="005978AB"/>
    <w:rsid w:val="005A00B5"/>
    <w:rsid w:val="005A354F"/>
    <w:rsid w:val="005A3D44"/>
    <w:rsid w:val="005A60BF"/>
    <w:rsid w:val="005A6FA5"/>
    <w:rsid w:val="005B0821"/>
    <w:rsid w:val="005B4AFA"/>
    <w:rsid w:val="005B79B7"/>
    <w:rsid w:val="005C21FD"/>
    <w:rsid w:val="005C290A"/>
    <w:rsid w:val="005C3F7C"/>
    <w:rsid w:val="005C435B"/>
    <w:rsid w:val="005C47D8"/>
    <w:rsid w:val="005C7522"/>
    <w:rsid w:val="005D0E84"/>
    <w:rsid w:val="005D21B6"/>
    <w:rsid w:val="005D2C58"/>
    <w:rsid w:val="005D3446"/>
    <w:rsid w:val="005D40C5"/>
    <w:rsid w:val="005E178B"/>
    <w:rsid w:val="005E1839"/>
    <w:rsid w:val="005E2318"/>
    <w:rsid w:val="005E39E6"/>
    <w:rsid w:val="005E59CC"/>
    <w:rsid w:val="005E79E2"/>
    <w:rsid w:val="005E7BC0"/>
    <w:rsid w:val="005F049B"/>
    <w:rsid w:val="005F31D2"/>
    <w:rsid w:val="005F7C4D"/>
    <w:rsid w:val="005F7C8A"/>
    <w:rsid w:val="00601FAC"/>
    <w:rsid w:val="006024DA"/>
    <w:rsid w:val="0060302C"/>
    <w:rsid w:val="00603119"/>
    <w:rsid w:val="00603EC8"/>
    <w:rsid w:val="00605AE5"/>
    <w:rsid w:val="00607572"/>
    <w:rsid w:val="00607930"/>
    <w:rsid w:val="00607F54"/>
    <w:rsid w:val="006117CA"/>
    <w:rsid w:val="00621E3B"/>
    <w:rsid w:val="00622225"/>
    <w:rsid w:val="006267F0"/>
    <w:rsid w:val="00627545"/>
    <w:rsid w:val="0063174E"/>
    <w:rsid w:val="006318F1"/>
    <w:rsid w:val="00631D70"/>
    <w:rsid w:val="006327C5"/>
    <w:rsid w:val="00634B4F"/>
    <w:rsid w:val="006366E1"/>
    <w:rsid w:val="00637A3D"/>
    <w:rsid w:val="0064115A"/>
    <w:rsid w:val="00643686"/>
    <w:rsid w:val="00646C16"/>
    <w:rsid w:val="00646D1E"/>
    <w:rsid w:val="00647B82"/>
    <w:rsid w:val="00647BDD"/>
    <w:rsid w:val="00651D57"/>
    <w:rsid w:val="0065294C"/>
    <w:rsid w:val="0065684A"/>
    <w:rsid w:val="00656E13"/>
    <w:rsid w:val="00657CF8"/>
    <w:rsid w:val="006601BF"/>
    <w:rsid w:val="00663872"/>
    <w:rsid w:val="0066438E"/>
    <w:rsid w:val="00664565"/>
    <w:rsid w:val="0066482E"/>
    <w:rsid w:val="00664BDB"/>
    <w:rsid w:val="00666498"/>
    <w:rsid w:val="00671AAA"/>
    <w:rsid w:val="00673571"/>
    <w:rsid w:val="00675747"/>
    <w:rsid w:val="00677159"/>
    <w:rsid w:val="00677723"/>
    <w:rsid w:val="0068336B"/>
    <w:rsid w:val="00684E43"/>
    <w:rsid w:val="006851BB"/>
    <w:rsid w:val="00685E46"/>
    <w:rsid w:val="00691BDE"/>
    <w:rsid w:val="006921F6"/>
    <w:rsid w:val="00692BCA"/>
    <w:rsid w:val="00693A66"/>
    <w:rsid w:val="00696C1A"/>
    <w:rsid w:val="006A1122"/>
    <w:rsid w:val="006A1BBD"/>
    <w:rsid w:val="006A1BFD"/>
    <w:rsid w:val="006A235E"/>
    <w:rsid w:val="006A4A4A"/>
    <w:rsid w:val="006A69B1"/>
    <w:rsid w:val="006B2960"/>
    <w:rsid w:val="006B4479"/>
    <w:rsid w:val="006B6D5C"/>
    <w:rsid w:val="006C175E"/>
    <w:rsid w:val="006C1F10"/>
    <w:rsid w:val="006C3B9D"/>
    <w:rsid w:val="006C48E7"/>
    <w:rsid w:val="006C6060"/>
    <w:rsid w:val="006D2DC4"/>
    <w:rsid w:val="006D3492"/>
    <w:rsid w:val="006E0A1F"/>
    <w:rsid w:val="006E0DA9"/>
    <w:rsid w:val="006E2B6C"/>
    <w:rsid w:val="006E2C08"/>
    <w:rsid w:val="006F660A"/>
    <w:rsid w:val="00700188"/>
    <w:rsid w:val="00702543"/>
    <w:rsid w:val="00704BED"/>
    <w:rsid w:val="00705DF8"/>
    <w:rsid w:val="007113A4"/>
    <w:rsid w:val="007113DE"/>
    <w:rsid w:val="00712CF0"/>
    <w:rsid w:val="00714775"/>
    <w:rsid w:val="00714845"/>
    <w:rsid w:val="00715F72"/>
    <w:rsid w:val="00716F82"/>
    <w:rsid w:val="00720D55"/>
    <w:rsid w:val="00722E80"/>
    <w:rsid w:val="007265DC"/>
    <w:rsid w:val="00726CF0"/>
    <w:rsid w:val="0072780F"/>
    <w:rsid w:val="00732400"/>
    <w:rsid w:val="00732B1D"/>
    <w:rsid w:val="00735C23"/>
    <w:rsid w:val="00736CC4"/>
    <w:rsid w:val="007411B6"/>
    <w:rsid w:val="0074205C"/>
    <w:rsid w:val="00742473"/>
    <w:rsid w:val="00742D45"/>
    <w:rsid w:val="00742FDD"/>
    <w:rsid w:val="00754597"/>
    <w:rsid w:val="0075494A"/>
    <w:rsid w:val="00755850"/>
    <w:rsid w:val="00755BD2"/>
    <w:rsid w:val="00756B22"/>
    <w:rsid w:val="00756D35"/>
    <w:rsid w:val="00760E32"/>
    <w:rsid w:val="00760F2D"/>
    <w:rsid w:val="0076396C"/>
    <w:rsid w:val="00764325"/>
    <w:rsid w:val="0076584D"/>
    <w:rsid w:val="007709EF"/>
    <w:rsid w:val="00772132"/>
    <w:rsid w:val="00772A00"/>
    <w:rsid w:val="0077361D"/>
    <w:rsid w:val="0077393F"/>
    <w:rsid w:val="00775DEE"/>
    <w:rsid w:val="00780DC8"/>
    <w:rsid w:val="00785E8F"/>
    <w:rsid w:val="00785F30"/>
    <w:rsid w:val="00787BAB"/>
    <w:rsid w:val="00787F4F"/>
    <w:rsid w:val="00787FEF"/>
    <w:rsid w:val="00793004"/>
    <w:rsid w:val="007945DF"/>
    <w:rsid w:val="00794F24"/>
    <w:rsid w:val="00796D37"/>
    <w:rsid w:val="007A2A64"/>
    <w:rsid w:val="007A426F"/>
    <w:rsid w:val="007A6290"/>
    <w:rsid w:val="007B3D53"/>
    <w:rsid w:val="007B742A"/>
    <w:rsid w:val="007B7F1E"/>
    <w:rsid w:val="007C0285"/>
    <w:rsid w:val="007C361D"/>
    <w:rsid w:val="007C4CA8"/>
    <w:rsid w:val="007D045E"/>
    <w:rsid w:val="007D05A6"/>
    <w:rsid w:val="007D2511"/>
    <w:rsid w:val="007D298E"/>
    <w:rsid w:val="007D2B8A"/>
    <w:rsid w:val="007D3EF5"/>
    <w:rsid w:val="007D50CA"/>
    <w:rsid w:val="007D545D"/>
    <w:rsid w:val="007D65BF"/>
    <w:rsid w:val="007E14ED"/>
    <w:rsid w:val="007E1C06"/>
    <w:rsid w:val="007E390A"/>
    <w:rsid w:val="007E5C73"/>
    <w:rsid w:val="007E660A"/>
    <w:rsid w:val="007E691E"/>
    <w:rsid w:val="007E69E3"/>
    <w:rsid w:val="007F0C63"/>
    <w:rsid w:val="007F1738"/>
    <w:rsid w:val="007F1E4E"/>
    <w:rsid w:val="007F2FC1"/>
    <w:rsid w:val="007F5762"/>
    <w:rsid w:val="007F6E41"/>
    <w:rsid w:val="00802338"/>
    <w:rsid w:val="00803250"/>
    <w:rsid w:val="00803683"/>
    <w:rsid w:val="00805AF6"/>
    <w:rsid w:val="00806BD3"/>
    <w:rsid w:val="00807DB8"/>
    <w:rsid w:val="00807F59"/>
    <w:rsid w:val="00810426"/>
    <w:rsid w:val="00810F81"/>
    <w:rsid w:val="008123F8"/>
    <w:rsid w:val="00814B08"/>
    <w:rsid w:val="00817B24"/>
    <w:rsid w:val="00824784"/>
    <w:rsid w:val="00825710"/>
    <w:rsid w:val="00826BDB"/>
    <w:rsid w:val="0083040B"/>
    <w:rsid w:val="00830AF6"/>
    <w:rsid w:val="00831F4D"/>
    <w:rsid w:val="00835EC4"/>
    <w:rsid w:val="008363DD"/>
    <w:rsid w:val="00837507"/>
    <w:rsid w:val="00841D67"/>
    <w:rsid w:val="00841EA0"/>
    <w:rsid w:val="00841F78"/>
    <w:rsid w:val="0084383F"/>
    <w:rsid w:val="00844135"/>
    <w:rsid w:val="00844C6D"/>
    <w:rsid w:val="00844D0F"/>
    <w:rsid w:val="0084521C"/>
    <w:rsid w:val="0084549A"/>
    <w:rsid w:val="00846F47"/>
    <w:rsid w:val="00856510"/>
    <w:rsid w:val="00856681"/>
    <w:rsid w:val="0086284D"/>
    <w:rsid w:val="008634F8"/>
    <w:rsid w:val="00864635"/>
    <w:rsid w:val="00866085"/>
    <w:rsid w:val="008663F0"/>
    <w:rsid w:val="008665A3"/>
    <w:rsid w:val="0086774F"/>
    <w:rsid w:val="0087103E"/>
    <w:rsid w:val="00873DD6"/>
    <w:rsid w:val="00873F0B"/>
    <w:rsid w:val="00880464"/>
    <w:rsid w:val="008808FD"/>
    <w:rsid w:val="00883E4D"/>
    <w:rsid w:val="00885363"/>
    <w:rsid w:val="0089195F"/>
    <w:rsid w:val="008933CE"/>
    <w:rsid w:val="00893BE2"/>
    <w:rsid w:val="00893F30"/>
    <w:rsid w:val="008948BA"/>
    <w:rsid w:val="00894B09"/>
    <w:rsid w:val="008A065D"/>
    <w:rsid w:val="008A0712"/>
    <w:rsid w:val="008A1A3B"/>
    <w:rsid w:val="008A1A58"/>
    <w:rsid w:val="008A4D50"/>
    <w:rsid w:val="008A51B2"/>
    <w:rsid w:val="008A7B38"/>
    <w:rsid w:val="008B09BF"/>
    <w:rsid w:val="008B19BA"/>
    <w:rsid w:val="008B40D7"/>
    <w:rsid w:val="008B6A08"/>
    <w:rsid w:val="008C0AE1"/>
    <w:rsid w:val="008C144B"/>
    <w:rsid w:val="008C546C"/>
    <w:rsid w:val="008C5C88"/>
    <w:rsid w:val="008C6100"/>
    <w:rsid w:val="008C633B"/>
    <w:rsid w:val="008C7BFB"/>
    <w:rsid w:val="008D19FA"/>
    <w:rsid w:val="008D28B3"/>
    <w:rsid w:val="008D435F"/>
    <w:rsid w:val="008E2539"/>
    <w:rsid w:val="008E362A"/>
    <w:rsid w:val="008E4DE1"/>
    <w:rsid w:val="008E54F4"/>
    <w:rsid w:val="008E585B"/>
    <w:rsid w:val="008E5BEA"/>
    <w:rsid w:val="008E6BC5"/>
    <w:rsid w:val="008E7750"/>
    <w:rsid w:val="008F06B6"/>
    <w:rsid w:val="008F11FB"/>
    <w:rsid w:val="008F171E"/>
    <w:rsid w:val="008F3F63"/>
    <w:rsid w:val="008F71E9"/>
    <w:rsid w:val="009025F7"/>
    <w:rsid w:val="009036F0"/>
    <w:rsid w:val="00904EC9"/>
    <w:rsid w:val="009076E3"/>
    <w:rsid w:val="00907879"/>
    <w:rsid w:val="009079C3"/>
    <w:rsid w:val="00911419"/>
    <w:rsid w:val="0091181F"/>
    <w:rsid w:val="0091577D"/>
    <w:rsid w:val="00915A3A"/>
    <w:rsid w:val="00916226"/>
    <w:rsid w:val="00916B4B"/>
    <w:rsid w:val="00917A23"/>
    <w:rsid w:val="00917DEE"/>
    <w:rsid w:val="0092155B"/>
    <w:rsid w:val="00921636"/>
    <w:rsid w:val="00922A8C"/>
    <w:rsid w:val="00923C6A"/>
    <w:rsid w:val="009315B4"/>
    <w:rsid w:val="0093217C"/>
    <w:rsid w:val="00932194"/>
    <w:rsid w:val="00933524"/>
    <w:rsid w:val="009337E7"/>
    <w:rsid w:val="009348E4"/>
    <w:rsid w:val="00934BC8"/>
    <w:rsid w:val="00936B8E"/>
    <w:rsid w:val="00936E36"/>
    <w:rsid w:val="00943371"/>
    <w:rsid w:val="00944470"/>
    <w:rsid w:val="00946427"/>
    <w:rsid w:val="009476C1"/>
    <w:rsid w:val="00947BC5"/>
    <w:rsid w:val="009503D3"/>
    <w:rsid w:val="00952A12"/>
    <w:rsid w:val="00960409"/>
    <w:rsid w:val="00961198"/>
    <w:rsid w:val="00963865"/>
    <w:rsid w:val="00964DB8"/>
    <w:rsid w:val="00970803"/>
    <w:rsid w:val="00974204"/>
    <w:rsid w:val="00976126"/>
    <w:rsid w:val="00977DB7"/>
    <w:rsid w:val="00980E63"/>
    <w:rsid w:val="00982E9A"/>
    <w:rsid w:val="00986FAF"/>
    <w:rsid w:val="00987842"/>
    <w:rsid w:val="00987D33"/>
    <w:rsid w:val="00990CBD"/>
    <w:rsid w:val="0099388E"/>
    <w:rsid w:val="00993E3D"/>
    <w:rsid w:val="00994B69"/>
    <w:rsid w:val="009A08B0"/>
    <w:rsid w:val="009A0B06"/>
    <w:rsid w:val="009A0EA5"/>
    <w:rsid w:val="009A1C9E"/>
    <w:rsid w:val="009A1F18"/>
    <w:rsid w:val="009A2F26"/>
    <w:rsid w:val="009A56AF"/>
    <w:rsid w:val="009A7457"/>
    <w:rsid w:val="009B0D7F"/>
    <w:rsid w:val="009B2990"/>
    <w:rsid w:val="009B4170"/>
    <w:rsid w:val="009B4378"/>
    <w:rsid w:val="009B4D94"/>
    <w:rsid w:val="009B6B1E"/>
    <w:rsid w:val="009B7CC7"/>
    <w:rsid w:val="009C3E74"/>
    <w:rsid w:val="009D1FE8"/>
    <w:rsid w:val="009D4E10"/>
    <w:rsid w:val="009D5DC6"/>
    <w:rsid w:val="009D6BD9"/>
    <w:rsid w:val="009D6FB1"/>
    <w:rsid w:val="009D7E73"/>
    <w:rsid w:val="009E03E1"/>
    <w:rsid w:val="009E057C"/>
    <w:rsid w:val="009E18BF"/>
    <w:rsid w:val="009E39D6"/>
    <w:rsid w:val="009E5104"/>
    <w:rsid w:val="009E562B"/>
    <w:rsid w:val="009E61C6"/>
    <w:rsid w:val="009F076C"/>
    <w:rsid w:val="009F0A91"/>
    <w:rsid w:val="009F13BD"/>
    <w:rsid w:val="009F15F0"/>
    <w:rsid w:val="009F182B"/>
    <w:rsid w:val="009F19A2"/>
    <w:rsid w:val="009F1AFD"/>
    <w:rsid w:val="009F325A"/>
    <w:rsid w:val="009F3B7B"/>
    <w:rsid w:val="009F5EBB"/>
    <w:rsid w:val="009F6921"/>
    <w:rsid w:val="009F7008"/>
    <w:rsid w:val="009F794B"/>
    <w:rsid w:val="00A00A21"/>
    <w:rsid w:val="00A0160C"/>
    <w:rsid w:val="00A04A52"/>
    <w:rsid w:val="00A065F0"/>
    <w:rsid w:val="00A104A4"/>
    <w:rsid w:val="00A10841"/>
    <w:rsid w:val="00A11AF6"/>
    <w:rsid w:val="00A13336"/>
    <w:rsid w:val="00A14FA1"/>
    <w:rsid w:val="00A14FAA"/>
    <w:rsid w:val="00A15490"/>
    <w:rsid w:val="00A2137A"/>
    <w:rsid w:val="00A21A6D"/>
    <w:rsid w:val="00A21FEC"/>
    <w:rsid w:val="00A22275"/>
    <w:rsid w:val="00A24208"/>
    <w:rsid w:val="00A24CFD"/>
    <w:rsid w:val="00A2685E"/>
    <w:rsid w:val="00A27F40"/>
    <w:rsid w:val="00A3063D"/>
    <w:rsid w:val="00A30BDE"/>
    <w:rsid w:val="00A30DA7"/>
    <w:rsid w:val="00A324E1"/>
    <w:rsid w:val="00A37103"/>
    <w:rsid w:val="00A37170"/>
    <w:rsid w:val="00A40561"/>
    <w:rsid w:val="00A40998"/>
    <w:rsid w:val="00A43A64"/>
    <w:rsid w:val="00A444E4"/>
    <w:rsid w:val="00A44E30"/>
    <w:rsid w:val="00A46328"/>
    <w:rsid w:val="00A4683C"/>
    <w:rsid w:val="00A50464"/>
    <w:rsid w:val="00A5102B"/>
    <w:rsid w:val="00A5385B"/>
    <w:rsid w:val="00A54059"/>
    <w:rsid w:val="00A56B64"/>
    <w:rsid w:val="00A57154"/>
    <w:rsid w:val="00A57199"/>
    <w:rsid w:val="00A5786B"/>
    <w:rsid w:val="00A60CF2"/>
    <w:rsid w:val="00A610B8"/>
    <w:rsid w:val="00A613D2"/>
    <w:rsid w:val="00A64A08"/>
    <w:rsid w:val="00A657EB"/>
    <w:rsid w:val="00A73C57"/>
    <w:rsid w:val="00A77992"/>
    <w:rsid w:val="00A77C12"/>
    <w:rsid w:val="00A83A29"/>
    <w:rsid w:val="00A8523D"/>
    <w:rsid w:val="00A8542C"/>
    <w:rsid w:val="00A85AC0"/>
    <w:rsid w:val="00A86662"/>
    <w:rsid w:val="00A87425"/>
    <w:rsid w:val="00A90A07"/>
    <w:rsid w:val="00A92A1A"/>
    <w:rsid w:val="00A93B52"/>
    <w:rsid w:val="00A94765"/>
    <w:rsid w:val="00A96669"/>
    <w:rsid w:val="00AA01E0"/>
    <w:rsid w:val="00AA16CA"/>
    <w:rsid w:val="00AA19F9"/>
    <w:rsid w:val="00AA1FE3"/>
    <w:rsid w:val="00AA235F"/>
    <w:rsid w:val="00AA373C"/>
    <w:rsid w:val="00AA4159"/>
    <w:rsid w:val="00AA4559"/>
    <w:rsid w:val="00AA5F89"/>
    <w:rsid w:val="00AA626B"/>
    <w:rsid w:val="00AB414A"/>
    <w:rsid w:val="00AB739E"/>
    <w:rsid w:val="00AC0136"/>
    <w:rsid w:val="00AC0800"/>
    <w:rsid w:val="00AC0BFC"/>
    <w:rsid w:val="00AC0C98"/>
    <w:rsid w:val="00AC2683"/>
    <w:rsid w:val="00AD0579"/>
    <w:rsid w:val="00AD1630"/>
    <w:rsid w:val="00AD2275"/>
    <w:rsid w:val="00AD27DB"/>
    <w:rsid w:val="00AD3671"/>
    <w:rsid w:val="00AD5D3D"/>
    <w:rsid w:val="00AD7AF2"/>
    <w:rsid w:val="00AE0593"/>
    <w:rsid w:val="00AE3414"/>
    <w:rsid w:val="00AE3DBF"/>
    <w:rsid w:val="00AE647E"/>
    <w:rsid w:val="00AE6DB6"/>
    <w:rsid w:val="00AF0A3B"/>
    <w:rsid w:val="00AF252A"/>
    <w:rsid w:val="00AF2958"/>
    <w:rsid w:val="00AF2B1C"/>
    <w:rsid w:val="00AF31EB"/>
    <w:rsid w:val="00AF42A8"/>
    <w:rsid w:val="00AF4C77"/>
    <w:rsid w:val="00AF5047"/>
    <w:rsid w:val="00AF6623"/>
    <w:rsid w:val="00AF7646"/>
    <w:rsid w:val="00B006BE"/>
    <w:rsid w:val="00B01BB6"/>
    <w:rsid w:val="00B01BF2"/>
    <w:rsid w:val="00B01CA4"/>
    <w:rsid w:val="00B031F4"/>
    <w:rsid w:val="00B03680"/>
    <w:rsid w:val="00B03880"/>
    <w:rsid w:val="00B05AE6"/>
    <w:rsid w:val="00B12832"/>
    <w:rsid w:val="00B17865"/>
    <w:rsid w:val="00B22745"/>
    <w:rsid w:val="00B22A19"/>
    <w:rsid w:val="00B22E78"/>
    <w:rsid w:val="00B24314"/>
    <w:rsid w:val="00B24943"/>
    <w:rsid w:val="00B25A4E"/>
    <w:rsid w:val="00B25C7D"/>
    <w:rsid w:val="00B266E0"/>
    <w:rsid w:val="00B31BD0"/>
    <w:rsid w:val="00B32D3A"/>
    <w:rsid w:val="00B33E0E"/>
    <w:rsid w:val="00B37040"/>
    <w:rsid w:val="00B372A0"/>
    <w:rsid w:val="00B37BC9"/>
    <w:rsid w:val="00B440A9"/>
    <w:rsid w:val="00B44241"/>
    <w:rsid w:val="00B466E8"/>
    <w:rsid w:val="00B46926"/>
    <w:rsid w:val="00B47294"/>
    <w:rsid w:val="00B47D73"/>
    <w:rsid w:val="00B502DE"/>
    <w:rsid w:val="00B5262A"/>
    <w:rsid w:val="00B52D59"/>
    <w:rsid w:val="00B541BA"/>
    <w:rsid w:val="00B602FD"/>
    <w:rsid w:val="00B611F9"/>
    <w:rsid w:val="00B63274"/>
    <w:rsid w:val="00B65E6A"/>
    <w:rsid w:val="00B6774F"/>
    <w:rsid w:val="00B7060F"/>
    <w:rsid w:val="00B707DA"/>
    <w:rsid w:val="00B72527"/>
    <w:rsid w:val="00B7698B"/>
    <w:rsid w:val="00B770CF"/>
    <w:rsid w:val="00B80FBA"/>
    <w:rsid w:val="00B81612"/>
    <w:rsid w:val="00B81BBC"/>
    <w:rsid w:val="00B8254C"/>
    <w:rsid w:val="00B84279"/>
    <w:rsid w:val="00B8634F"/>
    <w:rsid w:val="00B92FC3"/>
    <w:rsid w:val="00B9425D"/>
    <w:rsid w:val="00B94C31"/>
    <w:rsid w:val="00B96530"/>
    <w:rsid w:val="00B97ABC"/>
    <w:rsid w:val="00B97E20"/>
    <w:rsid w:val="00BA6EDB"/>
    <w:rsid w:val="00BB1898"/>
    <w:rsid w:val="00BB1B2C"/>
    <w:rsid w:val="00BB299A"/>
    <w:rsid w:val="00BB3838"/>
    <w:rsid w:val="00BB4645"/>
    <w:rsid w:val="00BB4732"/>
    <w:rsid w:val="00BB550A"/>
    <w:rsid w:val="00BB57A5"/>
    <w:rsid w:val="00BB663D"/>
    <w:rsid w:val="00BB7A1E"/>
    <w:rsid w:val="00BB7FE7"/>
    <w:rsid w:val="00BC0DC4"/>
    <w:rsid w:val="00BC1D5F"/>
    <w:rsid w:val="00BC20A4"/>
    <w:rsid w:val="00BC3EE5"/>
    <w:rsid w:val="00BD1888"/>
    <w:rsid w:val="00BD1BD8"/>
    <w:rsid w:val="00BD331A"/>
    <w:rsid w:val="00BD5713"/>
    <w:rsid w:val="00BD6718"/>
    <w:rsid w:val="00BD6D05"/>
    <w:rsid w:val="00BE39F0"/>
    <w:rsid w:val="00BE7A16"/>
    <w:rsid w:val="00BE7D69"/>
    <w:rsid w:val="00BE7EBD"/>
    <w:rsid w:val="00BF20C9"/>
    <w:rsid w:val="00BF2B69"/>
    <w:rsid w:val="00BF3C3A"/>
    <w:rsid w:val="00BF3C54"/>
    <w:rsid w:val="00BF3EF4"/>
    <w:rsid w:val="00BF4238"/>
    <w:rsid w:val="00BF4A59"/>
    <w:rsid w:val="00BF4E48"/>
    <w:rsid w:val="00BF5591"/>
    <w:rsid w:val="00BF6505"/>
    <w:rsid w:val="00C00CD5"/>
    <w:rsid w:val="00C00D3B"/>
    <w:rsid w:val="00C03B8F"/>
    <w:rsid w:val="00C05E0E"/>
    <w:rsid w:val="00C06A40"/>
    <w:rsid w:val="00C11E6D"/>
    <w:rsid w:val="00C12A58"/>
    <w:rsid w:val="00C14302"/>
    <w:rsid w:val="00C15BBA"/>
    <w:rsid w:val="00C16936"/>
    <w:rsid w:val="00C1735E"/>
    <w:rsid w:val="00C2223A"/>
    <w:rsid w:val="00C249EB"/>
    <w:rsid w:val="00C252B5"/>
    <w:rsid w:val="00C25522"/>
    <w:rsid w:val="00C26703"/>
    <w:rsid w:val="00C2726A"/>
    <w:rsid w:val="00C2732D"/>
    <w:rsid w:val="00C31F73"/>
    <w:rsid w:val="00C32839"/>
    <w:rsid w:val="00C35D92"/>
    <w:rsid w:val="00C3661B"/>
    <w:rsid w:val="00C4121E"/>
    <w:rsid w:val="00C4241A"/>
    <w:rsid w:val="00C43FEC"/>
    <w:rsid w:val="00C447BD"/>
    <w:rsid w:val="00C5006B"/>
    <w:rsid w:val="00C50380"/>
    <w:rsid w:val="00C514C7"/>
    <w:rsid w:val="00C53068"/>
    <w:rsid w:val="00C532A3"/>
    <w:rsid w:val="00C53656"/>
    <w:rsid w:val="00C53F5D"/>
    <w:rsid w:val="00C540A2"/>
    <w:rsid w:val="00C61329"/>
    <w:rsid w:val="00C63F13"/>
    <w:rsid w:val="00C641CA"/>
    <w:rsid w:val="00C70EC7"/>
    <w:rsid w:val="00C720CB"/>
    <w:rsid w:val="00C72B5C"/>
    <w:rsid w:val="00C75823"/>
    <w:rsid w:val="00C766A4"/>
    <w:rsid w:val="00C817FC"/>
    <w:rsid w:val="00C85222"/>
    <w:rsid w:val="00C900BB"/>
    <w:rsid w:val="00C90A66"/>
    <w:rsid w:val="00C9104A"/>
    <w:rsid w:val="00C92038"/>
    <w:rsid w:val="00C92E72"/>
    <w:rsid w:val="00C933CA"/>
    <w:rsid w:val="00C97327"/>
    <w:rsid w:val="00C978D2"/>
    <w:rsid w:val="00CA0AF6"/>
    <w:rsid w:val="00CA0B06"/>
    <w:rsid w:val="00CA1A2F"/>
    <w:rsid w:val="00CA44B3"/>
    <w:rsid w:val="00CA4B7C"/>
    <w:rsid w:val="00CA5989"/>
    <w:rsid w:val="00CB1CF1"/>
    <w:rsid w:val="00CB578D"/>
    <w:rsid w:val="00CB6B84"/>
    <w:rsid w:val="00CB70A7"/>
    <w:rsid w:val="00CC23D8"/>
    <w:rsid w:val="00CC51BA"/>
    <w:rsid w:val="00CC5A62"/>
    <w:rsid w:val="00CC7389"/>
    <w:rsid w:val="00CD057C"/>
    <w:rsid w:val="00CD1745"/>
    <w:rsid w:val="00CD17E0"/>
    <w:rsid w:val="00CD2560"/>
    <w:rsid w:val="00CD2DEF"/>
    <w:rsid w:val="00CD4917"/>
    <w:rsid w:val="00CD6D0C"/>
    <w:rsid w:val="00CD6D47"/>
    <w:rsid w:val="00CE1A27"/>
    <w:rsid w:val="00CE1AF9"/>
    <w:rsid w:val="00CE443A"/>
    <w:rsid w:val="00CE474A"/>
    <w:rsid w:val="00CE6BB0"/>
    <w:rsid w:val="00CF31B9"/>
    <w:rsid w:val="00CF3EDE"/>
    <w:rsid w:val="00CF41F1"/>
    <w:rsid w:val="00CF4D9E"/>
    <w:rsid w:val="00CF5192"/>
    <w:rsid w:val="00CF54EB"/>
    <w:rsid w:val="00CF55C2"/>
    <w:rsid w:val="00CF5CB2"/>
    <w:rsid w:val="00CF60BB"/>
    <w:rsid w:val="00D00809"/>
    <w:rsid w:val="00D023A4"/>
    <w:rsid w:val="00D04918"/>
    <w:rsid w:val="00D106C5"/>
    <w:rsid w:val="00D10BAD"/>
    <w:rsid w:val="00D1257A"/>
    <w:rsid w:val="00D13DA6"/>
    <w:rsid w:val="00D13FD5"/>
    <w:rsid w:val="00D14A76"/>
    <w:rsid w:val="00D166C8"/>
    <w:rsid w:val="00D17E9D"/>
    <w:rsid w:val="00D21F3F"/>
    <w:rsid w:val="00D24494"/>
    <w:rsid w:val="00D2647E"/>
    <w:rsid w:val="00D26979"/>
    <w:rsid w:val="00D30833"/>
    <w:rsid w:val="00D30C0F"/>
    <w:rsid w:val="00D34EAA"/>
    <w:rsid w:val="00D36EA3"/>
    <w:rsid w:val="00D440C5"/>
    <w:rsid w:val="00D51C63"/>
    <w:rsid w:val="00D54684"/>
    <w:rsid w:val="00D56BD6"/>
    <w:rsid w:val="00D605E4"/>
    <w:rsid w:val="00D61CC9"/>
    <w:rsid w:val="00D61F82"/>
    <w:rsid w:val="00D63929"/>
    <w:rsid w:val="00D63936"/>
    <w:rsid w:val="00D64DAC"/>
    <w:rsid w:val="00D67C22"/>
    <w:rsid w:val="00D71BAD"/>
    <w:rsid w:val="00D748ED"/>
    <w:rsid w:val="00D75361"/>
    <w:rsid w:val="00D77269"/>
    <w:rsid w:val="00D801AF"/>
    <w:rsid w:val="00D80596"/>
    <w:rsid w:val="00D8193A"/>
    <w:rsid w:val="00D8274F"/>
    <w:rsid w:val="00D8629C"/>
    <w:rsid w:val="00D91B4D"/>
    <w:rsid w:val="00D91D9A"/>
    <w:rsid w:val="00D955F0"/>
    <w:rsid w:val="00D96E23"/>
    <w:rsid w:val="00D972F7"/>
    <w:rsid w:val="00D97C52"/>
    <w:rsid w:val="00D97FE8"/>
    <w:rsid w:val="00DA05E1"/>
    <w:rsid w:val="00DA26B0"/>
    <w:rsid w:val="00DA2DBF"/>
    <w:rsid w:val="00DB0445"/>
    <w:rsid w:val="00DB09B4"/>
    <w:rsid w:val="00DB0F89"/>
    <w:rsid w:val="00DB1747"/>
    <w:rsid w:val="00DB52BC"/>
    <w:rsid w:val="00DC5F78"/>
    <w:rsid w:val="00DC6D41"/>
    <w:rsid w:val="00DD0AED"/>
    <w:rsid w:val="00DD1550"/>
    <w:rsid w:val="00DD2AD7"/>
    <w:rsid w:val="00DD56E4"/>
    <w:rsid w:val="00DD6036"/>
    <w:rsid w:val="00DD6DAF"/>
    <w:rsid w:val="00DD735B"/>
    <w:rsid w:val="00DE1E1E"/>
    <w:rsid w:val="00DE5381"/>
    <w:rsid w:val="00DE6961"/>
    <w:rsid w:val="00DF0CAF"/>
    <w:rsid w:val="00DF4133"/>
    <w:rsid w:val="00DF531D"/>
    <w:rsid w:val="00E01546"/>
    <w:rsid w:val="00E01C4E"/>
    <w:rsid w:val="00E0345D"/>
    <w:rsid w:val="00E04552"/>
    <w:rsid w:val="00E04F6E"/>
    <w:rsid w:val="00E059AF"/>
    <w:rsid w:val="00E107DE"/>
    <w:rsid w:val="00E13DC7"/>
    <w:rsid w:val="00E14AAB"/>
    <w:rsid w:val="00E15F44"/>
    <w:rsid w:val="00E17535"/>
    <w:rsid w:val="00E17802"/>
    <w:rsid w:val="00E20524"/>
    <w:rsid w:val="00E229B2"/>
    <w:rsid w:val="00E22E7C"/>
    <w:rsid w:val="00E22F8D"/>
    <w:rsid w:val="00E30812"/>
    <w:rsid w:val="00E316E2"/>
    <w:rsid w:val="00E32225"/>
    <w:rsid w:val="00E322B5"/>
    <w:rsid w:val="00E34680"/>
    <w:rsid w:val="00E34B23"/>
    <w:rsid w:val="00E37705"/>
    <w:rsid w:val="00E37DB3"/>
    <w:rsid w:val="00E41311"/>
    <w:rsid w:val="00E41AE6"/>
    <w:rsid w:val="00E43886"/>
    <w:rsid w:val="00E43E98"/>
    <w:rsid w:val="00E4565B"/>
    <w:rsid w:val="00E46236"/>
    <w:rsid w:val="00E46408"/>
    <w:rsid w:val="00E46DB1"/>
    <w:rsid w:val="00E55C7F"/>
    <w:rsid w:val="00E569A5"/>
    <w:rsid w:val="00E5764B"/>
    <w:rsid w:val="00E60422"/>
    <w:rsid w:val="00E60698"/>
    <w:rsid w:val="00E60ED2"/>
    <w:rsid w:val="00E61DC7"/>
    <w:rsid w:val="00E63C81"/>
    <w:rsid w:val="00E63DCB"/>
    <w:rsid w:val="00E640E0"/>
    <w:rsid w:val="00E64420"/>
    <w:rsid w:val="00E74287"/>
    <w:rsid w:val="00E74E06"/>
    <w:rsid w:val="00E81E76"/>
    <w:rsid w:val="00E856BA"/>
    <w:rsid w:val="00E857A6"/>
    <w:rsid w:val="00E86CF8"/>
    <w:rsid w:val="00E91B2E"/>
    <w:rsid w:val="00E95690"/>
    <w:rsid w:val="00E96036"/>
    <w:rsid w:val="00E97581"/>
    <w:rsid w:val="00EA0742"/>
    <w:rsid w:val="00EA17B3"/>
    <w:rsid w:val="00EA4E9E"/>
    <w:rsid w:val="00EA5A24"/>
    <w:rsid w:val="00EA658C"/>
    <w:rsid w:val="00EA748E"/>
    <w:rsid w:val="00EB0956"/>
    <w:rsid w:val="00EB09BA"/>
    <w:rsid w:val="00EB256B"/>
    <w:rsid w:val="00EB3588"/>
    <w:rsid w:val="00EB3EC9"/>
    <w:rsid w:val="00EB46BC"/>
    <w:rsid w:val="00EB48C3"/>
    <w:rsid w:val="00EB5AC3"/>
    <w:rsid w:val="00EB60A6"/>
    <w:rsid w:val="00EB6A4F"/>
    <w:rsid w:val="00EB7735"/>
    <w:rsid w:val="00EC3833"/>
    <w:rsid w:val="00EC53BF"/>
    <w:rsid w:val="00EC5AB8"/>
    <w:rsid w:val="00EC5DA7"/>
    <w:rsid w:val="00ED039E"/>
    <w:rsid w:val="00ED1586"/>
    <w:rsid w:val="00ED2501"/>
    <w:rsid w:val="00ED2BEE"/>
    <w:rsid w:val="00ED46DD"/>
    <w:rsid w:val="00ED4E0C"/>
    <w:rsid w:val="00ED5F11"/>
    <w:rsid w:val="00ED70FB"/>
    <w:rsid w:val="00ED71FD"/>
    <w:rsid w:val="00ED7FD6"/>
    <w:rsid w:val="00EE0159"/>
    <w:rsid w:val="00EE109D"/>
    <w:rsid w:val="00EE1290"/>
    <w:rsid w:val="00EE379D"/>
    <w:rsid w:val="00EE4BEA"/>
    <w:rsid w:val="00EE5441"/>
    <w:rsid w:val="00EE69B1"/>
    <w:rsid w:val="00EE77CE"/>
    <w:rsid w:val="00EF05E4"/>
    <w:rsid w:val="00EF0D67"/>
    <w:rsid w:val="00EF2EEE"/>
    <w:rsid w:val="00EF370B"/>
    <w:rsid w:val="00EF574F"/>
    <w:rsid w:val="00EF7C70"/>
    <w:rsid w:val="00EF7F0D"/>
    <w:rsid w:val="00F02D2C"/>
    <w:rsid w:val="00F03362"/>
    <w:rsid w:val="00F04866"/>
    <w:rsid w:val="00F116EF"/>
    <w:rsid w:val="00F15395"/>
    <w:rsid w:val="00F15A5C"/>
    <w:rsid w:val="00F251B4"/>
    <w:rsid w:val="00F25BEE"/>
    <w:rsid w:val="00F2796E"/>
    <w:rsid w:val="00F32E0F"/>
    <w:rsid w:val="00F35466"/>
    <w:rsid w:val="00F358C7"/>
    <w:rsid w:val="00F364AB"/>
    <w:rsid w:val="00F3775F"/>
    <w:rsid w:val="00F40A32"/>
    <w:rsid w:val="00F44596"/>
    <w:rsid w:val="00F45249"/>
    <w:rsid w:val="00F47911"/>
    <w:rsid w:val="00F503BB"/>
    <w:rsid w:val="00F53181"/>
    <w:rsid w:val="00F53A3B"/>
    <w:rsid w:val="00F60D27"/>
    <w:rsid w:val="00F61640"/>
    <w:rsid w:val="00F626F9"/>
    <w:rsid w:val="00F62CA8"/>
    <w:rsid w:val="00F67506"/>
    <w:rsid w:val="00F70829"/>
    <w:rsid w:val="00F70C6C"/>
    <w:rsid w:val="00F7392C"/>
    <w:rsid w:val="00F77685"/>
    <w:rsid w:val="00F810A7"/>
    <w:rsid w:val="00F83988"/>
    <w:rsid w:val="00F84C8A"/>
    <w:rsid w:val="00F90595"/>
    <w:rsid w:val="00F91EEF"/>
    <w:rsid w:val="00F969C8"/>
    <w:rsid w:val="00FA01BD"/>
    <w:rsid w:val="00FA0D08"/>
    <w:rsid w:val="00FA656B"/>
    <w:rsid w:val="00FA7C56"/>
    <w:rsid w:val="00FB0566"/>
    <w:rsid w:val="00FB060C"/>
    <w:rsid w:val="00FB1C59"/>
    <w:rsid w:val="00FB2A88"/>
    <w:rsid w:val="00FB2B43"/>
    <w:rsid w:val="00FB314D"/>
    <w:rsid w:val="00FB777C"/>
    <w:rsid w:val="00FC2599"/>
    <w:rsid w:val="00FC5FD9"/>
    <w:rsid w:val="00FC7D4C"/>
    <w:rsid w:val="00FD03D5"/>
    <w:rsid w:val="00FD0E36"/>
    <w:rsid w:val="00FD289F"/>
    <w:rsid w:val="00FD3B40"/>
    <w:rsid w:val="00FD4989"/>
    <w:rsid w:val="00FD4D9D"/>
    <w:rsid w:val="00FD517D"/>
    <w:rsid w:val="00FD5428"/>
    <w:rsid w:val="00FD624A"/>
    <w:rsid w:val="00FD6EFB"/>
    <w:rsid w:val="00FE121C"/>
    <w:rsid w:val="00FE1A1D"/>
    <w:rsid w:val="00FE1F72"/>
    <w:rsid w:val="00FE4310"/>
    <w:rsid w:val="00FE527F"/>
    <w:rsid w:val="00FF01BD"/>
    <w:rsid w:val="00FF0B30"/>
    <w:rsid w:val="00FF1AB6"/>
    <w:rsid w:val="00FF2D8F"/>
    <w:rsid w:val="00FF30A9"/>
    <w:rsid w:val="00FF65D7"/>
    <w:rsid w:val="00FF68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414A"/>
  <w15:docId w15:val="{42AFCB71-04DB-4BC1-85B2-571958A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Parasts">
    <w:name w:val="Normal"/>
    <w:qFormat/>
    <w:rsid w:val="001255ED"/>
    <w:pPr>
      <w:spacing w:after="0" w:line="240" w:lineRule="auto"/>
    </w:pPr>
    <w:rPr>
      <w:rFonts w:ascii="Times New Roman" w:eastAsia="Times New Roman" w:hAnsi="Times New Roman" w:cs="Times New Roman"/>
      <w:sz w:val="20"/>
      <w:szCs w:val="20"/>
      <w:lang w:val="en-AU"/>
    </w:rPr>
  </w:style>
  <w:style w:type="paragraph" w:styleId="Virsraksts1">
    <w:name w:val="heading 1"/>
    <w:aliases w:val="H1,Section Heading,heading1,Antraste 1,h1,H1 Rakstz."/>
    <w:basedOn w:val="Parasts"/>
    <w:next w:val="Parasts"/>
    <w:link w:val="Virsraksts1Rakstz"/>
    <w:qFormat/>
    <w:rsid w:val="00AC0136"/>
    <w:pPr>
      <w:keepNext/>
      <w:jc w:val="center"/>
      <w:outlineLvl w:val="0"/>
    </w:pPr>
    <w:rPr>
      <w:rFonts w:ascii="Dutch TL" w:hAnsi="Dutch TL"/>
      <w:b/>
      <w:sz w:val="28"/>
    </w:rPr>
  </w:style>
  <w:style w:type="paragraph" w:styleId="Virsraksts2">
    <w:name w:val="heading 2"/>
    <w:basedOn w:val="Parasts"/>
    <w:next w:val="Parasts"/>
    <w:link w:val="Virsraksts2Rakstz"/>
    <w:qFormat/>
    <w:rsid w:val="00AC0136"/>
    <w:pPr>
      <w:keepNext/>
      <w:jc w:val="both"/>
      <w:outlineLvl w:val="1"/>
    </w:pPr>
    <w:rPr>
      <w:rFonts w:ascii="Dutch TL" w:hAnsi="Dutch TL"/>
      <w:sz w:val="28"/>
    </w:rPr>
  </w:style>
  <w:style w:type="paragraph" w:styleId="Virsraksts3">
    <w:name w:val="heading 3"/>
    <w:aliases w:val="Char1"/>
    <w:basedOn w:val="Parasts"/>
    <w:next w:val="Parasts"/>
    <w:link w:val="Virsraksts3Rakstz"/>
    <w:qFormat/>
    <w:rsid w:val="004972F4"/>
    <w:pPr>
      <w:tabs>
        <w:tab w:val="num" w:pos="1152"/>
      </w:tabs>
      <w:ind w:left="1080" w:hanging="360"/>
      <w:jc w:val="both"/>
      <w:outlineLvl w:val="2"/>
    </w:pPr>
    <w:rPr>
      <w:rFonts w:cs="Arial"/>
      <w:bCs/>
      <w:sz w:val="24"/>
      <w:szCs w:val="26"/>
      <w:lang w:val="lv-LV"/>
    </w:rPr>
  </w:style>
  <w:style w:type="paragraph" w:styleId="Virsraksts5">
    <w:name w:val="heading 5"/>
    <w:basedOn w:val="Parasts"/>
    <w:next w:val="Parasts"/>
    <w:link w:val="Virsraksts5Rakstz"/>
    <w:qFormat/>
    <w:rsid w:val="004972F4"/>
    <w:pPr>
      <w:tabs>
        <w:tab w:val="num" w:pos="1872"/>
      </w:tabs>
      <w:spacing w:before="240" w:after="60"/>
      <w:ind w:left="1800" w:hanging="360"/>
      <w:outlineLvl w:val="4"/>
    </w:pPr>
    <w:rPr>
      <w:b/>
      <w:bCs/>
      <w:i/>
      <w:iCs/>
      <w:sz w:val="26"/>
      <w:szCs w:val="26"/>
      <w:lang w:val="lv-LV"/>
    </w:rPr>
  </w:style>
  <w:style w:type="paragraph" w:styleId="Virsraksts6">
    <w:name w:val="heading 6"/>
    <w:basedOn w:val="Parasts"/>
    <w:next w:val="Parasts"/>
    <w:link w:val="Virsraksts6Rakstz"/>
    <w:qFormat/>
    <w:rsid w:val="004972F4"/>
    <w:pPr>
      <w:tabs>
        <w:tab w:val="num" w:pos="2232"/>
      </w:tabs>
      <w:spacing w:before="240" w:after="60"/>
      <w:ind w:left="2160" w:hanging="360"/>
      <w:outlineLvl w:val="5"/>
    </w:pPr>
    <w:rPr>
      <w:b/>
      <w:bCs/>
      <w:sz w:val="22"/>
      <w:szCs w:val="22"/>
      <w:lang w:val="lv-LV"/>
    </w:rPr>
  </w:style>
  <w:style w:type="paragraph" w:styleId="Virsraksts7">
    <w:name w:val="heading 7"/>
    <w:basedOn w:val="Parasts"/>
    <w:next w:val="Parasts"/>
    <w:link w:val="Virsraksts7Rakstz"/>
    <w:qFormat/>
    <w:rsid w:val="004972F4"/>
    <w:pPr>
      <w:tabs>
        <w:tab w:val="num" w:pos="2592"/>
      </w:tabs>
      <w:spacing w:before="240" w:after="60"/>
      <w:ind w:left="2520" w:hanging="360"/>
      <w:outlineLvl w:val="6"/>
    </w:pPr>
    <w:rPr>
      <w:sz w:val="24"/>
      <w:szCs w:val="24"/>
      <w:lang w:val="lv-LV"/>
    </w:rPr>
  </w:style>
  <w:style w:type="paragraph" w:styleId="Virsraksts8">
    <w:name w:val="heading 8"/>
    <w:basedOn w:val="Parasts"/>
    <w:next w:val="Parasts"/>
    <w:link w:val="Virsraksts8Rakstz"/>
    <w:qFormat/>
    <w:rsid w:val="004972F4"/>
    <w:pPr>
      <w:tabs>
        <w:tab w:val="num" w:pos="2952"/>
      </w:tabs>
      <w:spacing w:before="240" w:after="60"/>
      <w:ind w:left="2880" w:hanging="360"/>
      <w:outlineLvl w:val="7"/>
    </w:pPr>
    <w:rPr>
      <w:i/>
      <w:iCs/>
      <w:sz w:val="24"/>
      <w:szCs w:val="24"/>
      <w:lang w:val="lv-LV"/>
    </w:rPr>
  </w:style>
  <w:style w:type="paragraph" w:styleId="Virsraksts9">
    <w:name w:val="heading 9"/>
    <w:basedOn w:val="Parasts"/>
    <w:next w:val="Parasts"/>
    <w:link w:val="Virsraksts9Rakstz"/>
    <w:qFormat/>
    <w:rsid w:val="004972F4"/>
    <w:pPr>
      <w:tabs>
        <w:tab w:val="num" w:pos="3312"/>
      </w:tabs>
      <w:spacing w:before="240" w:after="60"/>
      <w:ind w:left="3240" w:hanging="3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Section Heading Rakstz.,heading1 Rakstz.,Antraste 1 Rakstz.,h1 Rakstz.,H1 Rakstz. Rakstz."/>
    <w:basedOn w:val="Noklusjumarindkopasfonts"/>
    <w:link w:val="Virsraksts1"/>
    <w:rsid w:val="00AC0136"/>
    <w:rPr>
      <w:rFonts w:ascii="Dutch TL" w:eastAsia="Times New Roman" w:hAnsi="Dutch TL" w:cs="Times New Roman"/>
      <w:b/>
      <w:sz w:val="28"/>
      <w:szCs w:val="20"/>
      <w:lang w:val="en-AU"/>
    </w:rPr>
  </w:style>
  <w:style w:type="character" w:customStyle="1" w:styleId="Virsraksts2Rakstz">
    <w:name w:val="Virsraksts 2 Rakstz."/>
    <w:basedOn w:val="Noklusjumarindkopasfonts"/>
    <w:link w:val="Virsraksts2"/>
    <w:rsid w:val="00AC0136"/>
    <w:rPr>
      <w:rFonts w:ascii="Dutch TL" w:eastAsia="Times New Roman" w:hAnsi="Dutch TL" w:cs="Times New Roman"/>
      <w:sz w:val="28"/>
      <w:szCs w:val="20"/>
      <w:lang w:val="en-AU"/>
    </w:rPr>
  </w:style>
  <w:style w:type="character" w:customStyle="1" w:styleId="textlarge1">
    <w:name w:val="textlarge1"/>
    <w:rsid w:val="00437A9A"/>
    <w:rPr>
      <w:rFonts w:ascii="Verdana" w:hAnsi="Verdana" w:hint="default"/>
      <w:sz w:val="18"/>
      <w:szCs w:val="18"/>
    </w:rPr>
  </w:style>
  <w:style w:type="character" w:styleId="Hipersaite">
    <w:name w:val="Hyperlink"/>
    <w:rsid w:val="00437A9A"/>
    <w:rPr>
      <w:color w:val="0000FF"/>
      <w:u w:val="single"/>
    </w:rPr>
  </w:style>
  <w:style w:type="character" w:styleId="Izteiksmgs">
    <w:name w:val="Strong"/>
    <w:uiPriority w:val="22"/>
    <w:qFormat/>
    <w:rsid w:val="00437A9A"/>
    <w:rPr>
      <w:b/>
      <w:bCs/>
    </w:rPr>
  </w:style>
  <w:style w:type="paragraph" w:styleId="Sarakstarindkopa">
    <w:name w:val="List Paragraph"/>
    <w:aliases w:val="2,Normal bullet 2,Bullet list,Saistīto dokumentu saraksts,Syle 1,Numurets,H&amp;P List Paragraph,Strip,Table of contents numbered,Citation List,CV Bullet 3,Graphic,ADB paragraph numbering,Resume Title,heading 4,Ha,Bullets1,Numbered Para 1"/>
    <w:basedOn w:val="Parasts"/>
    <w:link w:val="SarakstarindkopaRakstz"/>
    <w:uiPriority w:val="34"/>
    <w:qFormat/>
    <w:rsid w:val="004A6696"/>
    <w:pPr>
      <w:spacing w:after="200" w:line="276" w:lineRule="auto"/>
      <w:ind w:left="360"/>
      <w:contextualSpacing/>
      <w:jc w:val="both"/>
    </w:pPr>
    <w:rPr>
      <w:rFonts w:asciiTheme="minorHAnsi" w:eastAsiaTheme="minorHAnsi" w:hAnsiTheme="minorHAnsi" w:cstheme="minorBidi"/>
      <w:color w:val="000000"/>
      <w:sz w:val="22"/>
      <w:szCs w:val="22"/>
      <w:lang w:val="lv-LV"/>
    </w:rPr>
  </w:style>
  <w:style w:type="character" w:customStyle="1" w:styleId="Virsraksts3Rakstz">
    <w:name w:val="Virsraksts 3 Rakstz."/>
    <w:aliases w:val="Char1 Rakstz."/>
    <w:basedOn w:val="Noklusjumarindkopasfonts"/>
    <w:link w:val="Virsraksts3"/>
    <w:uiPriority w:val="9"/>
    <w:rsid w:val="004972F4"/>
    <w:rPr>
      <w:rFonts w:ascii="Times New Roman" w:eastAsia="Times New Roman" w:hAnsi="Times New Roman" w:cs="Arial"/>
      <w:bCs/>
      <w:sz w:val="24"/>
      <w:szCs w:val="26"/>
    </w:rPr>
  </w:style>
  <w:style w:type="character" w:customStyle="1" w:styleId="Virsraksts5Rakstz">
    <w:name w:val="Virsraksts 5 Rakstz."/>
    <w:basedOn w:val="Noklusjumarindkopasfonts"/>
    <w:link w:val="Virsraksts5"/>
    <w:rsid w:val="004972F4"/>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972F4"/>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4972F4"/>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4972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4972F4"/>
    <w:rPr>
      <w:rFonts w:ascii="Arial" w:eastAsia="Times New Roman" w:hAnsi="Arial" w:cs="Arial"/>
    </w:rPr>
  </w:style>
  <w:style w:type="numbering" w:customStyle="1" w:styleId="Style171">
    <w:name w:val="Style171"/>
    <w:rsid w:val="004972F4"/>
    <w:pPr>
      <w:numPr>
        <w:numId w:val="1"/>
      </w:numPr>
    </w:pPr>
  </w:style>
  <w:style w:type="numbering" w:customStyle="1" w:styleId="Style173">
    <w:name w:val="Style173"/>
    <w:uiPriority w:val="99"/>
    <w:rsid w:val="004972F4"/>
    <w:pPr>
      <w:numPr>
        <w:numId w:val="2"/>
      </w:numPr>
    </w:pPr>
  </w:style>
  <w:style w:type="numbering" w:customStyle="1" w:styleId="Stils12">
    <w:name w:val="Stils12"/>
    <w:uiPriority w:val="99"/>
    <w:rsid w:val="004972F4"/>
    <w:pPr>
      <w:numPr>
        <w:numId w:val="3"/>
      </w:numPr>
    </w:pPr>
  </w:style>
  <w:style w:type="character" w:styleId="Komentraatsauce">
    <w:name w:val="annotation reference"/>
    <w:basedOn w:val="Noklusjumarindkopasfonts"/>
    <w:uiPriority w:val="99"/>
    <w:semiHidden/>
    <w:unhideWhenUsed/>
    <w:rsid w:val="004972F4"/>
    <w:rPr>
      <w:sz w:val="16"/>
      <w:szCs w:val="16"/>
    </w:rPr>
  </w:style>
  <w:style w:type="paragraph" w:styleId="Komentrateksts">
    <w:name w:val="annotation text"/>
    <w:basedOn w:val="Parasts"/>
    <w:link w:val="KomentratekstsRakstz"/>
    <w:uiPriority w:val="99"/>
    <w:unhideWhenUsed/>
    <w:rsid w:val="004972F4"/>
    <w:pPr>
      <w:spacing w:after="200"/>
    </w:pPr>
    <w:rPr>
      <w:rFonts w:asciiTheme="minorHAnsi" w:eastAsiaTheme="minorHAnsi" w:hAnsiTheme="minorHAnsi" w:cstheme="minorBidi"/>
      <w:lang w:val="lv-LV"/>
    </w:rPr>
  </w:style>
  <w:style w:type="character" w:customStyle="1" w:styleId="KomentratekstsRakstz">
    <w:name w:val="Komentāra teksts Rakstz."/>
    <w:basedOn w:val="Noklusjumarindkopasfonts"/>
    <w:link w:val="Komentrateksts"/>
    <w:uiPriority w:val="99"/>
    <w:rsid w:val="004972F4"/>
    <w:rPr>
      <w:sz w:val="20"/>
      <w:szCs w:val="20"/>
    </w:rPr>
  </w:style>
  <w:style w:type="paragraph" w:styleId="Komentratma">
    <w:name w:val="annotation subject"/>
    <w:basedOn w:val="Komentrateksts"/>
    <w:next w:val="Komentrateksts"/>
    <w:link w:val="KomentratmaRakstz"/>
    <w:uiPriority w:val="99"/>
    <w:semiHidden/>
    <w:unhideWhenUsed/>
    <w:rsid w:val="004972F4"/>
    <w:rPr>
      <w:b/>
      <w:bCs/>
    </w:rPr>
  </w:style>
  <w:style w:type="character" w:customStyle="1" w:styleId="KomentratmaRakstz">
    <w:name w:val="Komentāra tēma Rakstz."/>
    <w:basedOn w:val="KomentratekstsRakstz"/>
    <w:link w:val="Komentratma"/>
    <w:uiPriority w:val="99"/>
    <w:semiHidden/>
    <w:rsid w:val="004972F4"/>
    <w:rPr>
      <w:b/>
      <w:bCs/>
      <w:sz w:val="20"/>
      <w:szCs w:val="20"/>
    </w:rPr>
  </w:style>
  <w:style w:type="paragraph" w:styleId="Balonteksts">
    <w:name w:val="Balloon Text"/>
    <w:basedOn w:val="Parasts"/>
    <w:link w:val="BalontekstsRakstz"/>
    <w:uiPriority w:val="99"/>
    <w:semiHidden/>
    <w:unhideWhenUsed/>
    <w:rsid w:val="004972F4"/>
    <w:rPr>
      <w:rFonts w:ascii="Tahoma" w:eastAsiaTheme="minorHAnsi" w:hAnsi="Tahoma" w:cs="Tahoma"/>
      <w:sz w:val="16"/>
      <w:szCs w:val="16"/>
      <w:lang w:val="lv-LV"/>
    </w:rPr>
  </w:style>
  <w:style w:type="character" w:customStyle="1" w:styleId="BalontekstsRakstz">
    <w:name w:val="Balonteksts Rakstz."/>
    <w:basedOn w:val="Noklusjumarindkopasfonts"/>
    <w:link w:val="Balonteksts"/>
    <w:uiPriority w:val="99"/>
    <w:semiHidden/>
    <w:rsid w:val="004972F4"/>
    <w:rPr>
      <w:rFonts w:ascii="Tahoma" w:hAnsi="Tahoma" w:cs="Tahoma"/>
      <w:sz w:val="16"/>
      <w:szCs w:val="16"/>
    </w:rPr>
  </w:style>
  <w:style w:type="numbering" w:styleId="111111">
    <w:name w:val="Outline List 2"/>
    <w:basedOn w:val="Bezsaraksta"/>
    <w:rsid w:val="004972F4"/>
    <w:pPr>
      <w:numPr>
        <w:numId w:val="4"/>
      </w:numPr>
    </w:pPr>
  </w:style>
  <w:style w:type="paragraph" w:customStyle="1" w:styleId="mans1">
    <w:name w:val="mans 1"/>
    <w:basedOn w:val="Virsraksts1"/>
    <w:next w:val="Virsraksts1"/>
    <w:rsid w:val="004972F4"/>
    <w:pPr>
      <w:numPr>
        <w:numId w:val="5"/>
      </w:numPr>
    </w:pPr>
    <w:rPr>
      <w:rFonts w:ascii="Times New Roman" w:hAnsi="Times New Roman"/>
      <w:b w:val="0"/>
      <w:sz w:val="24"/>
      <w:szCs w:val="24"/>
      <w:lang w:val="lv-LV"/>
    </w:rPr>
  </w:style>
  <w:style w:type="paragraph" w:customStyle="1" w:styleId="Default">
    <w:name w:val="Default"/>
    <w:rsid w:val="004972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4972F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qFormat/>
    <w:rsid w:val="004972F4"/>
    <w:rPr>
      <w:rFonts w:cs="Times New Roman"/>
      <w:vertAlign w:val="superscript"/>
    </w:rPr>
  </w:style>
  <w:style w:type="paragraph" w:styleId="Galvene">
    <w:name w:val="header"/>
    <w:aliases w:val=" Char,Header Char"/>
    <w:basedOn w:val="Parasts"/>
    <w:link w:val="Galv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aliases w:val=" Char Rakstz.,Header Char Rakstz."/>
    <w:basedOn w:val="Noklusjumarindkopasfonts"/>
    <w:link w:val="Galvene"/>
    <w:uiPriority w:val="99"/>
    <w:rsid w:val="004972F4"/>
  </w:style>
  <w:style w:type="paragraph" w:styleId="Kjene">
    <w:name w:val="footer"/>
    <w:basedOn w:val="Parasts"/>
    <w:link w:val="KjeneRakstz"/>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rsid w:val="004972F4"/>
  </w:style>
  <w:style w:type="paragraph" w:customStyle="1" w:styleId="tv2131">
    <w:name w:val="tv2131"/>
    <w:basedOn w:val="Parasts"/>
    <w:rsid w:val="004972F4"/>
    <w:pPr>
      <w:spacing w:before="240" w:line="360" w:lineRule="auto"/>
      <w:ind w:firstLine="300"/>
      <w:jc w:val="both"/>
    </w:pPr>
    <w:rPr>
      <w:rFonts w:ascii="Verdana" w:hAnsi="Verdana"/>
      <w:sz w:val="18"/>
      <w:szCs w:val="18"/>
      <w:lang w:val="lv-LV" w:eastAsia="lv-LV"/>
    </w:rPr>
  </w:style>
  <w:style w:type="table" w:customStyle="1" w:styleId="TableGrid1">
    <w:name w:val="Table Grid1"/>
    <w:basedOn w:val="Parastatabula"/>
    <w:next w:val="Reatabula"/>
    <w:uiPriority w:val="59"/>
    <w:rsid w:val="004972F4"/>
    <w:pPr>
      <w:spacing w:after="0" w:line="240" w:lineRule="auto"/>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
    <w:name w:val="Table Grid"/>
    <w:aliases w:val="CV table"/>
    <w:basedOn w:val="Parastatabula"/>
    <w:uiPriority w:val="59"/>
    <w:rsid w:val="0049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21">
    <w:name w:val="Stils121"/>
    <w:uiPriority w:val="99"/>
    <w:rsid w:val="004972F4"/>
  </w:style>
  <w:style w:type="numbering" w:customStyle="1" w:styleId="Stils122">
    <w:name w:val="Stils122"/>
    <w:uiPriority w:val="99"/>
    <w:rsid w:val="004972F4"/>
  </w:style>
  <w:style w:type="numbering" w:customStyle="1" w:styleId="Stils1211">
    <w:name w:val="Stils1211"/>
    <w:uiPriority w:val="99"/>
    <w:rsid w:val="004972F4"/>
  </w:style>
  <w:style w:type="paragraph" w:styleId="Prskatjums">
    <w:name w:val="Revision"/>
    <w:hidden/>
    <w:uiPriority w:val="99"/>
    <w:semiHidden/>
    <w:rsid w:val="004972F4"/>
    <w:pPr>
      <w:spacing w:after="0" w:line="240" w:lineRule="auto"/>
    </w:pPr>
  </w:style>
  <w:style w:type="paragraph" w:styleId="Saturardtjavirsraksts">
    <w:name w:val="TOC Heading"/>
    <w:basedOn w:val="Virsraksts1"/>
    <w:next w:val="Parasts"/>
    <w:uiPriority w:val="39"/>
    <w:unhideWhenUsed/>
    <w:qFormat/>
    <w:rsid w:val="004972F4"/>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turs1">
    <w:name w:val="toc 1"/>
    <w:basedOn w:val="Parasts"/>
    <w:next w:val="Parasts"/>
    <w:autoRedefine/>
    <w:uiPriority w:val="39"/>
    <w:unhideWhenUsed/>
    <w:rsid w:val="004972F4"/>
    <w:pPr>
      <w:spacing w:after="100" w:line="276" w:lineRule="auto"/>
    </w:pPr>
    <w:rPr>
      <w:rFonts w:asciiTheme="minorHAnsi" w:eastAsiaTheme="minorHAnsi" w:hAnsiTheme="minorHAnsi" w:cstheme="minorBidi"/>
      <w:sz w:val="22"/>
      <w:szCs w:val="22"/>
      <w:lang w:val="lv-LV"/>
    </w:rPr>
  </w:style>
  <w:style w:type="paragraph" w:styleId="Saturs2">
    <w:name w:val="toc 2"/>
    <w:basedOn w:val="Parasts"/>
    <w:next w:val="Parasts"/>
    <w:autoRedefine/>
    <w:uiPriority w:val="39"/>
    <w:unhideWhenUsed/>
    <w:rsid w:val="004972F4"/>
    <w:pPr>
      <w:spacing w:after="100" w:line="276" w:lineRule="auto"/>
      <w:ind w:left="220"/>
    </w:pPr>
    <w:rPr>
      <w:rFonts w:asciiTheme="minorHAnsi" w:eastAsiaTheme="minorHAnsi" w:hAnsiTheme="minorHAnsi" w:cstheme="minorBidi"/>
      <w:sz w:val="22"/>
      <w:szCs w:val="22"/>
      <w:lang w:val="lv-LV"/>
    </w:rPr>
  </w:style>
  <w:style w:type="paragraph" w:styleId="Vresteksts">
    <w:name w:val="footnote text"/>
    <w:aliases w:val="fn,FT,ft,SD Footnote Text,Footnote Text AG,Footnote,Fußnote,Schriftart: 9 pt,Schriftart: 10 pt,Schriftart: 8 pt,WB-Fußnotentext,Footnotes,Footnote ak,Char Rakstz. Rakstz. Rakstz. Rakstz. Rakstz. Rakstz. Rakstz.,single spa,single space"/>
    <w:basedOn w:val="Parasts"/>
    <w:link w:val="VrestekstsRakstz"/>
    <w:uiPriority w:val="99"/>
    <w:unhideWhenUsed/>
    <w:qFormat/>
    <w:rsid w:val="004972F4"/>
    <w:rPr>
      <w:rFonts w:asciiTheme="minorHAnsi" w:eastAsiaTheme="minorHAnsi" w:hAnsiTheme="minorHAnsi" w:cstheme="minorBidi"/>
      <w:lang w:val="lv-LV"/>
    </w:rPr>
  </w:style>
  <w:style w:type="character" w:customStyle="1" w:styleId="VrestekstsRakstz">
    <w:name w:val="Vēres teksts Rakstz."/>
    <w:aliases w:val="fn Rakstz.,FT Rakstz.,ft Rakstz.,SD Footnote Text Rakstz.,Footnote Text AG Rakstz.,Footnote Rakstz.,Fußnote Rakstz.,Schriftart: 9 pt Rakstz.,Schriftart: 10 pt Rakstz.,Schriftart: 8 pt Rakstz.,WB-Fußnotentext Rakstz."/>
    <w:basedOn w:val="Noklusjumarindkopasfonts"/>
    <w:link w:val="Vresteksts"/>
    <w:uiPriority w:val="99"/>
    <w:qFormat/>
    <w:rsid w:val="004972F4"/>
    <w:rPr>
      <w:sz w:val="20"/>
      <w:szCs w:val="20"/>
    </w:rPr>
  </w:style>
  <w:style w:type="paragraph" w:styleId="Nosaukums">
    <w:name w:val="Title"/>
    <w:basedOn w:val="Parasts"/>
    <w:link w:val="NosaukumsRakstz"/>
    <w:qFormat/>
    <w:rsid w:val="0027101D"/>
    <w:pPr>
      <w:ind w:firstLine="720"/>
      <w:jc w:val="center"/>
    </w:pPr>
    <w:rPr>
      <w:b/>
      <w:sz w:val="24"/>
      <w:lang w:val="lv-LV"/>
    </w:rPr>
  </w:style>
  <w:style w:type="character" w:customStyle="1" w:styleId="NosaukumsRakstz">
    <w:name w:val="Nosaukums Rakstz."/>
    <w:basedOn w:val="Noklusjumarindkopasfonts"/>
    <w:link w:val="Nosaukums"/>
    <w:rsid w:val="0027101D"/>
    <w:rPr>
      <w:rFonts w:ascii="Times New Roman" w:eastAsia="Times New Roman" w:hAnsi="Times New Roman" w:cs="Times New Roman"/>
      <w:b/>
      <w:sz w:val="24"/>
      <w:szCs w:val="20"/>
    </w:rPr>
  </w:style>
  <w:style w:type="paragraph" w:styleId="Paraststmeklis">
    <w:name w:val="Normal (Web)"/>
    <w:basedOn w:val="Parasts"/>
    <w:link w:val="ParaststmeklisRakstz"/>
    <w:uiPriority w:val="99"/>
    <w:rsid w:val="00893F30"/>
    <w:pPr>
      <w:spacing w:before="100" w:beforeAutospacing="1" w:after="100" w:afterAutospacing="1"/>
    </w:pPr>
    <w:rPr>
      <w:sz w:val="24"/>
      <w:szCs w:val="24"/>
      <w:lang w:val="en-GB"/>
    </w:rPr>
  </w:style>
  <w:style w:type="character" w:customStyle="1" w:styleId="ParaststmeklisRakstz">
    <w:name w:val="Parasts (tīmeklis) Rakstz."/>
    <w:link w:val="Paraststmeklis"/>
    <w:rsid w:val="00893F30"/>
    <w:rPr>
      <w:rFonts w:ascii="Times New Roman" w:eastAsia="Times New Roman" w:hAnsi="Times New Roman" w:cs="Times New Roman"/>
      <w:sz w:val="24"/>
      <w:szCs w:val="24"/>
      <w:lang w:val="en-GB"/>
    </w:rPr>
  </w:style>
  <w:style w:type="character" w:styleId="Izclums">
    <w:name w:val="Emphasis"/>
    <w:uiPriority w:val="20"/>
    <w:qFormat/>
    <w:rsid w:val="00893F30"/>
    <w:rPr>
      <w:i/>
      <w:iCs/>
    </w:rPr>
  </w:style>
  <w:style w:type="character" w:customStyle="1" w:styleId="SarakstarindkopaRakstz">
    <w:name w:val="Saraksta rindkopa Rakstz."/>
    <w:aliases w:val="2 Rakstz.,Normal bullet 2 Rakstz.,Bullet list Rakstz.,Saistīto dokumentu saraksts Rakstz.,Syle 1 Rakstz.,Numurets Rakstz.,H&amp;P List Paragraph Rakstz.,Strip Rakstz.,Table of contents numbered Rakstz.,Citation List Rakstz."/>
    <w:basedOn w:val="Noklusjumarindkopasfonts"/>
    <w:link w:val="Sarakstarindkopa"/>
    <w:uiPriority w:val="34"/>
    <w:qFormat/>
    <w:locked/>
    <w:rsid w:val="004A6696"/>
    <w:rPr>
      <w:color w:val="000000"/>
    </w:rPr>
  </w:style>
  <w:style w:type="paragraph" w:styleId="Pamatteksts">
    <w:name w:val="Body Text"/>
    <w:aliases w:val="Body Text1"/>
    <w:basedOn w:val="Parasts"/>
    <w:link w:val="PamattekstsRakstz"/>
    <w:rsid w:val="002F070D"/>
    <w:pPr>
      <w:jc w:val="both"/>
    </w:pPr>
    <w:rPr>
      <w:rFonts w:eastAsia="Calibri"/>
      <w:sz w:val="24"/>
      <w:szCs w:val="24"/>
      <w:lang w:val="lv-LV"/>
    </w:rPr>
  </w:style>
  <w:style w:type="character" w:customStyle="1" w:styleId="PamattekstsRakstz">
    <w:name w:val="Pamatteksts Rakstz."/>
    <w:aliases w:val="Body Text1 Rakstz."/>
    <w:basedOn w:val="Noklusjumarindkopasfonts"/>
    <w:link w:val="Pamatteksts"/>
    <w:rsid w:val="002F070D"/>
    <w:rPr>
      <w:rFonts w:ascii="Times New Roman" w:eastAsia="Calibri" w:hAnsi="Times New Roman" w:cs="Times New Roman"/>
      <w:sz w:val="24"/>
      <w:szCs w:val="24"/>
    </w:rPr>
  </w:style>
  <w:style w:type="paragraph" w:customStyle="1" w:styleId="Sarakstarindkopa1">
    <w:name w:val="Saraksta rindkopa1"/>
    <w:basedOn w:val="Parasts"/>
    <w:uiPriority w:val="34"/>
    <w:qFormat/>
    <w:rsid w:val="002F070D"/>
    <w:pPr>
      <w:ind w:left="720"/>
      <w:contextualSpacing/>
    </w:pPr>
    <w:rPr>
      <w:rFonts w:ascii="RimTimes" w:eastAsia="Calibri" w:hAnsi="RimTimes"/>
      <w:sz w:val="24"/>
      <w:lang w:val="en-GB" w:eastAsia="lv-LV"/>
    </w:rPr>
  </w:style>
  <w:style w:type="character" w:customStyle="1" w:styleId="st1">
    <w:name w:val="st1"/>
    <w:basedOn w:val="Noklusjumarindkopasfonts"/>
    <w:rsid w:val="00F40A32"/>
    <w:rPr>
      <w:rFonts w:cs="Times New Roman"/>
    </w:rPr>
  </w:style>
  <w:style w:type="paragraph" w:customStyle="1" w:styleId="Textkrper1">
    <w:name w:val="Textkörper1"/>
    <w:basedOn w:val="Parasts"/>
    <w:rsid w:val="00437708"/>
    <w:pPr>
      <w:shd w:val="clear" w:color="auto" w:fill="FFFFFF"/>
      <w:spacing w:after="360" w:line="0" w:lineRule="atLeast"/>
      <w:ind w:hanging="780"/>
      <w:jc w:val="right"/>
    </w:pPr>
    <w:rPr>
      <w:sz w:val="23"/>
      <w:szCs w:val="23"/>
      <w:lang w:val="lv-LV"/>
    </w:rPr>
  </w:style>
  <w:style w:type="character" w:customStyle="1" w:styleId="Bodytext">
    <w:name w:val="Body text_"/>
    <w:basedOn w:val="Noklusjumarindkopasfonts"/>
    <w:link w:val="Pamatteksts1"/>
    <w:rsid w:val="00AC2683"/>
    <w:rPr>
      <w:rFonts w:ascii="Times New Roman" w:eastAsia="Times New Roman" w:hAnsi="Times New Roman" w:cs="Times New Roman"/>
      <w:sz w:val="21"/>
      <w:szCs w:val="21"/>
      <w:shd w:val="clear" w:color="auto" w:fill="FFFFFF"/>
    </w:rPr>
  </w:style>
  <w:style w:type="character" w:customStyle="1" w:styleId="Heading2">
    <w:name w:val="Heading #2_"/>
    <w:basedOn w:val="Noklusjumarindkopasfonts"/>
    <w:link w:val="Heading20"/>
    <w:rsid w:val="00AC2683"/>
    <w:rPr>
      <w:rFonts w:ascii="Times New Roman" w:eastAsia="Times New Roman" w:hAnsi="Times New Roman" w:cs="Times New Roman"/>
      <w:sz w:val="21"/>
      <w:szCs w:val="21"/>
      <w:shd w:val="clear" w:color="auto" w:fill="FFFFFF"/>
    </w:rPr>
  </w:style>
  <w:style w:type="paragraph" w:customStyle="1" w:styleId="Pamatteksts1">
    <w:name w:val="Pamatteksts1"/>
    <w:basedOn w:val="Parasts"/>
    <w:link w:val="Bodytext"/>
    <w:rsid w:val="00AC2683"/>
    <w:pPr>
      <w:shd w:val="clear" w:color="auto" w:fill="FFFFFF"/>
      <w:spacing w:before="300" w:after="60" w:line="0" w:lineRule="atLeast"/>
      <w:ind w:hanging="1120"/>
      <w:jc w:val="right"/>
    </w:pPr>
    <w:rPr>
      <w:sz w:val="21"/>
      <w:szCs w:val="21"/>
      <w:lang w:val="lv-LV"/>
    </w:rPr>
  </w:style>
  <w:style w:type="paragraph" w:customStyle="1" w:styleId="Heading20">
    <w:name w:val="Heading #2"/>
    <w:basedOn w:val="Parasts"/>
    <w:link w:val="Heading2"/>
    <w:rsid w:val="00AC2683"/>
    <w:pPr>
      <w:shd w:val="clear" w:color="auto" w:fill="FFFFFF"/>
      <w:spacing w:before="60" w:line="250" w:lineRule="exact"/>
      <w:ind w:hanging="1000"/>
      <w:jc w:val="both"/>
      <w:outlineLvl w:val="1"/>
    </w:pPr>
    <w:rPr>
      <w:sz w:val="21"/>
      <w:szCs w:val="21"/>
      <w:lang w:val="lv-LV"/>
    </w:rPr>
  </w:style>
  <w:style w:type="character" w:customStyle="1" w:styleId="Bodytext3">
    <w:name w:val="Body text (3)_"/>
    <w:basedOn w:val="Noklusjumarindkopasfonts"/>
    <w:link w:val="Bodytext30"/>
    <w:rsid w:val="00C32839"/>
    <w:rPr>
      <w:rFonts w:ascii="Times New Roman" w:eastAsia="Times New Roman" w:hAnsi="Times New Roman" w:cs="Times New Roman"/>
      <w:shd w:val="clear" w:color="auto" w:fill="FFFFFF"/>
    </w:rPr>
  </w:style>
  <w:style w:type="character" w:customStyle="1" w:styleId="Bodytext3105ptNotSmallCaps">
    <w:name w:val="Body text (3) + 10.5 pt;Not Small Caps"/>
    <w:basedOn w:val="Bodytext3"/>
    <w:rsid w:val="00C32839"/>
    <w:rPr>
      <w:rFonts w:ascii="Times New Roman" w:eastAsia="Times New Roman" w:hAnsi="Times New Roman" w:cs="Times New Roman"/>
      <w:smallCaps/>
      <w:sz w:val="21"/>
      <w:szCs w:val="21"/>
      <w:shd w:val="clear" w:color="auto" w:fill="FFFFFF"/>
    </w:rPr>
  </w:style>
  <w:style w:type="character" w:customStyle="1" w:styleId="Heading2NotBold">
    <w:name w:val="Heading #2 + Not Bold"/>
    <w:basedOn w:val="Heading2"/>
    <w:rsid w:val="00C32839"/>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Bodytext30">
    <w:name w:val="Body text (3)"/>
    <w:basedOn w:val="Parasts"/>
    <w:link w:val="Bodytext3"/>
    <w:rsid w:val="00C32839"/>
    <w:pPr>
      <w:shd w:val="clear" w:color="auto" w:fill="FFFFFF"/>
      <w:spacing w:after="180" w:line="0" w:lineRule="atLeast"/>
      <w:ind w:hanging="860"/>
      <w:jc w:val="both"/>
    </w:pPr>
    <w:rPr>
      <w:sz w:val="22"/>
      <w:szCs w:val="22"/>
      <w:lang w:val="lv-LV"/>
    </w:rPr>
  </w:style>
  <w:style w:type="paragraph" w:customStyle="1" w:styleId="Komentrateksts1">
    <w:name w:val="Komentāra teksts1"/>
    <w:basedOn w:val="Parasts"/>
    <w:uiPriority w:val="99"/>
    <w:rsid w:val="00B94C31"/>
    <w:pPr>
      <w:suppressAutoHyphens/>
    </w:pPr>
    <w:rPr>
      <w:lang w:val="lv-LV" w:eastAsia="ar-SA"/>
    </w:rPr>
  </w:style>
  <w:style w:type="character" w:customStyle="1" w:styleId="gmail-5yl5">
    <w:name w:val="gmail-_5yl5"/>
    <w:basedOn w:val="Noklusjumarindkopasfonts"/>
    <w:rsid w:val="00C06A40"/>
  </w:style>
  <w:style w:type="character" w:customStyle="1" w:styleId="svno">
    <w:name w:val="sv_no"/>
    <w:basedOn w:val="Noklusjumarindkopasfonts"/>
    <w:rsid w:val="00764325"/>
  </w:style>
  <w:style w:type="paragraph" w:customStyle="1" w:styleId="CharCharCharChar">
    <w:name w:val="Char Char Char Char"/>
    <w:aliases w:val="Char2"/>
    <w:basedOn w:val="Parasts"/>
    <w:next w:val="Parasts"/>
    <w:link w:val="Vresatsauce"/>
    <w:uiPriority w:val="99"/>
    <w:rsid w:val="00764325"/>
    <w:pPr>
      <w:spacing w:after="160" w:line="240" w:lineRule="exact"/>
      <w:jc w:val="both"/>
    </w:pPr>
    <w:rPr>
      <w:rFonts w:asciiTheme="minorHAnsi" w:eastAsiaTheme="minorHAnsi" w:hAnsiTheme="minorHAnsi"/>
      <w:sz w:val="22"/>
      <w:szCs w:val="22"/>
      <w:vertAlign w:val="superscript"/>
      <w:lang w:val="lv-LV"/>
    </w:rPr>
  </w:style>
  <w:style w:type="paragraph" w:styleId="Bezatstarpm">
    <w:name w:val="No Spacing"/>
    <w:uiPriority w:val="1"/>
    <w:qFormat/>
    <w:rsid w:val="00B44241"/>
    <w:pPr>
      <w:spacing w:after="0" w:line="240" w:lineRule="auto"/>
      <w:jc w:val="both"/>
    </w:pPr>
    <w:rPr>
      <w:rFonts w:ascii="Times New Roman" w:eastAsia="Times New Roman" w:hAnsi="Times New Roman" w:cs="Times New Roman"/>
      <w:sz w:val="24"/>
      <w:szCs w:val="20"/>
    </w:rPr>
  </w:style>
  <w:style w:type="paragraph" w:customStyle="1" w:styleId="Pamatteksts4">
    <w:name w:val="Pamatteksts4"/>
    <w:basedOn w:val="Parasts"/>
    <w:rsid w:val="00B44241"/>
    <w:pPr>
      <w:shd w:val="clear" w:color="auto" w:fill="FFFFFF"/>
      <w:spacing w:before="240" w:after="240" w:line="0" w:lineRule="atLeast"/>
      <w:ind w:hanging="740"/>
      <w:jc w:val="both"/>
    </w:pPr>
    <w:rPr>
      <w:sz w:val="23"/>
      <w:szCs w:val="23"/>
      <w:lang w:val="lv-LV"/>
    </w:rPr>
  </w:style>
  <w:style w:type="character" w:customStyle="1" w:styleId="BodytextBold">
    <w:name w:val="Body text + Bold"/>
    <w:basedOn w:val="Bodytext"/>
    <w:rsid w:val="00B44241"/>
    <w:rPr>
      <w:rFonts w:ascii="Times New Roman" w:eastAsia="Times New Roman" w:hAnsi="Times New Roman" w:cs="Times New Roman"/>
      <w:b/>
      <w:bCs/>
      <w:sz w:val="23"/>
      <w:szCs w:val="23"/>
      <w:shd w:val="clear" w:color="auto" w:fill="FFFFFF"/>
    </w:rPr>
  </w:style>
  <w:style w:type="paragraph" w:customStyle="1" w:styleId="ListParagraph1">
    <w:name w:val="List Paragraph1"/>
    <w:basedOn w:val="Parasts"/>
    <w:rsid w:val="00B44241"/>
    <w:pPr>
      <w:ind w:left="720"/>
    </w:pPr>
    <w:rPr>
      <w:sz w:val="24"/>
      <w:lang w:val="en-GB" w:eastAsia="zh-CN"/>
    </w:rPr>
  </w:style>
  <w:style w:type="character" w:customStyle="1" w:styleId="algo-summary">
    <w:name w:val="algo-summary"/>
    <w:basedOn w:val="Noklusjumarindkopasfonts"/>
    <w:rsid w:val="00E14AAB"/>
  </w:style>
  <w:style w:type="paragraph" w:customStyle="1" w:styleId="Style1">
    <w:name w:val="Style1"/>
    <w:autoRedefine/>
    <w:qFormat/>
    <w:rsid w:val="00207465"/>
    <w:pPr>
      <w:tabs>
        <w:tab w:val="num" w:pos="993"/>
      </w:tabs>
      <w:suppressAutoHyphens/>
      <w:spacing w:after="0" w:line="240" w:lineRule="auto"/>
      <w:ind w:left="993" w:hanging="567"/>
      <w:jc w:val="both"/>
    </w:pPr>
    <w:rPr>
      <w:rFonts w:ascii="Times New Roman" w:eastAsia="Cambria" w:hAnsi="Times New Roman" w:cs="Times New Roman"/>
      <w:sz w:val="24"/>
      <w:szCs w:val="24"/>
    </w:rPr>
  </w:style>
  <w:style w:type="paragraph" w:customStyle="1" w:styleId="BodyText4">
    <w:name w:val="Body Text4"/>
    <w:basedOn w:val="Parasts"/>
    <w:rsid w:val="00430F90"/>
    <w:pPr>
      <w:widowControl w:val="0"/>
      <w:shd w:val="clear" w:color="auto" w:fill="FFFFFF"/>
      <w:spacing w:after="1680" w:line="394" w:lineRule="exact"/>
      <w:ind w:hanging="3260"/>
      <w:jc w:val="right"/>
    </w:pPr>
    <w:rPr>
      <w:rFonts w:asciiTheme="minorHAnsi" w:eastAsiaTheme="minorHAnsi" w:hAnsiTheme="minorHAnsi" w:cstheme="minorBidi"/>
      <w:sz w:val="21"/>
      <w:szCs w:val="21"/>
      <w:lang w:val="lv-LV"/>
    </w:rPr>
  </w:style>
  <w:style w:type="character" w:customStyle="1" w:styleId="Pamatteksts10">
    <w:name w:val="Pamatteksts1"/>
    <w:basedOn w:val="Noklusjumarindkopasfonts"/>
    <w:rsid w:val="0041365C"/>
    <w:rPr>
      <w:rFonts w:ascii="Times New Roman" w:eastAsia="Times New Roman" w:hAnsi="Times New Roman" w:cs="Times New Roman"/>
      <w:b w:val="0"/>
      <w:bCs w:val="0"/>
      <w:i w:val="0"/>
      <w:iCs w:val="0"/>
      <w:smallCaps w:val="0"/>
      <w:strike w:val="0"/>
      <w:spacing w:val="0"/>
      <w:sz w:val="20"/>
      <w:szCs w:val="20"/>
    </w:rPr>
  </w:style>
  <w:style w:type="paragraph" w:customStyle="1" w:styleId="Text1">
    <w:name w:val="Text 1"/>
    <w:basedOn w:val="Parasts"/>
    <w:rsid w:val="002B2C30"/>
    <w:pPr>
      <w:spacing w:before="240" w:line="240" w:lineRule="exact"/>
      <w:ind w:left="567"/>
      <w:jc w:val="both"/>
    </w:pPr>
    <w:rPr>
      <w:rFonts w:ascii="Cambria" w:eastAsia="Cambria" w:hAnsi="Cambria" w:cs="Cambria"/>
      <w:sz w:val="24"/>
      <w:lang w:val="en-GB"/>
    </w:rPr>
  </w:style>
  <w:style w:type="paragraph" w:customStyle="1" w:styleId="Pamatteksts3">
    <w:name w:val="Pamatteksts3"/>
    <w:basedOn w:val="Parasts"/>
    <w:rsid w:val="00A73C57"/>
    <w:pPr>
      <w:shd w:val="clear" w:color="auto" w:fill="FFFFFF"/>
      <w:spacing w:before="1740" w:after="5340" w:line="0" w:lineRule="atLeast"/>
      <w:ind w:hanging="420"/>
      <w:jc w:val="center"/>
    </w:pPr>
    <w:rPr>
      <w:lang w:val="lv-LV"/>
    </w:rPr>
  </w:style>
  <w:style w:type="paragraph" w:customStyle="1" w:styleId="Level1">
    <w:name w:val="Level 1"/>
    <w:basedOn w:val="Parasts"/>
    <w:rsid w:val="0066438E"/>
    <w:pPr>
      <w:numPr>
        <w:ilvl w:val="1"/>
        <w:numId w:val="23"/>
      </w:numPr>
      <w:tabs>
        <w:tab w:val="clear" w:pos="792"/>
        <w:tab w:val="num" w:pos="403"/>
      </w:tabs>
    </w:pPr>
    <w:rPr>
      <w:sz w:val="24"/>
      <w:szCs w:val="24"/>
      <w:lang w:val="lv-LV"/>
    </w:rPr>
  </w:style>
  <w:style w:type="paragraph" w:customStyle="1" w:styleId="Parasts1">
    <w:name w:val="Parasts1"/>
    <w:rsid w:val="004F37EB"/>
    <w:pPr>
      <w:spacing w:after="0" w:line="240" w:lineRule="auto"/>
    </w:pPr>
    <w:rPr>
      <w:rFonts w:ascii="Times New Roman" w:eastAsia="Times New Roman" w:hAnsi="Times New Roman" w:cs="Times New Roman"/>
      <w:sz w:val="20"/>
      <w:szCs w:val="20"/>
      <w:lang w:eastAsia="lv-LV"/>
    </w:rPr>
  </w:style>
  <w:style w:type="paragraph" w:customStyle="1" w:styleId="BodyText2">
    <w:name w:val="Body Text2"/>
    <w:basedOn w:val="Parasts"/>
    <w:rsid w:val="0044606C"/>
    <w:pPr>
      <w:shd w:val="clear" w:color="auto" w:fill="FFFFFF"/>
      <w:spacing w:before="300" w:after="60" w:line="0" w:lineRule="atLeast"/>
      <w:ind w:hanging="1120"/>
      <w:jc w:val="right"/>
    </w:pPr>
    <w:rPr>
      <w:sz w:val="21"/>
      <w:szCs w:val="21"/>
      <w:lang w:val="lv-LV"/>
    </w:rPr>
  </w:style>
  <w:style w:type="character" w:customStyle="1" w:styleId="UnresolvedMention1">
    <w:name w:val="Unresolved Mention1"/>
    <w:basedOn w:val="Noklusjumarindkopasfonts"/>
    <w:uiPriority w:val="99"/>
    <w:semiHidden/>
    <w:unhideWhenUsed/>
    <w:rsid w:val="00705DF8"/>
    <w:rPr>
      <w:color w:val="605E5C"/>
      <w:shd w:val="clear" w:color="auto" w:fill="E1DFDD"/>
    </w:rPr>
  </w:style>
  <w:style w:type="character" w:styleId="Neatrisintapieminana">
    <w:name w:val="Unresolved Mention"/>
    <w:basedOn w:val="Noklusjumarindkopasfonts"/>
    <w:uiPriority w:val="99"/>
    <w:rsid w:val="0048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4320">
      <w:bodyDiv w:val="1"/>
      <w:marLeft w:val="0"/>
      <w:marRight w:val="0"/>
      <w:marTop w:val="0"/>
      <w:marBottom w:val="0"/>
      <w:divBdr>
        <w:top w:val="none" w:sz="0" w:space="0" w:color="auto"/>
        <w:left w:val="none" w:sz="0" w:space="0" w:color="auto"/>
        <w:bottom w:val="none" w:sz="0" w:space="0" w:color="auto"/>
        <w:right w:val="none" w:sz="0" w:space="0" w:color="auto"/>
      </w:divBdr>
    </w:div>
    <w:div w:id="53431186">
      <w:bodyDiv w:val="1"/>
      <w:marLeft w:val="0"/>
      <w:marRight w:val="0"/>
      <w:marTop w:val="0"/>
      <w:marBottom w:val="0"/>
      <w:divBdr>
        <w:top w:val="none" w:sz="0" w:space="0" w:color="auto"/>
        <w:left w:val="none" w:sz="0" w:space="0" w:color="auto"/>
        <w:bottom w:val="none" w:sz="0" w:space="0" w:color="auto"/>
        <w:right w:val="none" w:sz="0" w:space="0" w:color="auto"/>
      </w:divBdr>
    </w:div>
    <w:div w:id="258297923">
      <w:bodyDiv w:val="1"/>
      <w:marLeft w:val="0"/>
      <w:marRight w:val="0"/>
      <w:marTop w:val="0"/>
      <w:marBottom w:val="0"/>
      <w:divBdr>
        <w:top w:val="none" w:sz="0" w:space="0" w:color="auto"/>
        <w:left w:val="none" w:sz="0" w:space="0" w:color="auto"/>
        <w:bottom w:val="none" w:sz="0" w:space="0" w:color="auto"/>
        <w:right w:val="none" w:sz="0" w:space="0" w:color="auto"/>
      </w:divBdr>
    </w:div>
    <w:div w:id="533154730">
      <w:bodyDiv w:val="1"/>
      <w:marLeft w:val="0"/>
      <w:marRight w:val="0"/>
      <w:marTop w:val="0"/>
      <w:marBottom w:val="0"/>
      <w:divBdr>
        <w:top w:val="none" w:sz="0" w:space="0" w:color="auto"/>
        <w:left w:val="none" w:sz="0" w:space="0" w:color="auto"/>
        <w:bottom w:val="none" w:sz="0" w:space="0" w:color="auto"/>
        <w:right w:val="none" w:sz="0" w:space="0" w:color="auto"/>
      </w:divBdr>
    </w:div>
    <w:div w:id="544606958">
      <w:bodyDiv w:val="1"/>
      <w:marLeft w:val="0"/>
      <w:marRight w:val="0"/>
      <w:marTop w:val="0"/>
      <w:marBottom w:val="0"/>
      <w:divBdr>
        <w:top w:val="none" w:sz="0" w:space="0" w:color="auto"/>
        <w:left w:val="none" w:sz="0" w:space="0" w:color="auto"/>
        <w:bottom w:val="none" w:sz="0" w:space="0" w:color="auto"/>
        <w:right w:val="none" w:sz="0" w:space="0" w:color="auto"/>
      </w:divBdr>
    </w:div>
    <w:div w:id="548078908">
      <w:bodyDiv w:val="1"/>
      <w:marLeft w:val="0"/>
      <w:marRight w:val="0"/>
      <w:marTop w:val="0"/>
      <w:marBottom w:val="0"/>
      <w:divBdr>
        <w:top w:val="none" w:sz="0" w:space="0" w:color="auto"/>
        <w:left w:val="none" w:sz="0" w:space="0" w:color="auto"/>
        <w:bottom w:val="none" w:sz="0" w:space="0" w:color="auto"/>
        <w:right w:val="none" w:sz="0" w:space="0" w:color="auto"/>
      </w:divBdr>
    </w:div>
    <w:div w:id="565186667">
      <w:bodyDiv w:val="1"/>
      <w:marLeft w:val="0"/>
      <w:marRight w:val="0"/>
      <w:marTop w:val="0"/>
      <w:marBottom w:val="0"/>
      <w:divBdr>
        <w:top w:val="none" w:sz="0" w:space="0" w:color="auto"/>
        <w:left w:val="none" w:sz="0" w:space="0" w:color="auto"/>
        <w:bottom w:val="none" w:sz="0" w:space="0" w:color="auto"/>
        <w:right w:val="none" w:sz="0" w:space="0" w:color="auto"/>
      </w:divBdr>
    </w:div>
    <w:div w:id="699277695">
      <w:bodyDiv w:val="1"/>
      <w:marLeft w:val="0"/>
      <w:marRight w:val="0"/>
      <w:marTop w:val="0"/>
      <w:marBottom w:val="0"/>
      <w:divBdr>
        <w:top w:val="none" w:sz="0" w:space="0" w:color="auto"/>
        <w:left w:val="none" w:sz="0" w:space="0" w:color="auto"/>
        <w:bottom w:val="none" w:sz="0" w:space="0" w:color="auto"/>
        <w:right w:val="none" w:sz="0" w:space="0" w:color="auto"/>
      </w:divBdr>
    </w:div>
    <w:div w:id="744491241">
      <w:bodyDiv w:val="1"/>
      <w:marLeft w:val="0"/>
      <w:marRight w:val="0"/>
      <w:marTop w:val="0"/>
      <w:marBottom w:val="0"/>
      <w:divBdr>
        <w:top w:val="none" w:sz="0" w:space="0" w:color="auto"/>
        <w:left w:val="none" w:sz="0" w:space="0" w:color="auto"/>
        <w:bottom w:val="none" w:sz="0" w:space="0" w:color="auto"/>
        <w:right w:val="none" w:sz="0" w:space="0" w:color="auto"/>
      </w:divBdr>
    </w:div>
    <w:div w:id="819735511">
      <w:bodyDiv w:val="1"/>
      <w:marLeft w:val="0"/>
      <w:marRight w:val="0"/>
      <w:marTop w:val="0"/>
      <w:marBottom w:val="0"/>
      <w:divBdr>
        <w:top w:val="none" w:sz="0" w:space="0" w:color="auto"/>
        <w:left w:val="none" w:sz="0" w:space="0" w:color="auto"/>
        <w:bottom w:val="none" w:sz="0" w:space="0" w:color="auto"/>
        <w:right w:val="none" w:sz="0" w:space="0" w:color="auto"/>
      </w:divBdr>
    </w:div>
    <w:div w:id="827525985">
      <w:bodyDiv w:val="1"/>
      <w:marLeft w:val="0"/>
      <w:marRight w:val="0"/>
      <w:marTop w:val="0"/>
      <w:marBottom w:val="0"/>
      <w:divBdr>
        <w:top w:val="none" w:sz="0" w:space="0" w:color="auto"/>
        <w:left w:val="none" w:sz="0" w:space="0" w:color="auto"/>
        <w:bottom w:val="none" w:sz="0" w:space="0" w:color="auto"/>
        <w:right w:val="none" w:sz="0" w:space="0" w:color="auto"/>
      </w:divBdr>
    </w:div>
    <w:div w:id="872769145">
      <w:bodyDiv w:val="1"/>
      <w:marLeft w:val="0"/>
      <w:marRight w:val="0"/>
      <w:marTop w:val="0"/>
      <w:marBottom w:val="0"/>
      <w:divBdr>
        <w:top w:val="none" w:sz="0" w:space="0" w:color="auto"/>
        <w:left w:val="none" w:sz="0" w:space="0" w:color="auto"/>
        <w:bottom w:val="none" w:sz="0" w:space="0" w:color="auto"/>
        <w:right w:val="none" w:sz="0" w:space="0" w:color="auto"/>
      </w:divBdr>
    </w:div>
    <w:div w:id="979118015">
      <w:bodyDiv w:val="1"/>
      <w:marLeft w:val="0"/>
      <w:marRight w:val="0"/>
      <w:marTop w:val="0"/>
      <w:marBottom w:val="0"/>
      <w:divBdr>
        <w:top w:val="none" w:sz="0" w:space="0" w:color="auto"/>
        <w:left w:val="none" w:sz="0" w:space="0" w:color="auto"/>
        <w:bottom w:val="none" w:sz="0" w:space="0" w:color="auto"/>
        <w:right w:val="none" w:sz="0" w:space="0" w:color="auto"/>
      </w:divBdr>
    </w:div>
    <w:div w:id="1229339309">
      <w:bodyDiv w:val="1"/>
      <w:marLeft w:val="0"/>
      <w:marRight w:val="0"/>
      <w:marTop w:val="0"/>
      <w:marBottom w:val="0"/>
      <w:divBdr>
        <w:top w:val="none" w:sz="0" w:space="0" w:color="auto"/>
        <w:left w:val="none" w:sz="0" w:space="0" w:color="auto"/>
        <w:bottom w:val="none" w:sz="0" w:space="0" w:color="auto"/>
        <w:right w:val="none" w:sz="0" w:space="0" w:color="auto"/>
      </w:divBdr>
    </w:div>
    <w:div w:id="1249384924">
      <w:bodyDiv w:val="1"/>
      <w:marLeft w:val="0"/>
      <w:marRight w:val="0"/>
      <w:marTop w:val="0"/>
      <w:marBottom w:val="0"/>
      <w:divBdr>
        <w:top w:val="none" w:sz="0" w:space="0" w:color="auto"/>
        <w:left w:val="none" w:sz="0" w:space="0" w:color="auto"/>
        <w:bottom w:val="none" w:sz="0" w:space="0" w:color="auto"/>
        <w:right w:val="none" w:sz="0" w:space="0" w:color="auto"/>
      </w:divBdr>
    </w:div>
    <w:div w:id="1307785018">
      <w:bodyDiv w:val="1"/>
      <w:marLeft w:val="0"/>
      <w:marRight w:val="0"/>
      <w:marTop w:val="0"/>
      <w:marBottom w:val="0"/>
      <w:divBdr>
        <w:top w:val="none" w:sz="0" w:space="0" w:color="auto"/>
        <w:left w:val="none" w:sz="0" w:space="0" w:color="auto"/>
        <w:bottom w:val="none" w:sz="0" w:space="0" w:color="auto"/>
        <w:right w:val="none" w:sz="0" w:space="0" w:color="auto"/>
      </w:divBdr>
    </w:div>
    <w:div w:id="1416241751">
      <w:bodyDiv w:val="1"/>
      <w:marLeft w:val="0"/>
      <w:marRight w:val="0"/>
      <w:marTop w:val="0"/>
      <w:marBottom w:val="0"/>
      <w:divBdr>
        <w:top w:val="none" w:sz="0" w:space="0" w:color="auto"/>
        <w:left w:val="none" w:sz="0" w:space="0" w:color="auto"/>
        <w:bottom w:val="none" w:sz="0" w:space="0" w:color="auto"/>
        <w:right w:val="none" w:sz="0" w:space="0" w:color="auto"/>
      </w:divBdr>
    </w:div>
    <w:div w:id="1465584600">
      <w:bodyDiv w:val="1"/>
      <w:marLeft w:val="0"/>
      <w:marRight w:val="0"/>
      <w:marTop w:val="0"/>
      <w:marBottom w:val="0"/>
      <w:divBdr>
        <w:top w:val="none" w:sz="0" w:space="0" w:color="auto"/>
        <w:left w:val="none" w:sz="0" w:space="0" w:color="auto"/>
        <w:bottom w:val="none" w:sz="0" w:space="0" w:color="auto"/>
        <w:right w:val="none" w:sz="0" w:space="0" w:color="auto"/>
      </w:divBdr>
    </w:div>
    <w:div w:id="1750080546">
      <w:bodyDiv w:val="1"/>
      <w:marLeft w:val="0"/>
      <w:marRight w:val="0"/>
      <w:marTop w:val="0"/>
      <w:marBottom w:val="0"/>
      <w:divBdr>
        <w:top w:val="none" w:sz="0" w:space="0" w:color="auto"/>
        <w:left w:val="none" w:sz="0" w:space="0" w:color="auto"/>
        <w:bottom w:val="none" w:sz="0" w:space="0" w:color="auto"/>
        <w:right w:val="none" w:sz="0" w:space="0" w:color="auto"/>
      </w:divBdr>
    </w:div>
    <w:div w:id="1971590400">
      <w:bodyDiv w:val="1"/>
      <w:marLeft w:val="0"/>
      <w:marRight w:val="0"/>
      <w:marTop w:val="0"/>
      <w:marBottom w:val="0"/>
      <w:divBdr>
        <w:top w:val="none" w:sz="0" w:space="0" w:color="auto"/>
        <w:left w:val="none" w:sz="0" w:space="0" w:color="auto"/>
        <w:bottom w:val="none" w:sz="0" w:space="0" w:color="auto"/>
        <w:right w:val="none" w:sz="0" w:space="0" w:color="auto"/>
      </w:divBdr>
    </w:div>
    <w:div w:id="21001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sts@km.gov.lv" TargetMode="External"/><Relationship Id="rId18" Type="http://schemas.openxmlformats.org/officeDocument/2006/relationships/hyperlink" Target="http://www.iub.gov.lv" TargetMode="External"/><Relationship Id="rId26" Type="http://schemas.openxmlformats.org/officeDocument/2006/relationships/hyperlink" Target="http://www.labiennale.org" TargetMode="External"/><Relationship Id="rId39" Type="http://schemas.openxmlformats.org/officeDocument/2006/relationships/hyperlink" Target="mailto:pasts@km.gov.lv" TargetMode="External"/><Relationship Id="rId21" Type="http://schemas.openxmlformats.org/officeDocument/2006/relationships/hyperlink" Target="https://www.km.gov.lv/lv/ministrija/iepirkumi/metu-konkursi" TargetMode="External"/><Relationship Id="rId34" Type="http://schemas.openxmlformats.org/officeDocument/2006/relationships/hyperlink" Target="http://www.latvianpavilion.lv/" TargetMode="External"/><Relationship Id="rId42" Type="http://schemas.openxmlformats.org/officeDocument/2006/relationships/hyperlink" Target="http://www.latvianpavilion.l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abiennale.org" TargetMode="External"/><Relationship Id="rId29" Type="http://schemas.openxmlformats.org/officeDocument/2006/relationships/hyperlink" Target="https://www.km.gov.lv/lv/ministrija/iepirkumi/metu-konkur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m.gov.lv" TargetMode="External"/><Relationship Id="rId24" Type="http://schemas.openxmlformats.org/officeDocument/2006/relationships/hyperlink" Target="http://www.eis.gov.lv" TargetMode="External"/><Relationship Id="rId32" Type="http://schemas.openxmlformats.org/officeDocument/2006/relationships/hyperlink" Target="http://www.latvianpavilion.lv/" TargetMode="External"/><Relationship Id="rId37" Type="http://schemas.openxmlformats.org/officeDocument/2006/relationships/footer" Target="footer1.xml"/><Relationship Id="rId40" Type="http://schemas.openxmlformats.org/officeDocument/2006/relationships/hyperlink" Target="http://www.latvianpavilion.lv/"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zintra.Purvina@km.gov.lv" TargetMode="External"/><Relationship Id="rId23" Type="http://schemas.openxmlformats.org/officeDocument/2006/relationships/hyperlink" Target="https://www.km.gov.lv/lv/ministrija/iepirkumi/metu-konkursi" TargetMode="External"/><Relationship Id="rId28" Type="http://schemas.openxmlformats.org/officeDocument/2006/relationships/hyperlink" Target="https://www.eis.gov.lv/EKEIS/Supplie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zintra.Purvina@km.gov.lv" TargetMode="External"/><Relationship Id="rId31" Type="http://schemas.openxmlformats.org/officeDocument/2006/relationships/hyperlink" Target="http://www.latvianpavilion.lv/" TargetMode="External"/><Relationship Id="rId44" Type="http://schemas.openxmlformats.org/officeDocument/2006/relationships/hyperlink" Target="mailto:Dzintra.Purvina@k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eta.Jasinska@km.gov.lv" TargetMode="External"/><Relationship Id="rId22" Type="http://schemas.openxmlformats.org/officeDocument/2006/relationships/hyperlink" Target="https://www.km.gov.lv/lv/ministrija/iepirkumi/metu-konkursi" TargetMode="External"/><Relationship Id="rId27" Type="http://schemas.openxmlformats.org/officeDocument/2006/relationships/hyperlink" Target="https://www.km.gov.lv/lv/ministrija/iepirkumi/metu-konkursi" TargetMode="External"/><Relationship Id="rId30" Type="http://schemas.openxmlformats.org/officeDocument/2006/relationships/hyperlink" Target="mailto:pasts@km.gov.lv" TargetMode="External"/><Relationship Id="rId35" Type="http://schemas.openxmlformats.org/officeDocument/2006/relationships/hyperlink" Target="http://europass.cedefop.europa.eu/lv/documents/curriculum-vitae/templates-instructions" TargetMode="External"/><Relationship Id="rId43" Type="http://schemas.openxmlformats.org/officeDocument/2006/relationships/hyperlink" Target="mailto:Dzintra.Purvina@km.gov.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is.gov.lv," TargetMode="External"/><Relationship Id="rId17" Type="http://schemas.openxmlformats.org/officeDocument/2006/relationships/hyperlink" Target="https://www.eis.gov.lv/EKEIS/Supplier/" TargetMode="External"/><Relationship Id="rId25" Type="http://schemas.openxmlformats.org/officeDocument/2006/relationships/hyperlink" Target="https://www.eis.gov.lv/EKEIS/Supplier/Organizer/381" TargetMode="External"/><Relationship Id="rId33" Type="http://schemas.openxmlformats.org/officeDocument/2006/relationships/hyperlink" Target="http://www.labiennale.org" TargetMode="Externa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hyperlink" Target="mailto:Iveta.Jasinska@km.gov.lv" TargetMode="External"/><Relationship Id="rId41" Type="http://schemas.openxmlformats.org/officeDocument/2006/relationships/hyperlink" Target="http://www.latvianpavilion.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ezaurs.lv/" TargetMode="External"/><Relationship Id="rId1" Type="http://schemas.openxmlformats.org/officeDocument/2006/relationships/hyperlink" Target="http://www.tezaur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634C3-E934-4C94-92C2-CB6DFDAC4B24}">
  <ds:schemaRefs>
    <ds:schemaRef ds:uri="http://schemas.openxmlformats.org/officeDocument/2006/bibliography"/>
  </ds:schemaRefs>
</ds:datastoreItem>
</file>

<file path=customXml/itemProps2.xml><?xml version="1.0" encoding="utf-8"?>
<ds:datastoreItem xmlns:ds="http://schemas.openxmlformats.org/officeDocument/2006/customXml" ds:itemID="{D602DE72-EC9D-B140-B2CC-1B231B3C6F92}">
  <ds:schemaRefs>
    <ds:schemaRef ds:uri="http://schemas.openxmlformats.org/officeDocument/2006/bibliography"/>
  </ds:schemaRefs>
</ds:datastoreItem>
</file>

<file path=customXml/itemProps3.xml><?xml version="1.0" encoding="utf-8"?>
<ds:datastoreItem xmlns:ds="http://schemas.openxmlformats.org/officeDocument/2006/customXml" ds:itemID="{7D4A48FC-B534-5A4A-81CA-BD9DA88DF53D}">
  <ds:schemaRefs>
    <ds:schemaRef ds:uri="http://schemas.openxmlformats.org/officeDocument/2006/bibliography"/>
  </ds:schemaRefs>
</ds:datastoreItem>
</file>

<file path=customXml/itemProps4.xml><?xml version="1.0" encoding="utf-8"?>
<ds:datastoreItem xmlns:ds="http://schemas.openxmlformats.org/officeDocument/2006/customXml" ds:itemID="{CC960352-9BCB-4114-A2D2-B4F5512D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41</Pages>
  <Words>71865</Words>
  <Characters>40964</Characters>
  <Application>Microsoft Office Word</Application>
  <DocSecurity>0</DocSecurity>
  <Lines>341</Lines>
  <Paragraphs>225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Jasinska</dc:creator>
  <cp:lastModifiedBy>Iveta Jasinska</cp:lastModifiedBy>
  <cp:revision>57</cp:revision>
  <cp:lastPrinted>2019-07-12T06:34:00Z</cp:lastPrinted>
  <dcterms:created xsi:type="dcterms:W3CDTF">2022-06-08T20:12:00Z</dcterms:created>
  <dcterms:modified xsi:type="dcterms:W3CDTF">2022-06-20T17:14:00Z</dcterms:modified>
</cp:coreProperties>
</file>