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9C9D0" w14:textId="5B3D8029" w:rsidR="006B31AD" w:rsidRPr="009616AF" w:rsidRDefault="00F40413" w:rsidP="00B75B81">
      <w:pPr>
        <w:pStyle w:val="Nosaukums"/>
        <w:rPr>
          <w:sz w:val="26"/>
          <w:szCs w:val="26"/>
        </w:rPr>
      </w:pPr>
      <w:r w:rsidRPr="009616AF">
        <w:rPr>
          <w:sz w:val="26"/>
          <w:szCs w:val="26"/>
        </w:rPr>
        <w:t>Līdzdarbības līgums</w:t>
      </w:r>
    </w:p>
    <w:p w14:paraId="3BF5CD41" w14:textId="333CA4ED" w:rsidR="009616AF" w:rsidRPr="009616AF" w:rsidRDefault="00F40413" w:rsidP="00B75B81">
      <w:pPr>
        <w:jc w:val="center"/>
        <w:rPr>
          <w:b/>
          <w:color w:val="000000" w:themeColor="text1"/>
          <w:sz w:val="26"/>
          <w:szCs w:val="26"/>
        </w:rPr>
      </w:pPr>
      <w:r w:rsidRPr="00851533">
        <w:rPr>
          <w:b/>
          <w:bCs/>
          <w:sz w:val="26"/>
          <w:szCs w:val="26"/>
        </w:rPr>
        <w:t>par valsts pārvaldes uzdevum</w:t>
      </w:r>
      <w:r w:rsidR="00851533" w:rsidRPr="00851533">
        <w:rPr>
          <w:b/>
          <w:bCs/>
          <w:sz w:val="26"/>
          <w:szCs w:val="26"/>
        </w:rPr>
        <w:t>a</w:t>
      </w:r>
      <w:r w:rsidR="00851533">
        <w:rPr>
          <w:sz w:val="26"/>
          <w:szCs w:val="26"/>
        </w:rPr>
        <w:t xml:space="preserve"> </w:t>
      </w:r>
      <w:r w:rsidR="00FC20C2">
        <w:rPr>
          <w:sz w:val="26"/>
          <w:szCs w:val="26"/>
        </w:rPr>
        <w:t>–</w:t>
      </w:r>
      <w:r w:rsidR="00FC20C2" w:rsidRPr="009616AF">
        <w:rPr>
          <w:sz w:val="26"/>
          <w:szCs w:val="26"/>
        </w:rPr>
        <w:t xml:space="preserve"> </w:t>
      </w:r>
      <w:r w:rsidR="009616AF" w:rsidRPr="009616AF">
        <w:rPr>
          <w:b/>
          <w:color w:val="000000" w:themeColor="text1"/>
          <w:sz w:val="26"/>
          <w:szCs w:val="26"/>
        </w:rPr>
        <w:t>elektroniskās mākslas darb</w:t>
      </w:r>
      <w:r w:rsidR="00851533">
        <w:rPr>
          <w:b/>
          <w:color w:val="000000" w:themeColor="text1"/>
          <w:sz w:val="26"/>
          <w:szCs w:val="26"/>
        </w:rPr>
        <w:t>u</w:t>
      </w:r>
    </w:p>
    <w:p w14:paraId="0DCFF26E" w14:textId="388FF888" w:rsidR="00F40413" w:rsidRPr="009616AF" w:rsidRDefault="009616AF" w:rsidP="00B75B81">
      <w:pPr>
        <w:pStyle w:val="Nosaukums"/>
        <w:rPr>
          <w:color w:val="000000"/>
          <w:sz w:val="26"/>
          <w:szCs w:val="26"/>
        </w:rPr>
      </w:pPr>
      <w:r w:rsidRPr="009616AF">
        <w:rPr>
          <w:color w:val="000000" w:themeColor="text1"/>
          <w:sz w:val="26"/>
          <w:szCs w:val="26"/>
        </w:rPr>
        <w:t>pieejamības nodrošināšana</w:t>
      </w:r>
      <w:r w:rsidR="00851533">
        <w:rPr>
          <w:color w:val="000000" w:themeColor="text1"/>
          <w:sz w:val="26"/>
          <w:szCs w:val="26"/>
        </w:rPr>
        <w:t xml:space="preserve"> </w:t>
      </w:r>
      <w:r w:rsidR="00FC20C2">
        <w:rPr>
          <w:color w:val="000000" w:themeColor="text1"/>
          <w:sz w:val="26"/>
          <w:szCs w:val="26"/>
        </w:rPr>
        <w:t xml:space="preserve">– </w:t>
      </w:r>
      <w:r w:rsidR="00F40413" w:rsidRPr="009616AF">
        <w:rPr>
          <w:color w:val="000000"/>
          <w:sz w:val="26"/>
          <w:szCs w:val="26"/>
        </w:rPr>
        <w:t>veikšanu</w:t>
      </w:r>
    </w:p>
    <w:p w14:paraId="7D940C78" w14:textId="77777777" w:rsidR="00A06310" w:rsidRPr="009616AF" w:rsidRDefault="00A06310" w:rsidP="00EE4A86">
      <w:pPr>
        <w:tabs>
          <w:tab w:val="right" w:pos="9071"/>
        </w:tabs>
        <w:jc w:val="right"/>
        <w:rPr>
          <w:sz w:val="26"/>
          <w:szCs w:val="26"/>
        </w:rPr>
      </w:pPr>
    </w:p>
    <w:p w14:paraId="33AF65BC" w14:textId="77777777" w:rsidR="00A06310" w:rsidRPr="009616AF" w:rsidRDefault="00A06310" w:rsidP="00A06310">
      <w:pPr>
        <w:tabs>
          <w:tab w:val="right" w:pos="9071"/>
        </w:tabs>
        <w:jc w:val="right"/>
        <w:rPr>
          <w:sz w:val="26"/>
          <w:szCs w:val="26"/>
        </w:rPr>
      </w:pPr>
      <w:r w:rsidRPr="009616AF">
        <w:rPr>
          <w:sz w:val="26"/>
          <w:szCs w:val="26"/>
        </w:rPr>
        <w:t xml:space="preserve">Dokumenta datums ir tā </w:t>
      </w:r>
    </w:p>
    <w:p w14:paraId="6ADEA6CD" w14:textId="77777777" w:rsidR="006B31AD" w:rsidRPr="009616AF" w:rsidRDefault="00A06310" w:rsidP="00A06310">
      <w:pPr>
        <w:tabs>
          <w:tab w:val="right" w:pos="9071"/>
        </w:tabs>
        <w:jc w:val="left"/>
        <w:rPr>
          <w:sz w:val="26"/>
          <w:szCs w:val="26"/>
        </w:rPr>
      </w:pPr>
      <w:r w:rsidRPr="009616AF">
        <w:rPr>
          <w:sz w:val="26"/>
          <w:szCs w:val="26"/>
        </w:rPr>
        <w:t xml:space="preserve">Rīgā </w:t>
      </w:r>
      <w:r w:rsidRPr="009616AF">
        <w:rPr>
          <w:sz w:val="26"/>
          <w:szCs w:val="26"/>
        </w:rPr>
        <w:tab/>
        <w:t>elektroniskās parakstīšanas datums</w:t>
      </w:r>
    </w:p>
    <w:p w14:paraId="7AB1E794" w14:textId="77777777" w:rsidR="006B31AD" w:rsidRPr="009616AF" w:rsidRDefault="006B31AD" w:rsidP="006B31AD">
      <w:pPr>
        <w:ind w:right="-1"/>
        <w:rPr>
          <w:sz w:val="26"/>
          <w:szCs w:val="26"/>
        </w:rPr>
      </w:pPr>
    </w:p>
    <w:p w14:paraId="160E0231" w14:textId="063E4A7C" w:rsidR="006B31AD" w:rsidRPr="009616AF" w:rsidRDefault="006B31AD" w:rsidP="006B31AD">
      <w:pPr>
        <w:rPr>
          <w:sz w:val="26"/>
          <w:szCs w:val="26"/>
        </w:rPr>
      </w:pPr>
      <w:r w:rsidRPr="009616AF">
        <w:rPr>
          <w:rFonts w:eastAsia="Arial Unicode MS"/>
          <w:b/>
          <w:bCs/>
          <w:sz w:val="26"/>
          <w:szCs w:val="26"/>
        </w:rPr>
        <w:t>Latvijas Republikas Kultūras ministrija</w:t>
      </w:r>
      <w:r w:rsidRPr="009616AF">
        <w:rPr>
          <w:rFonts w:eastAsia="Arial Unicode MS"/>
          <w:bCs/>
          <w:sz w:val="26"/>
          <w:szCs w:val="26"/>
        </w:rPr>
        <w:t>,</w:t>
      </w:r>
      <w:r w:rsidRPr="009616AF">
        <w:rPr>
          <w:rFonts w:eastAsia="Arial Unicode MS"/>
          <w:b/>
          <w:bCs/>
          <w:sz w:val="26"/>
          <w:szCs w:val="26"/>
        </w:rPr>
        <w:t xml:space="preserve"> </w:t>
      </w:r>
      <w:r w:rsidR="00125F0E" w:rsidRPr="009616AF">
        <w:rPr>
          <w:sz w:val="26"/>
          <w:szCs w:val="26"/>
        </w:rPr>
        <w:t>reģistrācijas Nr.90000042963, juridiskā adrese: K.Valdemāra iela 11a, Rīga, LV</w:t>
      </w:r>
      <w:r w:rsidR="00FC20C2">
        <w:rPr>
          <w:sz w:val="26"/>
          <w:szCs w:val="26"/>
        </w:rPr>
        <w:t>-</w:t>
      </w:r>
      <w:r w:rsidR="00125F0E" w:rsidRPr="009616AF">
        <w:rPr>
          <w:sz w:val="26"/>
          <w:szCs w:val="26"/>
        </w:rPr>
        <w:t xml:space="preserve">1364, (turpmāk – MINISTRIJA), kuras vārdā saskaņā ar Ministru kabineta </w:t>
      </w:r>
      <w:proofErr w:type="gramStart"/>
      <w:r w:rsidR="00125F0E" w:rsidRPr="009616AF">
        <w:rPr>
          <w:sz w:val="26"/>
          <w:szCs w:val="26"/>
        </w:rPr>
        <w:t>2003.gada</w:t>
      </w:r>
      <w:proofErr w:type="gramEnd"/>
      <w:r w:rsidR="00125F0E" w:rsidRPr="009616AF">
        <w:rPr>
          <w:sz w:val="26"/>
          <w:szCs w:val="26"/>
        </w:rPr>
        <w:t xml:space="preserve"> 29.aprīļa noteikumiem Nr.241 „Kultūras ministrijas nolikums” rīkojas valsts sekretāre </w:t>
      </w:r>
      <w:r w:rsidR="00125F0E" w:rsidRPr="009616AF">
        <w:rPr>
          <w:b/>
          <w:sz w:val="26"/>
          <w:szCs w:val="26"/>
        </w:rPr>
        <w:t>Dace Vilsone</w:t>
      </w:r>
      <w:r w:rsidR="00125F0E" w:rsidRPr="009616AF">
        <w:rPr>
          <w:sz w:val="26"/>
          <w:szCs w:val="26"/>
        </w:rPr>
        <w:t>, no vienas puses, un</w:t>
      </w:r>
      <w:r w:rsidRPr="009616AF">
        <w:rPr>
          <w:sz w:val="26"/>
          <w:szCs w:val="26"/>
        </w:rPr>
        <w:t xml:space="preserve"> </w:t>
      </w:r>
    </w:p>
    <w:p w14:paraId="457A5491" w14:textId="77777777" w:rsidR="009616AF" w:rsidRPr="001138BA" w:rsidRDefault="009616AF" w:rsidP="009616AF">
      <w:pPr>
        <w:pStyle w:val="Pamatteksts"/>
        <w:spacing w:after="0"/>
        <w:jc w:val="both"/>
        <w:rPr>
          <w:color w:val="000000" w:themeColor="text1"/>
          <w:sz w:val="26"/>
          <w:szCs w:val="26"/>
          <w:lang w:val="lv-LV"/>
        </w:rPr>
      </w:pPr>
    </w:p>
    <w:p w14:paraId="010B1A9E" w14:textId="6746B646" w:rsidR="009616AF" w:rsidRPr="009616AF" w:rsidRDefault="00FC20C2" w:rsidP="009616AF">
      <w:pPr>
        <w:pStyle w:val="Pamatteksts"/>
        <w:spacing w:after="0"/>
        <w:jc w:val="both"/>
        <w:rPr>
          <w:color w:val="000000" w:themeColor="text1"/>
          <w:sz w:val="26"/>
          <w:szCs w:val="26"/>
          <w:lang w:val="lv-LV"/>
        </w:rPr>
      </w:pPr>
      <w:r>
        <w:rPr>
          <w:rFonts w:eastAsia="Arial Unicode MS"/>
          <w:b/>
          <w:bCs/>
          <w:color w:val="000000" w:themeColor="text1"/>
          <w:sz w:val="26"/>
          <w:szCs w:val="26"/>
          <w:lang w:val="lv-LV"/>
        </w:rPr>
        <w:t>B</w:t>
      </w:r>
      <w:r w:rsidR="009616AF" w:rsidRPr="009616AF">
        <w:rPr>
          <w:rFonts w:eastAsia="Arial Unicode MS"/>
          <w:b/>
          <w:bCs/>
          <w:color w:val="000000" w:themeColor="text1"/>
          <w:sz w:val="26"/>
          <w:szCs w:val="26"/>
          <w:lang w:val="lv-LV"/>
        </w:rPr>
        <w:t xml:space="preserve">iedrība </w:t>
      </w:r>
      <w:r w:rsidRPr="00C65BB0">
        <w:rPr>
          <w:b/>
          <w:bCs/>
          <w:color w:val="000000" w:themeColor="text1"/>
          <w:sz w:val="26"/>
          <w:szCs w:val="26"/>
          <w:lang w:val="lv-LV"/>
        </w:rPr>
        <w:t>„</w:t>
      </w:r>
      <w:r w:rsidR="009616AF" w:rsidRPr="009616AF">
        <w:rPr>
          <w:rFonts w:eastAsia="Arial Unicode MS"/>
          <w:b/>
          <w:bCs/>
          <w:color w:val="000000" w:themeColor="text1"/>
          <w:sz w:val="26"/>
          <w:szCs w:val="26"/>
          <w:lang w:val="lv-LV"/>
        </w:rPr>
        <w:t>Jauno mediju kultūras centrs RIX</w:t>
      </w:r>
      <w:r>
        <w:rPr>
          <w:rFonts w:eastAsia="Arial Unicode MS"/>
          <w:b/>
          <w:bCs/>
          <w:color w:val="000000" w:themeColor="text1"/>
          <w:sz w:val="26"/>
          <w:szCs w:val="26"/>
          <w:lang w:val="lv-LV"/>
        </w:rPr>
        <w:t>-</w:t>
      </w:r>
      <w:r w:rsidR="009616AF" w:rsidRPr="009616AF">
        <w:rPr>
          <w:rFonts w:eastAsia="Arial Unicode MS"/>
          <w:b/>
          <w:bCs/>
          <w:color w:val="000000" w:themeColor="text1"/>
          <w:sz w:val="26"/>
          <w:szCs w:val="26"/>
          <w:lang w:val="lv-LV"/>
        </w:rPr>
        <w:t>C</w:t>
      </w:r>
      <w:r w:rsidR="00507820">
        <w:rPr>
          <w:rFonts w:eastAsia="Arial Unicode MS"/>
          <w:b/>
          <w:bCs/>
          <w:color w:val="000000" w:themeColor="text1"/>
          <w:sz w:val="26"/>
          <w:szCs w:val="26"/>
          <w:lang w:val="lv-LV"/>
        </w:rPr>
        <w:t>”</w:t>
      </w:r>
      <w:r w:rsidR="009616AF" w:rsidRPr="001138BA">
        <w:rPr>
          <w:rFonts w:eastAsia="Arial Unicode MS"/>
          <w:color w:val="000000" w:themeColor="text1"/>
          <w:sz w:val="26"/>
          <w:szCs w:val="26"/>
          <w:lang w:val="lv-LV"/>
        </w:rPr>
        <w:t>,</w:t>
      </w:r>
      <w:r w:rsidR="009616AF" w:rsidRPr="009616AF">
        <w:rPr>
          <w:bCs/>
          <w:color w:val="000000" w:themeColor="text1"/>
          <w:sz w:val="26"/>
          <w:szCs w:val="26"/>
          <w:lang w:val="lv-LV"/>
        </w:rPr>
        <w:t xml:space="preserve"> </w:t>
      </w:r>
      <w:r w:rsidR="009616AF" w:rsidRPr="009616AF">
        <w:rPr>
          <w:color w:val="000000" w:themeColor="text1"/>
          <w:sz w:val="26"/>
          <w:szCs w:val="26"/>
          <w:lang w:val="lv-LV"/>
        </w:rPr>
        <w:t xml:space="preserve">reģistrācijas </w:t>
      </w:r>
      <w:r w:rsidR="009616AF" w:rsidRPr="00507820">
        <w:rPr>
          <w:color w:val="000000" w:themeColor="text1"/>
          <w:sz w:val="26"/>
          <w:szCs w:val="26"/>
          <w:lang w:val="lv-LV"/>
        </w:rPr>
        <w:t>Nr.</w:t>
      </w:r>
      <w:r w:rsidR="009616AF" w:rsidRPr="00FC20C2">
        <w:rPr>
          <w:rFonts w:eastAsiaTheme="minorHAnsi"/>
          <w:sz w:val="26"/>
          <w:szCs w:val="26"/>
          <w:lang w:val="lv-LV"/>
        </w:rPr>
        <w:t>40008051039</w:t>
      </w:r>
      <w:r w:rsidR="009616AF" w:rsidRPr="009616AF">
        <w:rPr>
          <w:color w:val="000000" w:themeColor="text1"/>
          <w:sz w:val="26"/>
          <w:szCs w:val="26"/>
          <w:lang w:val="lv-LV"/>
        </w:rPr>
        <w:t>, juridiskā adrese: Lenču iela 2-</w:t>
      </w:r>
      <w:r w:rsidR="009616AF" w:rsidRPr="009616AF">
        <w:rPr>
          <w:rFonts w:eastAsiaTheme="minorHAnsi"/>
          <w:sz w:val="26"/>
          <w:szCs w:val="26"/>
          <w:lang w:val="lv-LV"/>
        </w:rPr>
        <w:t>60, Rīga, LV-1010</w:t>
      </w:r>
      <w:r w:rsidR="009616AF" w:rsidRPr="009616AF">
        <w:rPr>
          <w:color w:val="000000" w:themeColor="text1"/>
          <w:sz w:val="26"/>
          <w:szCs w:val="26"/>
          <w:lang w:val="lv-LV"/>
        </w:rPr>
        <w:t>, (turpmāk –</w:t>
      </w:r>
      <w:r w:rsidR="009616AF" w:rsidRPr="009616AF">
        <w:rPr>
          <w:i/>
          <w:color w:val="000000" w:themeColor="text1"/>
          <w:sz w:val="26"/>
          <w:szCs w:val="26"/>
          <w:lang w:val="lv-LV"/>
        </w:rPr>
        <w:t xml:space="preserve"> Pilnvarotā institūcija</w:t>
      </w:r>
      <w:r w:rsidR="009616AF" w:rsidRPr="009616AF">
        <w:rPr>
          <w:color w:val="000000" w:themeColor="text1"/>
          <w:sz w:val="26"/>
          <w:szCs w:val="26"/>
          <w:lang w:val="lv-LV"/>
        </w:rPr>
        <w:t xml:space="preserve">), kuras vārdā saskaņā ar statūtiem rīkojas valdes priekšsēdētāja </w:t>
      </w:r>
      <w:r w:rsidR="009616AF" w:rsidRPr="009616AF">
        <w:rPr>
          <w:b/>
          <w:bCs/>
          <w:color w:val="000000" w:themeColor="text1"/>
          <w:sz w:val="26"/>
          <w:szCs w:val="26"/>
          <w:lang w:val="lv-LV"/>
        </w:rPr>
        <w:t>Agnese Baranova</w:t>
      </w:r>
      <w:r w:rsidR="009616AF" w:rsidRPr="009616AF">
        <w:rPr>
          <w:color w:val="000000" w:themeColor="text1"/>
          <w:sz w:val="26"/>
          <w:szCs w:val="26"/>
          <w:lang w:val="lv-LV"/>
        </w:rPr>
        <w:t xml:space="preserve">, no otras puses, </w:t>
      </w:r>
      <w:r w:rsidR="009616AF" w:rsidRPr="009616AF">
        <w:rPr>
          <w:rFonts w:eastAsia="Arial Unicode MS"/>
          <w:color w:val="000000" w:themeColor="text1"/>
          <w:sz w:val="26"/>
          <w:szCs w:val="26"/>
          <w:lang w:val="lv-LV"/>
        </w:rPr>
        <w:t>turpmāk kopā saukti Puses, bet katrs atsevišķi – Puse,</w:t>
      </w:r>
    </w:p>
    <w:p w14:paraId="2208CE02" w14:textId="77777777" w:rsidR="009616AF" w:rsidRPr="009616AF" w:rsidRDefault="009616AF" w:rsidP="009616AF">
      <w:pPr>
        <w:pStyle w:val="Pamatteksts"/>
        <w:spacing w:after="0"/>
        <w:jc w:val="both"/>
        <w:rPr>
          <w:color w:val="000000" w:themeColor="text1"/>
          <w:sz w:val="26"/>
          <w:szCs w:val="26"/>
          <w:lang w:val="lv-LV"/>
        </w:rPr>
      </w:pPr>
    </w:p>
    <w:p w14:paraId="46D3D574" w14:textId="77777777" w:rsidR="009616AF" w:rsidRPr="009616AF" w:rsidRDefault="009616AF" w:rsidP="009616AF">
      <w:pPr>
        <w:pStyle w:val="Pamatteksts"/>
        <w:spacing w:after="0"/>
        <w:jc w:val="both"/>
        <w:rPr>
          <w:bCs/>
          <w:color w:val="000000" w:themeColor="text1"/>
          <w:sz w:val="26"/>
          <w:szCs w:val="26"/>
          <w:lang w:val="lv-LV"/>
        </w:rPr>
      </w:pPr>
      <w:r w:rsidRPr="009616AF">
        <w:rPr>
          <w:color w:val="000000" w:themeColor="text1"/>
          <w:sz w:val="26"/>
          <w:szCs w:val="26"/>
          <w:lang w:val="lv-LV"/>
        </w:rPr>
        <w:t xml:space="preserve">saskaņā ar Valsts pārvaldes iekārtas likuma </w:t>
      </w:r>
      <w:proofErr w:type="gramStart"/>
      <w:r w:rsidRPr="009616AF">
        <w:rPr>
          <w:color w:val="000000" w:themeColor="text1"/>
          <w:sz w:val="26"/>
          <w:szCs w:val="26"/>
          <w:lang w:val="lv-LV"/>
        </w:rPr>
        <w:t>49.panta</w:t>
      </w:r>
      <w:proofErr w:type="gramEnd"/>
      <w:r w:rsidRPr="009616AF">
        <w:rPr>
          <w:color w:val="000000" w:themeColor="text1"/>
          <w:sz w:val="26"/>
          <w:szCs w:val="26"/>
          <w:lang w:val="lv-LV"/>
        </w:rPr>
        <w:t xml:space="preserve"> pirmo daļu, Ministru kabineta 2014.gada 17.jūnija noteikumiem Nr.317 „</w:t>
      </w:r>
      <w:r w:rsidRPr="009616AF">
        <w:rPr>
          <w:bCs/>
          <w:color w:val="000000" w:themeColor="text1"/>
          <w:sz w:val="26"/>
          <w:szCs w:val="26"/>
          <w:lang w:val="lv-LV"/>
        </w:rPr>
        <w:t xml:space="preserve">Kārtība, kādā tiešās pārvaldes iestādes slēdz un publisko līdzdarbības līgumus, kā arī piešķir valsts budžeta finansējumu privātpersonām valsts pārvaldes uzdevumu veikšanai un uzrauga piešķirtā finansējuma izlietojumu” un Ministru kabineta </w:t>
      </w:r>
      <w:proofErr w:type="gramStart"/>
      <w:r w:rsidRPr="009616AF">
        <w:rPr>
          <w:bCs/>
          <w:color w:val="000000" w:themeColor="text1"/>
          <w:sz w:val="26"/>
          <w:szCs w:val="26"/>
          <w:lang w:val="lv-LV"/>
        </w:rPr>
        <w:t>2003.gada</w:t>
      </w:r>
      <w:proofErr w:type="gramEnd"/>
      <w:r w:rsidRPr="009616AF">
        <w:rPr>
          <w:bCs/>
          <w:color w:val="000000" w:themeColor="text1"/>
          <w:sz w:val="26"/>
          <w:szCs w:val="26"/>
          <w:lang w:val="lv-LV"/>
        </w:rPr>
        <w:t xml:space="preserve"> 29.aprīļa noteikumu Nr.241 „Kultūras ministrijas nolikums” 4.1. un 4.2.punktu, </w:t>
      </w:r>
    </w:p>
    <w:p w14:paraId="47B0A75B" w14:textId="77777777" w:rsidR="009616AF" w:rsidRPr="009616AF" w:rsidRDefault="009616AF" w:rsidP="009616AF">
      <w:pPr>
        <w:pStyle w:val="Pamatteksts"/>
        <w:spacing w:after="0"/>
        <w:jc w:val="both"/>
        <w:rPr>
          <w:bCs/>
          <w:color w:val="000000" w:themeColor="text1"/>
          <w:sz w:val="26"/>
          <w:szCs w:val="26"/>
          <w:lang w:val="lv-LV"/>
        </w:rPr>
      </w:pPr>
    </w:p>
    <w:p w14:paraId="5F1138E8" w14:textId="77777777" w:rsidR="009616AF" w:rsidRPr="009616AF" w:rsidRDefault="009616AF" w:rsidP="009616AF">
      <w:pPr>
        <w:pStyle w:val="Nosaukums"/>
        <w:jc w:val="both"/>
        <w:rPr>
          <w:b w:val="0"/>
          <w:bCs/>
          <w:color w:val="000000" w:themeColor="text1"/>
          <w:sz w:val="26"/>
          <w:szCs w:val="26"/>
        </w:rPr>
      </w:pPr>
      <w:r w:rsidRPr="009616AF">
        <w:rPr>
          <w:b w:val="0"/>
          <w:bCs/>
          <w:color w:val="000000" w:themeColor="text1"/>
          <w:sz w:val="26"/>
          <w:szCs w:val="26"/>
        </w:rPr>
        <w:t xml:space="preserve">ņemot vērā Latvijas Nacionālā attīstības plāna </w:t>
      </w:r>
      <w:proofErr w:type="gramStart"/>
      <w:r w:rsidRPr="009616AF">
        <w:rPr>
          <w:b w:val="0"/>
          <w:bCs/>
          <w:color w:val="000000" w:themeColor="text1"/>
          <w:sz w:val="26"/>
          <w:szCs w:val="26"/>
        </w:rPr>
        <w:t>2021. – 2027.</w:t>
      </w:r>
      <w:proofErr w:type="gramEnd"/>
      <w:r w:rsidRPr="009616AF">
        <w:rPr>
          <w:b w:val="0"/>
          <w:bCs/>
          <w:color w:val="000000" w:themeColor="text1"/>
          <w:sz w:val="26"/>
          <w:szCs w:val="26"/>
        </w:rPr>
        <w:t xml:space="preserve">gadam (apstiprināts Saeimas 2020.gada 2.jūlija sēdē) prioritātes „Kultūra un sports aktīvai un pilnvērtīgai dzīvei” rīcības virziena „Kultūras un sporta devums ilgtspējīgai sabiedrībai” </w:t>
      </w:r>
      <w:bookmarkStart w:id="0" w:name="_Hlk65521605"/>
      <w:r w:rsidRPr="009616AF">
        <w:rPr>
          <w:b w:val="0"/>
          <w:bCs/>
          <w:color w:val="000000" w:themeColor="text1"/>
          <w:sz w:val="26"/>
          <w:szCs w:val="26"/>
        </w:rPr>
        <w:t>383.aktivitāti „</w:t>
      </w:r>
      <w:r w:rsidRPr="009616AF">
        <w:rPr>
          <w:b w:val="0"/>
          <w:bCs/>
          <w:sz w:val="26"/>
          <w:szCs w:val="26"/>
        </w:rPr>
        <w:t>Atbalstošas vides radīšana mazajiem uzņēmējiem un nevalstiskajām organizācijām kultūras, aktīvās atpūtas un radošo industriju (t.sk. eksportspējīgu produktu un pakalpojumu) jomā, nosakot valsts un pašvaldību atbalsta instrumentus. Pārskatīt NVO iespējas saimnieciskās darbības veikšanai”,</w:t>
      </w:r>
      <w:bookmarkEnd w:id="0"/>
    </w:p>
    <w:p w14:paraId="32C0F6DF" w14:textId="77777777" w:rsidR="009616AF" w:rsidRPr="009616AF" w:rsidRDefault="009616AF" w:rsidP="009616AF">
      <w:pPr>
        <w:pStyle w:val="Nosaukums"/>
        <w:jc w:val="both"/>
        <w:rPr>
          <w:b w:val="0"/>
          <w:bCs/>
          <w:color w:val="000000" w:themeColor="text1"/>
          <w:sz w:val="26"/>
          <w:szCs w:val="26"/>
        </w:rPr>
      </w:pPr>
    </w:p>
    <w:p w14:paraId="2FCB93A4" w14:textId="77777777" w:rsidR="009616AF" w:rsidRPr="009616AF" w:rsidRDefault="009616AF" w:rsidP="009616AF">
      <w:pPr>
        <w:pStyle w:val="Nosaukums"/>
        <w:jc w:val="both"/>
        <w:rPr>
          <w:b w:val="0"/>
          <w:color w:val="000000" w:themeColor="text1"/>
          <w:sz w:val="26"/>
          <w:szCs w:val="26"/>
        </w:rPr>
      </w:pPr>
      <w:r w:rsidRPr="009616AF">
        <w:rPr>
          <w:b w:val="0"/>
          <w:bCs/>
          <w:color w:val="000000" w:themeColor="text1"/>
          <w:sz w:val="26"/>
          <w:szCs w:val="26"/>
        </w:rPr>
        <w:t xml:space="preserve">ņemot vērā MINISTRIJAS izsludinātā konkursa „Par valsts pārvaldes uzdevuma – elektroniskās mākslas darbu pieejamības nodrošināšana – </w:t>
      </w:r>
      <w:r w:rsidRPr="009616AF">
        <w:rPr>
          <w:b w:val="0"/>
          <w:color w:val="000000" w:themeColor="text1"/>
          <w:sz w:val="26"/>
          <w:szCs w:val="26"/>
        </w:rPr>
        <w:t>veikšanu” rezultātus, noslēdz šādu līdzdarbības līgumu (turpmāk – Līgums):</w:t>
      </w:r>
    </w:p>
    <w:p w14:paraId="2FEBD11F" w14:textId="77777777" w:rsidR="009616AF" w:rsidRPr="009616AF" w:rsidRDefault="009616AF" w:rsidP="009616AF">
      <w:pPr>
        <w:pStyle w:val="Pamatteksts"/>
        <w:spacing w:after="0"/>
        <w:jc w:val="both"/>
        <w:rPr>
          <w:color w:val="000000" w:themeColor="text1"/>
          <w:sz w:val="26"/>
          <w:szCs w:val="26"/>
          <w:lang w:val="lv-LV"/>
        </w:rPr>
      </w:pPr>
    </w:p>
    <w:p w14:paraId="04C2643D" w14:textId="77777777" w:rsidR="009616AF" w:rsidRPr="009616AF" w:rsidRDefault="009616AF" w:rsidP="009616AF">
      <w:pPr>
        <w:pStyle w:val="Pamatteksts"/>
        <w:numPr>
          <w:ilvl w:val="0"/>
          <w:numId w:val="15"/>
        </w:numPr>
        <w:spacing w:after="0"/>
        <w:ind w:left="284" w:hanging="284"/>
        <w:jc w:val="center"/>
        <w:rPr>
          <w:b/>
          <w:color w:val="000000" w:themeColor="text1"/>
          <w:sz w:val="26"/>
          <w:szCs w:val="26"/>
          <w:lang w:val="lv-LV"/>
        </w:rPr>
      </w:pPr>
      <w:r w:rsidRPr="009616AF">
        <w:rPr>
          <w:b/>
          <w:color w:val="000000" w:themeColor="text1"/>
          <w:sz w:val="26"/>
          <w:szCs w:val="26"/>
          <w:lang w:val="lv-LV"/>
        </w:rPr>
        <w:t xml:space="preserve">Līguma priekšmets </w:t>
      </w:r>
    </w:p>
    <w:p w14:paraId="308C20B3" w14:textId="77777777" w:rsidR="009616AF" w:rsidRPr="009616AF" w:rsidRDefault="009616AF" w:rsidP="009616AF">
      <w:pPr>
        <w:pStyle w:val="Pamatteksts"/>
        <w:spacing w:after="0"/>
        <w:ind w:left="284"/>
        <w:rPr>
          <w:b/>
          <w:color w:val="000000" w:themeColor="text1"/>
          <w:sz w:val="26"/>
          <w:szCs w:val="26"/>
          <w:lang w:val="lv-LV"/>
        </w:rPr>
      </w:pPr>
    </w:p>
    <w:p w14:paraId="0ACF30C6" w14:textId="77777777" w:rsidR="009616AF" w:rsidRPr="009616AF" w:rsidRDefault="009616AF" w:rsidP="009616AF">
      <w:pPr>
        <w:pStyle w:val="Sarakstarindkopa"/>
        <w:widowControl/>
        <w:numPr>
          <w:ilvl w:val="1"/>
          <w:numId w:val="17"/>
        </w:numPr>
        <w:adjustRightInd/>
        <w:ind w:left="567" w:hanging="567"/>
        <w:contextualSpacing/>
        <w:textAlignment w:val="auto"/>
        <w:rPr>
          <w:color w:val="000000" w:themeColor="text1"/>
          <w:sz w:val="26"/>
          <w:szCs w:val="26"/>
        </w:rPr>
      </w:pPr>
      <w:r w:rsidRPr="009616AF">
        <w:rPr>
          <w:color w:val="000000" w:themeColor="text1"/>
          <w:sz w:val="26"/>
          <w:szCs w:val="26"/>
        </w:rPr>
        <w:t xml:space="preserve">MINISTRIJA deleģē </w:t>
      </w:r>
      <w:r w:rsidRPr="009616AF">
        <w:rPr>
          <w:i/>
          <w:color w:val="000000" w:themeColor="text1"/>
          <w:sz w:val="26"/>
          <w:szCs w:val="26"/>
        </w:rPr>
        <w:t xml:space="preserve">Pilnvarotajai institūcijai </w:t>
      </w:r>
      <w:r w:rsidRPr="009616AF">
        <w:rPr>
          <w:color w:val="000000" w:themeColor="text1"/>
          <w:sz w:val="26"/>
          <w:szCs w:val="26"/>
        </w:rPr>
        <w:t xml:space="preserve">veikt valsts pārvaldes </w:t>
      </w:r>
      <w:proofErr w:type="gramStart"/>
      <w:r w:rsidRPr="009616AF">
        <w:rPr>
          <w:color w:val="000000" w:themeColor="text1"/>
          <w:sz w:val="26"/>
          <w:szCs w:val="26"/>
        </w:rPr>
        <w:t xml:space="preserve">uzdevumu </w:t>
      </w:r>
      <w:r w:rsidRPr="009616AF">
        <w:rPr>
          <w:b/>
          <w:color w:val="000000" w:themeColor="text1"/>
          <w:sz w:val="26"/>
          <w:szCs w:val="26"/>
        </w:rPr>
        <w:t>–</w:t>
      </w:r>
      <w:r w:rsidRPr="009616AF">
        <w:rPr>
          <w:iCs/>
          <w:snapToGrid w:val="0"/>
          <w:color w:val="000000" w:themeColor="text1"/>
          <w:sz w:val="26"/>
          <w:szCs w:val="26"/>
        </w:rPr>
        <w:t>el</w:t>
      </w:r>
      <w:proofErr w:type="gramEnd"/>
      <w:r w:rsidRPr="009616AF">
        <w:rPr>
          <w:iCs/>
          <w:snapToGrid w:val="0"/>
          <w:color w:val="000000" w:themeColor="text1"/>
          <w:sz w:val="26"/>
          <w:szCs w:val="26"/>
        </w:rPr>
        <w:t xml:space="preserve">ektroniskās </w:t>
      </w:r>
      <w:r w:rsidRPr="009616AF">
        <w:rPr>
          <w:sz w:val="26"/>
          <w:szCs w:val="26"/>
        </w:rPr>
        <w:t xml:space="preserve">mākslas darbu pieejamības </w:t>
      </w:r>
      <w:r w:rsidRPr="009616AF">
        <w:rPr>
          <w:bCs/>
          <w:color w:val="000000" w:themeColor="text1"/>
          <w:sz w:val="26"/>
          <w:szCs w:val="26"/>
        </w:rPr>
        <w:t xml:space="preserve">nodrošināšana </w:t>
      </w:r>
      <w:r w:rsidRPr="009616AF">
        <w:rPr>
          <w:color w:val="000000" w:themeColor="text1"/>
          <w:sz w:val="26"/>
          <w:szCs w:val="26"/>
        </w:rPr>
        <w:t>(turpmāk – Pārvaldes uzdevums):</w:t>
      </w:r>
    </w:p>
    <w:p w14:paraId="498EC2D1" w14:textId="77777777" w:rsidR="009616AF" w:rsidRPr="009616AF" w:rsidRDefault="009616AF" w:rsidP="009616AF">
      <w:pPr>
        <w:pStyle w:val="Sarakstarindkopa"/>
        <w:widowControl/>
        <w:adjustRightInd/>
        <w:ind w:left="567"/>
        <w:contextualSpacing/>
        <w:textAlignment w:val="auto"/>
        <w:rPr>
          <w:color w:val="000000" w:themeColor="text1"/>
          <w:sz w:val="26"/>
          <w:szCs w:val="26"/>
        </w:rPr>
      </w:pPr>
    </w:p>
    <w:p w14:paraId="04D4B02F" w14:textId="77777777" w:rsidR="009616AF" w:rsidRPr="009616AF" w:rsidRDefault="009616AF" w:rsidP="001138BA">
      <w:pPr>
        <w:pStyle w:val="Sarakstarindkopa"/>
        <w:numPr>
          <w:ilvl w:val="2"/>
          <w:numId w:val="18"/>
        </w:numPr>
        <w:ind w:left="1276" w:hanging="709"/>
        <w:rPr>
          <w:rFonts w:eastAsia="Times New Roman"/>
          <w:color w:val="000000" w:themeColor="text1"/>
          <w:sz w:val="26"/>
          <w:szCs w:val="26"/>
          <w:lang w:eastAsia="en-US"/>
        </w:rPr>
      </w:pPr>
      <w:r w:rsidRPr="009616AF">
        <w:rPr>
          <w:color w:val="000000" w:themeColor="text1"/>
          <w:sz w:val="26"/>
          <w:szCs w:val="26"/>
        </w:rPr>
        <w:t xml:space="preserve">izveidot </w:t>
      </w:r>
      <w:bookmarkStart w:id="1" w:name="_Hlk84591642"/>
      <w:r w:rsidRPr="009616AF">
        <w:rPr>
          <w:color w:val="000000" w:themeColor="text1"/>
          <w:sz w:val="26"/>
          <w:szCs w:val="26"/>
        </w:rPr>
        <w:t>elektroniskās</w:t>
      </w:r>
      <w:bookmarkEnd w:id="1"/>
      <w:r w:rsidRPr="009616AF">
        <w:rPr>
          <w:color w:val="000000" w:themeColor="text1"/>
          <w:sz w:val="26"/>
          <w:szCs w:val="26"/>
        </w:rPr>
        <w:t xml:space="preserve"> (</w:t>
      </w:r>
      <w:r w:rsidRPr="009616AF">
        <w:rPr>
          <w:rFonts w:eastAsia="Times New Roman"/>
          <w:color w:val="000000" w:themeColor="text1"/>
          <w:sz w:val="26"/>
          <w:szCs w:val="26"/>
          <w:lang w:eastAsia="en-US"/>
        </w:rPr>
        <w:t xml:space="preserve">video-audio un tīkla) mākslas darbu digitālās kopijas </w:t>
      </w:r>
      <w:r w:rsidRPr="009616AF">
        <w:rPr>
          <w:color w:val="000000" w:themeColor="text1"/>
          <w:sz w:val="26"/>
          <w:szCs w:val="26"/>
        </w:rPr>
        <w:t>atbilstoši Kultūras mantojuma digitalizācijas vadlīnijām</w:t>
      </w:r>
      <w:r w:rsidRPr="009616AF">
        <w:rPr>
          <w:rStyle w:val="Vresatsauce"/>
          <w:color w:val="000000" w:themeColor="text1"/>
          <w:sz w:val="26"/>
          <w:szCs w:val="26"/>
        </w:rPr>
        <w:footnoteReference w:id="1"/>
      </w:r>
      <w:r w:rsidRPr="009616AF">
        <w:rPr>
          <w:rFonts w:eastAsia="Times New Roman"/>
          <w:color w:val="000000" w:themeColor="text1"/>
          <w:sz w:val="26"/>
          <w:szCs w:val="26"/>
          <w:lang w:eastAsia="en-US"/>
        </w:rPr>
        <w:t>:</w:t>
      </w:r>
    </w:p>
    <w:p w14:paraId="6E77AFE5" w14:textId="77777777" w:rsidR="009616AF" w:rsidRPr="009616AF" w:rsidRDefault="009616AF" w:rsidP="001138BA">
      <w:pPr>
        <w:numPr>
          <w:ilvl w:val="3"/>
          <w:numId w:val="18"/>
        </w:numPr>
        <w:adjustRightInd/>
        <w:ind w:left="2127" w:hanging="851"/>
        <w:textAlignment w:val="auto"/>
        <w:rPr>
          <w:color w:val="000000" w:themeColor="text1"/>
          <w:sz w:val="26"/>
          <w:szCs w:val="26"/>
        </w:rPr>
      </w:pPr>
      <w:r w:rsidRPr="009616AF">
        <w:rPr>
          <w:color w:val="000000" w:themeColor="text1"/>
          <w:sz w:val="26"/>
          <w:szCs w:val="26"/>
        </w:rPr>
        <w:t>īstenot elektroniskās mākslas darbu tehnisko restaurāciju, pielāgošanu, pārcelšanu, digitalizēšanu, programmēšanu;</w:t>
      </w:r>
    </w:p>
    <w:p w14:paraId="00A3E692" w14:textId="77777777" w:rsidR="009616AF" w:rsidRPr="009616AF" w:rsidRDefault="009616AF" w:rsidP="001138BA">
      <w:pPr>
        <w:numPr>
          <w:ilvl w:val="3"/>
          <w:numId w:val="18"/>
        </w:numPr>
        <w:adjustRightInd/>
        <w:ind w:left="2127" w:hanging="851"/>
        <w:textAlignment w:val="auto"/>
        <w:rPr>
          <w:color w:val="000000" w:themeColor="text1"/>
          <w:sz w:val="26"/>
          <w:szCs w:val="26"/>
        </w:rPr>
      </w:pPr>
      <w:r w:rsidRPr="009616AF">
        <w:rPr>
          <w:color w:val="000000" w:themeColor="text1"/>
          <w:sz w:val="26"/>
          <w:szCs w:val="26"/>
        </w:rPr>
        <w:lastRenderedPageBreak/>
        <w:t>sagatavot digitalizēto elektroniskās mākslas darbu metadatus;</w:t>
      </w:r>
    </w:p>
    <w:p w14:paraId="2AD1249D" w14:textId="77777777" w:rsidR="009616AF" w:rsidRPr="009616AF" w:rsidRDefault="009616AF" w:rsidP="001138BA">
      <w:pPr>
        <w:numPr>
          <w:ilvl w:val="3"/>
          <w:numId w:val="18"/>
        </w:numPr>
        <w:adjustRightInd/>
        <w:ind w:left="2127" w:hanging="851"/>
        <w:textAlignment w:val="auto"/>
        <w:rPr>
          <w:color w:val="000000" w:themeColor="text1"/>
          <w:sz w:val="26"/>
          <w:szCs w:val="26"/>
        </w:rPr>
      </w:pPr>
      <w:r w:rsidRPr="009616AF">
        <w:rPr>
          <w:color w:val="000000" w:themeColor="text1"/>
          <w:sz w:val="26"/>
          <w:szCs w:val="26"/>
        </w:rPr>
        <w:t>sagatavot digitalizēto elektroniskās mākslas darbu pavadošo informāciju, tostarp satura anotāciju un tapšanas laika perioda aprakstu, atpazīšanas attēlu;</w:t>
      </w:r>
    </w:p>
    <w:p w14:paraId="34767002" w14:textId="77777777" w:rsidR="009616AF" w:rsidRPr="009616AF" w:rsidRDefault="009616AF" w:rsidP="009616AF">
      <w:pPr>
        <w:rPr>
          <w:color w:val="000000" w:themeColor="text1"/>
          <w:sz w:val="26"/>
          <w:szCs w:val="26"/>
        </w:rPr>
      </w:pPr>
    </w:p>
    <w:p w14:paraId="3EB3BAF4" w14:textId="77777777" w:rsidR="009616AF" w:rsidRPr="009616AF" w:rsidRDefault="009616AF" w:rsidP="009616AF">
      <w:pPr>
        <w:numPr>
          <w:ilvl w:val="2"/>
          <w:numId w:val="18"/>
        </w:numPr>
        <w:adjustRightInd/>
        <w:ind w:left="1276" w:hanging="709"/>
        <w:textAlignment w:val="auto"/>
        <w:rPr>
          <w:color w:val="000000" w:themeColor="text1"/>
          <w:sz w:val="26"/>
          <w:szCs w:val="26"/>
        </w:rPr>
      </w:pPr>
      <w:r w:rsidRPr="009616AF">
        <w:rPr>
          <w:color w:val="000000" w:themeColor="text1"/>
          <w:sz w:val="26"/>
          <w:szCs w:val="26"/>
          <w:lang w:eastAsia="en-GB"/>
        </w:rPr>
        <w:t xml:space="preserve">nodrošināt elektroniskās mākslas darbu publisku pieejamību, ievietojot digitalizētos elektroniskās mākslas darbus, kā arī to metadatus un pavadošo informāciju Latvijas Nacionālās bibliotēkas uzturētajā </w:t>
      </w:r>
      <w:bookmarkStart w:id="2" w:name="_Hlk84253912"/>
      <w:r w:rsidRPr="009616AF">
        <w:rPr>
          <w:color w:val="000000" w:themeColor="text1"/>
          <w:sz w:val="26"/>
          <w:szCs w:val="26"/>
          <w:lang w:eastAsia="en-GB"/>
        </w:rPr>
        <w:t>Digitālo objektu pārvaldības sistēmā</w:t>
      </w:r>
      <w:bookmarkEnd w:id="2"/>
      <w:r w:rsidRPr="009616AF">
        <w:rPr>
          <w:color w:val="000000" w:themeColor="text1"/>
          <w:sz w:val="26"/>
          <w:szCs w:val="26"/>
          <w:lang w:eastAsia="en-GB"/>
        </w:rPr>
        <w:t xml:space="preserve"> (DOM). </w:t>
      </w:r>
    </w:p>
    <w:p w14:paraId="10180A02" w14:textId="77777777" w:rsidR="009616AF" w:rsidRPr="009616AF" w:rsidRDefault="009616AF" w:rsidP="009616AF">
      <w:pPr>
        <w:pStyle w:val="Pamatteksts"/>
        <w:spacing w:after="0"/>
        <w:rPr>
          <w:b/>
          <w:color w:val="000000" w:themeColor="text1"/>
          <w:sz w:val="26"/>
          <w:szCs w:val="26"/>
          <w:lang w:val="lv-LV"/>
        </w:rPr>
      </w:pPr>
    </w:p>
    <w:p w14:paraId="0544A4FB" w14:textId="77777777" w:rsidR="009616AF" w:rsidRPr="009616AF" w:rsidRDefault="009616AF" w:rsidP="009616AF">
      <w:pPr>
        <w:pStyle w:val="Sarakstarindkopa"/>
        <w:numPr>
          <w:ilvl w:val="1"/>
          <w:numId w:val="17"/>
        </w:numPr>
        <w:ind w:left="567" w:hanging="567"/>
        <w:contextualSpacing/>
        <w:rPr>
          <w:color w:val="000000" w:themeColor="text1"/>
          <w:sz w:val="26"/>
          <w:szCs w:val="26"/>
        </w:rPr>
      </w:pPr>
      <w:r w:rsidRPr="009616AF">
        <w:rPr>
          <w:color w:val="000000" w:themeColor="text1"/>
          <w:sz w:val="26"/>
          <w:szCs w:val="26"/>
        </w:rPr>
        <w:t>Pārvaldes uzdevuma veikšanas laiks ir 3 (trīs) gadi no šā Līguma spēkā stāšanās dienas.</w:t>
      </w:r>
    </w:p>
    <w:p w14:paraId="3579D1C7" w14:textId="77777777" w:rsidR="009616AF" w:rsidRPr="009616AF" w:rsidRDefault="009616AF" w:rsidP="009616AF">
      <w:pPr>
        <w:pStyle w:val="Sarakstarindkopa"/>
        <w:ind w:left="567"/>
        <w:contextualSpacing/>
        <w:rPr>
          <w:color w:val="000000" w:themeColor="text1"/>
          <w:sz w:val="26"/>
          <w:szCs w:val="26"/>
        </w:rPr>
      </w:pPr>
    </w:p>
    <w:p w14:paraId="1D7199A9" w14:textId="77777777" w:rsidR="009616AF" w:rsidRPr="009616AF" w:rsidRDefault="009616AF" w:rsidP="009616AF">
      <w:pPr>
        <w:pStyle w:val="Sarakstarindkopa"/>
        <w:widowControl/>
        <w:numPr>
          <w:ilvl w:val="1"/>
          <w:numId w:val="17"/>
        </w:numPr>
        <w:adjustRightInd/>
        <w:ind w:left="567" w:hanging="567"/>
        <w:contextualSpacing/>
        <w:textAlignment w:val="auto"/>
        <w:rPr>
          <w:color w:val="000000" w:themeColor="text1"/>
          <w:sz w:val="26"/>
          <w:szCs w:val="26"/>
        </w:rPr>
      </w:pPr>
      <w:r w:rsidRPr="009616AF">
        <w:rPr>
          <w:color w:val="000000" w:themeColor="text1"/>
          <w:sz w:val="26"/>
          <w:szCs w:val="26"/>
        </w:rPr>
        <w:t>Pārvaldes uzdevuma veikšanas vieta ir Latvija.</w:t>
      </w:r>
    </w:p>
    <w:p w14:paraId="2A209E1F" w14:textId="77777777" w:rsidR="009616AF" w:rsidRPr="009616AF" w:rsidRDefault="009616AF" w:rsidP="009616AF">
      <w:pPr>
        <w:rPr>
          <w:color w:val="000000" w:themeColor="text1"/>
          <w:sz w:val="26"/>
          <w:szCs w:val="26"/>
        </w:rPr>
      </w:pPr>
    </w:p>
    <w:p w14:paraId="405EC7CE" w14:textId="77777777" w:rsidR="009616AF" w:rsidRPr="009616AF" w:rsidRDefault="009616AF" w:rsidP="009616AF">
      <w:pPr>
        <w:pStyle w:val="Sarakstarindkopa"/>
        <w:widowControl/>
        <w:numPr>
          <w:ilvl w:val="0"/>
          <w:numId w:val="17"/>
        </w:numPr>
        <w:adjustRightInd/>
        <w:ind w:left="284" w:hanging="284"/>
        <w:contextualSpacing/>
        <w:jc w:val="center"/>
        <w:textAlignment w:val="auto"/>
        <w:rPr>
          <w:b/>
          <w:color w:val="000000" w:themeColor="text1"/>
          <w:sz w:val="26"/>
          <w:szCs w:val="26"/>
        </w:rPr>
      </w:pPr>
      <w:r w:rsidRPr="009616AF">
        <w:rPr>
          <w:b/>
          <w:color w:val="000000" w:themeColor="text1"/>
          <w:sz w:val="26"/>
          <w:szCs w:val="26"/>
        </w:rPr>
        <w:t>Pārvaldes uzdevuma izpildes kārtība un sasniedzamie rezultatīvie rādītāji</w:t>
      </w:r>
    </w:p>
    <w:p w14:paraId="0F23FAB0" w14:textId="77777777" w:rsidR="009616AF" w:rsidRPr="009616AF" w:rsidRDefault="009616AF" w:rsidP="009616AF">
      <w:pPr>
        <w:pStyle w:val="Sarakstarindkopa"/>
        <w:rPr>
          <w:bCs/>
          <w:color w:val="000000" w:themeColor="text1"/>
          <w:sz w:val="26"/>
          <w:szCs w:val="26"/>
        </w:rPr>
      </w:pPr>
    </w:p>
    <w:p w14:paraId="7254E509" w14:textId="77777777" w:rsidR="009616AF" w:rsidRPr="009616AF" w:rsidRDefault="009616AF" w:rsidP="009616AF">
      <w:pPr>
        <w:pStyle w:val="Sarakstarindkopa"/>
        <w:numPr>
          <w:ilvl w:val="1"/>
          <w:numId w:val="17"/>
        </w:numPr>
        <w:ind w:left="567" w:hanging="567"/>
        <w:rPr>
          <w:sz w:val="26"/>
          <w:szCs w:val="26"/>
        </w:rPr>
      </w:pPr>
      <w:r w:rsidRPr="009616AF">
        <w:rPr>
          <w:i/>
          <w:color w:val="000000" w:themeColor="text1"/>
          <w:sz w:val="26"/>
          <w:szCs w:val="26"/>
        </w:rPr>
        <w:t>Pilnvarotā institūcija</w:t>
      </w:r>
      <w:r w:rsidRPr="009616AF">
        <w:rPr>
          <w:color w:val="000000" w:themeColor="text1"/>
          <w:sz w:val="26"/>
          <w:szCs w:val="26"/>
        </w:rPr>
        <w:t xml:space="preserve"> apņemas </w:t>
      </w:r>
      <w:r w:rsidRPr="009616AF">
        <w:rPr>
          <w:sz w:val="26"/>
          <w:szCs w:val="26"/>
          <w:lang w:eastAsia="en-GB"/>
        </w:rPr>
        <w:t xml:space="preserve">izveidot elektroniskās (video-audio un tīkla) mākslas darbu digitālās kopijas </w:t>
      </w:r>
      <w:bookmarkStart w:id="3" w:name="_Hlk84581480"/>
      <w:r w:rsidRPr="009616AF">
        <w:rPr>
          <w:sz w:val="26"/>
          <w:szCs w:val="26"/>
          <w:lang w:eastAsia="en-GB"/>
        </w:rPr>
        <w:t>atbilstoši Kultūras mantojuma digitalizācijas vadlīnijām:</w:t>
      </w:r>
      <w:bookmarkEnd w:id="3"/>
    </w:p>
    <w:p w14:paraId="3DE385D4" w14:textId="77777777" w:rsidR="009616AF" w:rsidRPr="009616AF" w:rsidRDefault="009616AF" w:rsidP="009616AF">
      <w:pPr>
        <w:pStyle w:val="Sarakstarindkopa"/>
        <w:numPr>
          <w:ilvl w:val="2"/>
          <w:numId w:val="16"/>
        </w:numPr>
        <w:ind w:left="1276" w:hanging="709"/>
        <w:contextualSpacing/>
        <w:rPr>
          <w:color w:val="000000" w:themeColor="text1"/>
          <w:sz w:val="26"/>
          <w:szCs w:val="26"/>
        </w:rPr>
      </w:pPr>
      <w:r w:rsidRPr="009616AF">
        <w:rPr>
          <w:color w:val="000000" w:themeColor="text1"/>
          <w:sz w:val="26"/>
          <w:szCs w:val="26"/>
          <w:lang w:eastAsia="en-GB"/>
        </w:rPr>
        <w:t>īstenot elektroniskās mākslas darbu tehnisko restaurāciju, pielāgošanu, pārcelšanu, digitalizēšanu, programmēšanu (vismaz 9 (deviņi) mākslas darbi gadā);</w:t>
      </w:r>
    </w:p>
    <w:p w14:paraId="5C91DDB8" w14:textId="77777777" w:rsidR="009616AF" w:rsidRPr="009616AF" w:rsidRDefault="009616AF" w:rsidP="009616AF">
      <w:pPr>
        <w:pStyle w:val="Sarakstarindkopa"/>
        <w:numPr>
          <w:ilvl w:val="2"/>
          <w:numId w:val="16"/>
        </w:numPr>
        <w:ind w:left="1276" w:hanging="709"/>
        <w:contextualSpacing/>
        <w:rPr>
          <w:color w:val="000000" w:themeColor="text1"/>
          <w:sz w:val="26"/>
          <w:szCs w:val="26"/>
        </w:rPr>
      </w:pPr>
      <w:r w:rsidRPr="009616AF">
        <w:rPr>
          <w:color w:val="000000" w:themeColor="text1"/>
          <w:sz w:val="26"/>
          <w:szCs w:val="26"/>
          <w:lang w:eastAsia="en-GB"/>
        </w:rPr>
        <w:t>sagatavot digitalizēto elektroniskās mākslas darbu metadatus (vismaz 9 (deviņiem) mākslas darbiem gadā);</w:t>
      </w:r>
    </w:p>
    <w:p w14:paraId="62F3D587" w14:textId="77777777" w:rsidR="009616AF" w:rsidRPr="009616AF" w:rsidRDefault="009616AF" w:rsidP="009616AF">
      <w:pPr>
        <w:pStyle w:val="Sarakstarindkopa"/>
        <w:numPr>
          <w:ilvl w:val="2"/>
          <w:numId w:val="16"/>
        </w:numPr>
        <w:ind w:left="1276" w:hanging="709"/>
        <w:contextualSpacing/>
        <w:rPr>
          <w:color w:val="000000" w:themeColor="text1"/>
          <w:sz w:val="26"/>
          <w:szCs w:val="26"/>
        </w:rPr>
      </w:pPr>
      <w:r w:rsidRPr="009616AF">
        <w:rPr>
          <w:color w:val="000000" w:themeColor="text1"/>
          <w:sz w:val="26"/>
          <w:szCs w:val="26"/>
          <w:lang w:eastAsia="en-GB"/>
        </w:rPr>
        <w:t>sagatavot digitalizēto elektroniskās mākslas darbu pavadošo informāciju, tostarp satura anotāciju un tapšanas laika perioda aprakstu, atpazīšanas attēlu (vismaz 9 (deviņiem) mākslas darbiem gadā).</w:t>
      </w:r>
    </w:p>
    <w:p w14:paraId="3F537548" w14:textId="77777777" w:rsidR="009616AF" w:rsidRPr="009616AF" w:rsidRDefault="009616AF" w:rsidP="009616AF">
      <w:pPr>
        <w:rPr>
          <w:color w:val="000000" w:themeColor="text1"/>
          <w:sz w:val="26"/>
          <w:szCs w:val="26"/>
        </w:rPr>
      </w:pPr>
    </w:p>
    <w:p w14:paraId="7FC731CE" w14:textId="77777777" w:rsidR="009616AF" w:rsidRPr="009616AF" w:rsidRDefault="009616AF" w:rsidP="009616AF">
      <w:pPr>
        <w:pStyle w:val="Sarakstarindkopa"/>
        <w:numPr>
          <w:ilvl w:val="1"/>
          <w:numId w:val="16"/>
        </w:numPr>
        <w:ind w:left="567" w:hanging="567"/>
        <w:rPr>
          <w:color w:val="000000" w:themeColor="text1"/>
          <w:sz w:val="26"/>
          <w:szCs w:val="26"/>
        </w:rPr>
      </w:pPr>
      <w:r w:rsidRPr="009616AF">
        <w:rPr>
          <w:i/>
          <w:color w:val="000000" w:themeColor="text1"/>
          <w:sz w:val="26"/>
          <w:szCs w:val="26"/>
        </w:rPr>
        <w:t>Pilnvarotā institūcija</w:t>
      </w:r>
      <w:r w:rsidRPr="009616AF">
        <w:rPr>
          <w:color w:val="000000" w:themeColor="text1"/>
          <w:sz w:val="26"/>
          <w:szCs w:val="26"/>
        </w:rPr>
        <w:t xml:space="preserve"> apņemas </w:t>
      </w:r>
      <w:r w:rsidRPr="009616AF">
        <w:rPr>
          <w:color w:val="000000" w:themeColor="text1"/>
          <w:sz w:val="26"/>
          <w:szCs w:val="26"/>
          <w:lang w:eastAsia="en-GB"/>
        </w:rPr>
        <w:t xml:space="preserve">nodrošināt elektroniskās mākslas darbu publisku pieejamību, ievietojot digitalizētos elektroniskās mākslas darbus, kā arī to metadatus un pavadošo informāciju Latvijas Nacionālās bibliotēkas uzturētajā Digitālo objektu pārvaldības sistēmā (DOM) (vismaz 9 (deviņi) mākslas darbi gadā). </w:t>
      </w:r>
    </w:p>
    <w:p w14:paraId="17CEA632" w14:textId="77777777" w:rsidR="009616AF" w:rsidRPr="009616AF" w:rsidRDefault="009616AF" w:rsidP="009616AF">
      <w:pPr>
        <w:pStyle w:val="Sarakstarindkopa"/>
        <w:widowControl/>
        <w:adjustRightInd/>
        <w:ind w:left="567"/>
        <w:contextualSpacing/>
        <w:textAlignment w:val="auto"/>
        <w:rPr>
          <w:rStyle w:val="Izteiksmgs"/>
          <w:b w:val="0"/>
          <w:bCs w:val="0"/>
          <w:color w:val="000000" w:themeColor="text1"/>
          <w:sz w:val="26"/>
          <w:szCs w:val="26"/>
        </w:rPr>
      </w:pPr>
    </w:p>
    <w:p w14:paraId="6DCA9777" w14:textId="77777777" w:rsidR="009616AF" w:rsidRPr="009616AF" w:rsidRDefault="009616AF" w:rsidP="009616AF">
      <w:pPr>
        <w:pStyle w:val="Sarakstarindkopa"/>
        <w:numPr>
          <w:ilvl w:val="1"/>
          <w:numId w:val="16"/>
        </w:numPr>
        <w:ind w:left="567" w:hanging="567"/>
        <w:contextualSpacing/>
        <w:rPr>
          <w:color w:val="000000" w:themeColor="text1"/>
          <w:sz w:val="26"/>
          <w:szCs w:val="26"/>
        </w:rPr>
      </w:pPr>
      <w:r w:rsidRPr="001138BA">
        <w:rPr>
          <w:rStyle w:val="Izteiksmgs"/>
          <w:b w:val="0"/>
          <w:bCs w:val="0"/>
          <w:i/>
          <w:color w:val="000000" w:themeColor="text1"/>
          <w:sz w:val="26"/>
          <w:szCs w:val="26"/>
        </w:rPr>
        <w:t>Pilnvarotā institūcija</w:t>
      </w:r>
      <w:r w:rsidRPr="001138BA">
        <w:rPr>
          <w:rStyle w:val="Izteiksmgs"/>
          <w:b w:val="0"/>
          <w:bCs w:val="0"/>
          <w:color w:val="000000" w:themeColor="text1"/>
          <w:sz w:val="26"/>
          <w:szCs w:val="26"/>
        </w:rPr>
        <w:t xml:space="preserve"> apņemas</w:t>
      </w:r>
      <w:r w:rsidRPr="009616AF">
        <w:rPr>
          <w:rStyle w:val="Izteiksmgs"/>
          <w:color w:val="000000" w:themeColor="text1"/>
          <w:sz w:val="26"/>
          <w:szCs w:val="26"/>
        </w:rPr>
        <w:t xml:space="preserve"> </w:t>
      </w:r>
      <w:r w:rsidRPr="009616AF">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p>
    <w:p w14:paraId="10219F21" w14:textId="77777777" w:rsidR="009616AF" w:rsidRPr="009616AF" w:rsidRDefault="009616AF" w:rsidP="009616AF">
      <w:pPr>
        <w:pStyle w:val="Sarakstarindkopa"/>
        <w:autoSpaceDE w:val="0"/>
        <w:autoSpaceDN w:val="0"/>
        <w:ind w:left="567" w:hanging="567"/>
        <w:rPr>
          <w:color w:val="000000" w:themeColor="text1"/>
          <w:sz w:val="26"/>
          <w:szCs w:val="26"/>
        </w:rPr>
      </w:pPr>
    </w:p>
    <w:p w14:paraId="74E261DE" w14:textId="3AF22CC5" w:rsidR="009616AF" w:rsidRDefault="009616AF" w:rsidP="009616AF">
      <w:pPr>
        <w:pStyle w:val="Sarakstarindkopa"/>
        <w:numPr>
          <w:ilvl w:val="1"/>
          <w:numId w:val="16"/>
        </w:numPr>
        <w:autoSpaceDE w:val="0"/>
        <w:autoSpaceDN w:val="0"/>
        <w:ind w:left="567" w:hanging="567"/>
        <w:contextualSpacing/>
        <w:textAlignment w:val="auto"/>
        <w:rPr>
          <w:color w:val="000000" w:themeColor="text1"/>
          <w:sz w:val="26"/>
          <w:szCs w:val="26"/>
        </w:rPr>
      </w:pPr>
      <w:r w:rsidRPr="009616AF">
        <w:rPr>
          <w:color w:val="000000" w:themeColor="text1"/>
          <w:sz w:val="26"/>
          <w:szCs w:val="26"/>
        </w:rPr>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9616AF">
          <w:rPr>
            <w:color w:val="000000" w:themeColor="text1"/>
            <w:sz w:val="26"/>
            <w:szCs w:val="26"/>
          </w:rPr>
          <w:t>Līguma</w:t>
        </w:r>
      </w:smartTag>
      <w:r w:rsidRPr="009616AF">
        <w:rPr>
          <w:color w:val="000000" w:themeColor="text1"/>
          <w:sz w:val="26"/>
          <w:szCs w:val="26"/>
        </w:rPr>
        <w:t xml:space="preserve"> noteikumiem. </w:t>
      </w:r>
      <w:r w:rsidRPr="009616AF">
        <w:rPr>
          <w:rFonts w:eastAsia="Arial Unicode MS"/>
          <w:i/>
          <w:iCs/>
          <w:color w:val="000000" w:themeColor="text1"/>
          <w:sz w:val="26"/>
          <w:szCs w:val="26"/>
        </w:rPr>
        <w:t xml:space="preserve">Pilnvarotā institūcija </w:t>
      </w:r>
      <w:r w:rsidRPr="009616AF">
        <w:rPr>
          <w:rFonts w:eastAsia="Arial Unicode MS"/>
          <w:iCs/>
          <w:color w:val="000000" w:themeColor="text1"/>
          <w:sz w:val="26"/>
          <w:szCs w:val="26"/>
        </w:rPr>
        <w:t>šajā Līgumā</w:t>
      </w:r>
      <w:r w:rsidRPr="009616AF">
        <w:rPr>
          <w:rFonts w:eastAsia="Arial Unicode MS"/>
          <w:i/>
          <w:iCs/>
          <w:color w:val="000000" w:themeColor="text1"/>
          <w:sz w:val="26"/>
          <w:szCs w:val="26"/>
        </w:rPr>
        <w:t xml:space="preserve"> </w:t>
      </w:r>
      <w:r w:rsidRPr="009616AF">
        <w:rPr>
          <w:rFonts w:eastAsia="Arial Unicode MS"/>
          <w:iCs/>
          <w:color w:val="000000" w:themeColor="text1"/>
          <w:sz w:val="26"/>
          <w:szCs w:val="26"/>
        </w:rPr>
        <w:t xml:space="preserve">noteikto papildu rezultatīvo rādītāju sasniegšanai var piesaistīt līdzekļus </w:t>
      </w:r>
      <w:r w:rsidRPr="009616AF">
        <w:rPr>
          <w:color w:val="000000" w:themeColor="text1"/>
          <w:sz w:val="26"/>
          <w:szCs w:val="26"/>
        </w:rPr>
        <w:t>no citiem finanšu avotiem: sadarbības partneriem, ārvalstu fondiem un starptautiskām organizācijām.</w:t>
      </w:r>
    </w:p>
    <w:p w14:paraId="28BA47C9" w14:textId="77777777" w:rsidR="00B75B81" w:rsidRPr="00B75B81" w:rsidRDefault="00B75B81" w:rsidP="00B75B81">
      <w:pPr>
        <w:pStyle w:val="Sarakstarindkopa"/>
        <w:rPr>
          <w:color w:val="000000" w:themeColor="text1"/>
          <w:sz w:val="26"/>
          <w:szCs w:val="26"/>
        </w:rPr>
      </w:pPr>
    </w:p>
    <w:p w14:paraId="2BD17A49" w14:textId="77777777" w:rsidR="009616AF" w:rsidRPr="009616AF" w:rsidRDefault="009616AF" w:rsidP="009616AF">
      <w:pPr>
        <w:shd w:val="clear" w:color="auto" w:fill="FFFFFF" w:themeFill="background1"/>
        <w:rPr>
          <w:bCs/>
          <w:color w:val="000000" w:themeColor="text1"/>
          <w:sz w:val="26"/>
          <w:szCs w:val="26"/>
        </w:rPr>
      </w:pPr>
    </w:p>
    <w:p w14:paraId="1E4D0715" w14:textId="77777777" w:rsidR="009616AF" w:rsidRPr="009616AF" w:rsidRDefault="009616AF" w:rsidP="009616A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9616AF">
        <w:rPr>
          <w:b/>
          <w:color w:val="000000" w:themeColor="text1"/>
          <w:sz w:val="26"/>
          <w:szCs w:val="26"/>
        </w:rPr>
        <w:lastRenderedPageBreak/>
        <w:t xml:space="preserve">Savstarpējo norēķinu kārtība </w:t>
      </w:r>
    </w:p>
    <w:p w14:paraId="0C156BD3" w14:textId="77777777" w:rsidR="009616AF" w:rsidRPr="009616AF" w:rsidRDefault="009616AF" w:rsidP="009616AF">
      <w:pPr>
        <w:pStyle w:val="Sarakstarindkopa"/>
        <w:ind w:left="425"/>
        <w:rPr>
          <w:bCs/>
          <w:color w:val="000000" w:themeColor="text1"/>
          <w:sz w:val="26"/>
          <w:szCs w:val="26"/>
        </w:rPr>
      </w:pPr>
    </w:p>
    <w:p w14:paraId="2CD64429" w14:textId="1334FC10"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MINISTRIJA, pamatojoties uz likumu „Par valsts budžetu </w:t>
      </w:r>
      <w:proofErr w:type="gramStart"/>
      <w:r w:rsidRPr="009616AF">
        <w:rPr>
          <w:color w:val="000000" w:themeColor="text1"/>
          <w:sz w:val="26"/>
          <w:szCs w:val="26"/>
        </w:rPr>
        <w:t>2021.gadam</w:t>
      </w:r>
      <w:proofErr w:type="gramEnd"/>
      <w:r w:rsidRPr="009616AF">
        <w:rPr>
          <w:color w:val="000000" w:themeColor="text1"/>
          <w:sz w:val="26"/>
          <w:szCs w:val="26"/>
        </w:rPr>
        <w:t xml:space="preserve">”, valsts budžeta apakšprogrammas 19.07.00 „Mākslas un literatūra” finanšu līdzekļu sadales komisijas 2020.gada 17.decembra sēdes protokolu Nr.1 un kultūras ministra 2020.gada 23.decembrī apstiprināto tāmi, un konkursa komisijas 2021.gada 30.novembra lēmumu, piešķir </w:t>
      </w:r>
      <w:r w:rsidRPr="009616AF">
        <w:rPr>
          <w:i/>
          <w:color w:val="000000" w:themeColor="text1"/>
          <w:sz w:val="26"/>
          <w:szCs w:val="26"/>
        </w:rPr>
        <w:t>Pilnvarotajai institūcijai</w:t>
      </w:r>
      <w:r w:rsidRPr="009616AF">
        <w:rPr>
          <w:color w:val="000000" w:themeColor="text1"/>
          <w:sz w:val="26"/>
          <w:szCs w:val="26"/>
        </w:rPr>
        <w:t xml:space="preserve"> finansējumu </w:t>
      </w:r>
      <w:r w:rsidRPr="009616AF">
        <w:rPr>
          <w:b/>
          <w:bCs/>
          <w:color w:val="000000" w:themeColor="text1"/>
          <w:sz w:val="26"/>
          <w:szCs w:val="26"/>
        </w:rPr>
        <w:t xml:space="preserve">13 000,00 </w:t>
      </w:r>
      <w:r w:rsidRPr="009616AF">
        <w:rPr>
          <w:b/>
          <w:bCs/>
          <w:i/>
          <w:iCs/>
          <w:color w:val="000000" w:themeColor="text1"/>
          <w:sz w:val="26"/>
          <w:szCs w:val="26"/>
        </w:rPr>
        <w:t>euro</w:t>
      </w:r>
      <w:r w:rsidRPr="009616AF">
        <w:rPr>
          <w:color w:val="000000" w:themeColor="text1"/>
          <w:sz w:val="26"/>
          <w:szCs w:val="26"/>
        </w:rPr>
        <w:t xml:space="preserve"> (</w:t>
      </w:r>
      <w:r w:rsidRPr="009616AF">
        <w:rPr>
          <w:sz w:val="26"/>
          <w:szCs w:val="26"/>
        </w:rPr>
        <w:t xml:space="preserve">trīspadsmit tūkstoši </w:t>
      </w:r>
      <w:r w:rsidRPr="009616AF">
        <w:rPr>
          <w:i/>
          <w:sz w:val="26"/>
          <w:szCs w:val="26"/>
        </w:rPr>
        <w:t>euro</w:t>
      </w:r>
      <w:r w:rsidRPr="009616AF">
        <w:rPr>
          <w:sz w:val="26"/>
          <w:szCs w:val="26"/>
        </w:rPr>
        <w:t>, 00 centi</w:t>
      </w:r>
      <w:r w:rsidRPr="009616AF">
        <w:rPr>
          <w:color w:val="000000" w:themeColor="text1"/>
          <w:sz w:val="26"/>
          <w:szCs w:val="26"/>
        </w:rPr>
        <w:t xml:space="preserve">) apmērā saskaņā ar šim Līgumam pievienoto Pārvaldes uzdevuma īstenošanai nepieciešamo izdevumu tāmi (Līguma 1.pielikums) šā Līguma 1.1.punktā norādītā Pārvaldes uzdevuma īstenošanai un šā Līguma 2.1. un 2.2.punktā noteikto rezultatīvo rādītāju sasniegšanai </w:t>
      </w:r>
      <w:r w:rsidR="00B75B81" w:rsidRPr="003F5881">
        <w:rPr>
          <w:sz w:val="26"/>
          <w:szCs w:val="26"/>
        </w:rPr>
        <w:t xml:space="preserve">2021.gada </w:t>
      </w:r>
      <w:r w:rsidR="00B75B81">
        <w:rPr>
          <w:sz w:val="26"/>
          <w:szCs w:val="26"/>
        </w:rPr>
        <w:t>16</w:t>
      </w:r>
      <w:r w:rsidR="00B75B81" w:rsidRPr="003F5881">
        <w:rPr>
          <w:sz w:val="26"/>
          <w:szCs w:val="26"/>
        </w:rPr>
        <w:t>.</w:t>
      </w:r>
      <w:r w:rsidR="00B75B81">
        <w:rPr>
          <w:sz w:val="26"/>
          <w:szCs w:val="26"/>
        </w:rPr>
        <w:t>decembra</w:t>
      </w:r>
      <w:r w:rsidR="00B75B81" w:rsidRPr="003F5881">
        <w:rPr>
          <w:sz w:val="26"/>
          <w:szCs w:val="26"/>
        </w:rPr>
        <w:t xml:space="preserve"> līdz 2022.gada </w:t>
      </w:r>
      <w:r w:rsidR="00B75B81">
        <w:rPr>
          <w:sz w:val="26"/>
          <w:szCs w:val="26"/>
        </w:rPr>
        <w:t>15</w:t>
      </w:r>
      <w:r w:rsidR="00B75B81" w:rsidRPr="003F5881">
        <w:rPr>
          <w:sz w:val="26"/>
          <w:szCs w:val="26"/>
        </w:rPr>
        <w:t>.</w:t>
      </w:r>
      <w:r w:rsidR="00B75B81">
        <w:rPr>
          <w:sz w:val="26"/>
          <w:szCs w:val="26"/>
        </w:rPr>
        <w:t>decembrim.</w:t>
      </w:r>
    </w:p>
    <w:p w14:paraId="3301AFD0" w14:textId="77777777" w:rsidR="009616AF" w:rsidRPr="009616AF" w:rsidRDefault="009616AF" w:rsidP="009616AF">
      <w:pPr>
        <w:pStyle w:val="Sarakstarindkopa"/>
        <w:widowControl/>
        <w:adjustRightInd/>
        <w:ind w:left="567"/>
        <w:contextualSpacing/>
        <w:textAlignment w:val="auto"/>
        <w:rPr>
          <w:color w:val="000000" w:themeColor="text1"/>
          <w:sz w:val="26"/>
          <w:szCs w:val="26"/>
        </w:rPr>
      </w:pPr>
    </w:p>
    <w:p w14:paraId="62C28D03" w14:textId="34F80D6F" w:rsidR="009616AF" w:rsidRPr="00B75B81" w:rsidRDefault="00B75B81" w:rsidP="00B75B81">
      <w:pPr>
        <w:pStyle w:val="Sarakstarindkopa"/>
        <w:widowControl/>
        <w:numPr>
          <w:ilvl w:val="1"/>
          <w:numId w:val="19"/>
        </w:numPr>
        <w:adjustRightInd/>
        <w:ind w:left="567" w:hanging="567"/>
        <w:contextualSpacing/>
        <w:textAlignment w:val="auto"/>
        <w:rPr>
          <w:color w:val="000000" w:themeColor="text1"/>
          <w:sz w:val="26"/>
          <w:szCs w:val="26"/>
        </w:rPr>
      </w:pPr>
      <w:r w:rsidRPr="003F5881">
        <w:rPr>
          <w:color w:val="000000" w:themeColor="text1"/>
          <w:sz w:val="26"/>
          <w:szCs w:val="26"/>
        </w:rPr>
        <w:t xml:space="preserve">MINISTRIJA finansējumu </w:t>
      </w:r>
      <w:r w:rsidRPr="003F5881">
        <w:rPr>
          <w:sz w:val="26"/>
          <w:szCs w:val="26"/>
        </w:rPr>
        <w:t>Pārvaldes uzdevum</w:t>
      </w:r>
      <w:r w:rsidR="001156FB">
        <w:rPr>
          <w:sz w:val="26"/>
          <w:szCs w:val="26"/>
        </w:rPr>
        <w:t>a</w:t>
      </w:r>
      <w:r w:rsidRPr="003F5881">
        <w:rPr>
          <w:sz w:val="26"/>
          <w:szCs w:val="26"/>
        </w:rPr>
        <w:t xml:space="preserve"> īstenošanai no </w:t>
      </w:r>
      <w:proofErr w:type="gramStart"/>
      <w:r w:rsidRPr="003F5881">
        <w:rPr>
          <w:sz w:val="26"/>
          <w:szCs w:val="26"/>
        </w:rPr>
        <w:t>2021.gada</w:t>
      </w:r>
      <w:proofErr w:type="gramEnd"/>
      <w:r w:rsidRPr="003F5881">
        <w:rPr>
          <w:sz w:val="26"/>
          <w:szCs w:val="26"/>
        </w:rPr>
        <w:t xml:space="preserve"> </w:t>
      </w:r>
      <w:r>
        <w:rPr>
          <w:sz w:val="26"/>
          <w:szCs w:val="26"/>
        </w:rPr>
        <w:t>16</w:t>
      </w:r>
      <w:r w:rsidRPr="003F5881">
        <w:rPr>
          <w:sz w:val="26"/>
          <w:szCs w:val="26"/>
        </w:rPr>
        <w:t>.</w:t>
      </w:r>
      <w:r>
        <w:rPr>
          <w:sz w:val="26"/>
          <w:szCs w:val="26"/>
        </w:rPr>
        <w:t>decembra</w:t>
      </w:r>
      <w:r w:rsidRPr="003F5881">
        <w:rPr>
          <w:sz w:val="26"/>
          <w:szCs w:val="26"/>
        </w:rPr>
        <w:t xml:space="preserve"> līdz 2022.gada </w:t>
      </w:r>
      <w:r>
        <w:rPr>
          <w:sz w:val="26"/>
          <w:szCs w:val="26"/>
        </w:rPr>
        <w:t>15</w:t>
      </w:r>
      <w:r w:rsidRPr="003F5881">
        <w:rPr>
          <w:sz w:val="26"/>
          <w:szCs w:val="26"/>
        </w:rPr>
        <w:t>.</w:t>
      </w:r>
      <w:r>
        <w:rPr>
          <w:sz w:val="26"/>
          <w:szCs w:val="26"/>
        </w:rPr>
        <w:t>decembrim</w:t>
      </w:r>
      <w:r w:rsidRPr="003F5881">
        <w:rPr>
          <w:sz w:val="26"/>
          <w:szCs w:val="26"/>
        </w:rPr>
        <w:t xml:space="preserve"> pārskaita uz </w:t>
      </w:r>
      <w:r w:rsidRPr="00B75B81">
        <w:rPr>
          <w:rStyle w:val="Izteiksmgs"/>
          <w:b w:val="0"/>
          <w:bCs w:val="0"/>
          <w:i/>
          <w:sz w:val="26"/>
          <w:szCs w:val="26"/>
        </w:rPr>
        <w:t>Pilnvarotās institūcijas</w:t>
      </w:r>
      <w:r w:rsidRPr="003F5881">
        <w:rPr>
          <w:rStyle w:val="Izteiksmgs"/>
          <w:sz w:val="26"/>
          <w:szCs w:val="26"/>
        </w:rPr>
        <w:t xml:space="preserve"> </w:t>
      </w:r>
      <w:r w:rsidRPr="003F5881">
        <w:rPr>
          <w:rFonts w:eastAsia="Arial Unicode MS"/>
          <w:sz w:val="26"/>
          <w:szCs w:val="26"/>
        </w:rPr>
        <w:t xml:space="preserve">atvērto kontu Valsts kasē </w:t>
      </w:r>
      <w:r w:rsidRPr="003F5881">
        <w:rPr>
          <w:sz w:val="26"/>
          <w:szCs w:val="26"/>
        </w:rPr>
        <w:t>10 (desmit) darba dienu laikā pēc šā Līguma spēkā stāšanās.</w:t>
      </w:r>
    </w:p>
    <w:p w14:paraId="5CA88CBF" w14:textId="77777777" w:rsidR="009616AF" w:rsidRPr="009616AF" w:rsidRDefault="009616AF" w:rsidP="009616AF">
      <w:pPr>
        <w:pStyle w:val="Sarakstarindkopa"/>
        <w:ind w:left="567" w:hanging="567"/>
        <w:rPr>
          <w:color w:val="000000" w:themeColor="text1"/>
          <w:sz w:val="26"/>
          <w:szCs w:val="26"/>
        </w:rPr>
      </w:pPr>
    </w:p>
    <w:p w14:paraId="492C615D"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rFonts w:eastAsia="Arial Unicode MS"/>
          <w:color w:val="000000" w:themeColor="text1"/>
          <w:sz w:val="26"/>
          <w:szCs w:val="26"/>
        </w:rPr>
        <w:t xml:space="preserve">Puses apņemas likumā par valsts budžetu 2022. un </w:t>
      </w:r>
      <w:proofErr w:type="gramStart"/>
      <w:r w:rsidRPr="009616AF">
        <w:rPr>
          <w:rFonts w:eastAsia="Arial Unicode MS"/>
          <w:color w:val="000000" w:themeColor="text1"/>
          <w:sz w:val="26"/>
          <w:szCs w:val="26"/>
        </w:rPr>
        <w:t>2023.gadam</w:t>
      </w:r>
      <w:proofErr w:type="gramEnd"/>
      <w:r w:rsidRPr="009616AF">
        <w:rPr>
          <w:rFonts w:eastAsia="Arial Unicode MS"/>
          <w:color w:val="000000" w:themeColor="text1"/>
          <w:sz w:val="26"/>
          <w:szCs w:val="26"/>
        </w:rPr>
        <w:t xml:space="preserve"> </w:t>
      </w:r>
      <w:r w:rsidRPr="009616AF">
        <w:rPr>
          <w:color w:val="000000" w:themeColor="text1"/>
          <w:sz w:val="26"/>
          <w:szCs w:val="26"/>
        </w:rPr>
        <w:t xml:space="preserve">Pārvaldes uzdevuma īstenošanai </w:t>
      </w:r>
      <w:r w:rsidRPr="009616AF">
        <w:rPr>
          <w:rFonts w:eastAsia="Arial Unicode MS"/>
          <w:color w:val="000000" w:themeColor="text1"/>
          <w:sz w:val="26"/>
          <w:szCs w:val="26"/>
        </w:rPr>
        <w:t>pieejamā finansējuma ietvaros noslēgt atsevišķus finansēšanas līgumus par otrajā un trešajā Pārvaldes uzdevuma veikšanas gadā sasniedzamo rezultatīvo rādītāju apjomu un finansējumu.</w:t>
      </w:r>
    </w:p>
    <w:p w14:paraId="46A00ECB" w14:textId="77777777" w:rsidR="009616AF" w:rsidRPr="009616AF" w:rsidRDefault="009616AF" w:rsidP="009616AF">
      <w:pPr>
        <w:pStyle w:val="Sarakstarindkopa"/>
        <w:ind w:left="567" w:hanging="567"/>
        <w:rPr>
          <w:color w:val="000000" w:themeColor="text1"/>
          <w:sz w:val="26"/>
          <w:szCs w:val="26"/>
        </w:rPr>
      </w:pPr>
    </w:p>
    <w:p w14:paraId="05644BB4"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Ja, izlietojot šā Līguma 3.1.punktā norādīto finansējumu, </w:t>
      </w:r>
      <w:r w:rsidRPr="009616AF">
        <w:rPr>
          <w:i/>
          <w:color w:val="000000" w:themeColor="text1"/>
          <w:sz w:val="26"/>
          <w:szCs w:val="26"/>
        </w:rPr>
        <w:t>Pilnvarotajai institūcijai</w:t>
      </w:r>
      <w:r w:rsidRPr="009616AF">
        <w:rPr>
          <w:color w:val="000000" w:themeColor="text1"/>
          <w:sz w:val="26"/>
          <w:szCs w:val="26"/>
        </w:rPr>
        <w:t xml:space="preserve"> nepieciešamas izmaiņas šim Līgumam pievienotajā Pārvaldes uzdevuma īstenošanai nepieciešamo izdevumu tāmē (Līguma 1.pielikums) pa izdevumu pozīcijām </w:t>
      </w:r>
      <w:proofErr w:type="gramStart"/>
      <w:r w:rsidRPr="009616AF">
        <w:rPr>
          <w:color w:val="000000" w:themeColor="text1"/>
          <w:sz w:val="26"/>
          <w:szCs w:val="26"/>
        </w:rPr>
        <w:t>vairāk kā</w:t>
      </w:r>
      <w:proofErr w:type="gramEnd"/>
      <w:r w:rsidRPr="009616AF">
        <w:rPr>
          <w:color w:val="000000" w:themeColor="text1"/>
          <w:sz w:val="26"/>
          <w:szCs w:val="26"/>
        </w:rPr>
        <w:t xml:space="preserve"> 10 % no attiecīgajā tāmes izdevumu pozīcijā norādītā, </w:t>
      </w:r>
      <w:r w:rsidRPr="009616AF">
        <w:rPr>
          <w:i/>
          <w:color w:val="000000" w:themeColor="text1"/>
          <w:sz w:val="26"/>
          <w:szCs w:val="26"/>
        </w:rPr>
        <w:t>Pilnvarotajai institūcijai</w:t>
      </w:r>
      <w:r w:rsidRPr="009616AF">
        <w:rPr>
          <w:color w:val="000000" w:themeColor="text1"/>
          <w:sz w:val="26"/>
          <w:szCs w:val="26"/>
        </w:rPr>
        <w:t xml:space="preserve"> izmaiņas ir rakstiski jāsaskaņo ar MINISTRIJU, veicot attiecīgus grozījumus Līgumā.</w:t>
      </w:r>
    </w:p>
    <w:p w14:paraId="73B8F694" w14:textId="77777777" w:rsidR="009616AF" w:rsidRPr="009616AF" w:rsidRDefault="009616AF" w:rsidP="009616AF">
      <w:pPr>
        <w:pStyle w:val="Sarakstarindkopa"/>
        <w:rPr>
          <w:color w:val="000000" w:themeColor="text1"/>
          <w:sz w:val="26"/>
          <w:szCs w:val="26"/>
        </w:rPr>
      </w:pPr>
    </w:p>
    <w:p w14:paraId="19D882D4" w14:textId="77777777" w:rsidR="009616AF" w:rsidRPr="009616AF" w:rsidRDefault="009616AF" w:rsidP="009616AF">
      <w:pPr>
        <w:pStyle w:val="Sarakstarindkopa"/>
        <w:widowControl/>
        <w:numPr>
          <w:ilvl w:val="1"/>
          <w:numId w:val="16"/>
        </w:numPr>
        <w:adjustRightInd/>
        <w:ind w:left="567" w:hanging="567"/>
        <w:contextualSpacing/>
        <w:textAlignment w:val="auto"/>
        <w:rPr>
          <w:rFonts w:eastAsia="Arial Unicode MS"/>
          <w:i/>
          <w:iCs/>
          <w:color w:val="000000" w:themeColor="text1"/>
          <w:sz w:val="26"/>
          <w:szCs w:val="26"/>
        </w:rPr>
      </w:pPr>
      <w:r w:rsidRPr="009616AF">
        <w:rPr>
          <w:rFonts w:eastAsia="Arial Unicode MS"/>
          <w:i/>
          <w:iCs/>
          <w:color w:val="000000" w:themeColor="text1"/>
          <w:sz w:val="26"/>
          <w:szCs w:val="26"/>
        </w:rPr>
        <w:t xml:space="preserve">Pilnvarotā institūcija </w:t>
      </w:r>
      <w:r w:rsidRPr="009616AF">
        <w:rPr>
          <w:rFonts w:eastAsia="Arial Unicode MS"/>
          <w:iCs/>
          <w:color w:val="000000" w:themeColor="text1"/>
          <w:sz w:val="26"/>
          <w:szCs w:val="26"/>
        </w:rPr>
        <w:t>ne vairāk kā</w:t>
      </w:r>
      <w:r w:rsidRPr="009616AF">
        <w:rPr>
          <w:rFonts w:eastAsia="Arial Unicode MS"/>
          <w:i/>
          <w:iCs/>
          <w:color w:val="000000" w:themeColor="text1"/>
          <w:sz w:val="26"/>
          <w:szCs w:val="26"/>
        </w:rPr>
        <w:t xml:space="preserve"> </w:t>
      </w:r>
      <w:r w:rsidRPr="009616AF">
        <w:rPr>
          <w:rFonts w:eastAsia="Arial Unicode MS"/>
          <w:iCs/>
          <w:color w:val="000000" w:themeColor="text1"/>
          <w:sz w:val="26"/>
          <w:szCs w:val="26"/>
        </w:rPr>
        <w:t>20 % no Pārvaldes uzdevuma</w:t>
      </w:r>
      <w:r w:rsidRPr="009616AF">
        <w:rPr>
          <w:rFonts w:eastAsia="Arial Unicode MS"/>
          <w:i/>
          <w:iCs/>
          <w:color w:val="000000" w:themeColor="text1"/>
          <w:sz w:val="26"/>
          <w:szCs w:val="26"/>
        </w:rPr>
        <w:t xml:space="preserve"> </w:t>
      </w:r>
      <w:r w:rsidRPr="009616AF">
        <w:rPr>
          <w:rFonts w:eastAsia="Arial Unicode MS"/>
          <w:bCs/>
          <w:color w:val="000000" w:themeColor="text1"/>
          <w:sz w:val="26"/>
          <w:szCs w:val="26"/>
        </w:rPr>
        <w:t>īstenošanai</w:t>
      </w:r>
      <w:r w:rsidRPr="009616AF">
        <w:rPr>
          <w:rFonts w:eastAsia="Arial Unicode MS"/>
          <w:i/>
          <w:iCs/>
          <w:color w:val="000000" w:themeColor="text1"/>
          <w:sz w:val="26"/>
          <w:szCs w:val="26"/>
        </w:rPr>
        <w:t xml:space="preserve"> </w:t>
      </w:r>
      <w:r w:rsidRPr="009616AF">
        <w:rPr>
          <w:rFonts w:eastAsia="Arial Unicode MS"/>
          <w:iCs/>
          <w:color w:val="000000" w:themeColor="text1"/>
          <w:sz w:val="26"/>
          <w:szCs w:val="26"/>
        </w:rPr>
        <w:t>piešķirtā finansējuma drīkst izlietot</w:t>
      </w:r>
      <w:r w:rsidRPr="009616AF">
        <w:rPr>
          <w:rFonts w:eastAsia="Arial Unicode MS"/>
          <w:i/>
          <w:iCs/>
          <w:color w:val="000000" w:themeColor="text1"/>
          <w:sz w:val="26"/>
          <w:szCs w:val="26"/>
        </w:rPr>
        <w:t xml:space="preserve"> </w:t>
      </w:r>
      <w:r w:rsidRPr="009616AF">
        <w:rPr>
          <w:rFonts w:eastAsia="Arial Unicode MS"/>
          <w:iCs/>
          <w:color w:val="000000" w:themeColor="text1"/>
          <w:sz w:val="26"/>
          <w:szCs w:val="26"/>
        </w:rPr>
        <w:t>Pārvaldes uzdevuma īstenošanai nepieciešamo administratīvo izmaksu segšanai.</w:t>
      </w:r>
      <w:r w:rsidRPr="009616AF">
        <w:rPr>
          <w:rFonts w:eastAsia="Arial Unicode MS"/>
          <w:i/>
          <w:iCs/>
          <w:color w:val="000000" w:themeColor="text1"/>
          <w:sz w:val="26"/>
          <w:szCs w:val="26"/>
        </w:rPr>
        <w:t xml:space="preserve"> </w:t>
      </w:r>
    </w:p>
    <w:p w14:paraId="221FCA9F" w14:textId="77777777" w:rsidR="009616AF" w:rsidRPr="009616AF" w:rsidRDefault="009616AF" w:rsidP="009616AF">
      <w:pPr>
        <w:ind w:left="567" w:hanging="567"/>
        <w:rPr>
          <w:rFonts w:eastAsia="Arial Unicode MS"/>
          <w:i/>
          <w:iCs/>
          <w:color w:val="000000" w:themeColor="text1"/>
          <w:sz w:val="26"/>
          <w:szCs w:val="26"/>
        </w:rPr>
      </w:pPr>
    </w:p>
    <w:p w14:paraId="38ACF3CE"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Ja tiek izdarīti grozījumi likumā par valsts budžetu kārtējam gadam vai citos normatīvajos aktos, kas ietekmē </w:t>
      </w:r>
      <w:r w:rsidRPr="009616AF">
        <w:rPr>
          <w:i/>
          <w:color w:val="000000" w:themeColor="text1"/>
          <w:sz w:val="26"/>
          <w:szCs w:val="26"/>
        </w:rPr>
        <w:t>Pilnvarotās institūcijas</w:t>
      </w:r>
      <w:r w:rsidRPr="009616AF">
        <w:rPr>
          <w:color w:val="000000" w:themeColor="text1"/>
          <w:sz w:val="26"/>
          <w:szCs w:val="26"/>
        </w:rPr>
        <w:t xml:space="preserve"> darbību vai finansēšanas kārtību un Līguma izpildi, mēneša laikā pēc attiecīgā normatīvā akta spēkā stāšanās tiek izdarīti grozījumi Līgumā.</w:t>
      </w:r>
    </w:p>
    <w:p w14:paraId="5E11E898" w14:textId="77777777" w:rsidR="009616AF" w:rsidRPr="009616AF" w:rsidRDefault="009616AF" w:rsidP="009616AF">
      <w:pPr>
        <w:rPr>
          <w:color w:val="000000" w:themeColor="text1"/>
          <w:sz w:val="26"/>
          <w:szCs w:val="26"/>
        </w:rPr>
      </w:pPr>
    </w:p>
    <w:p w14:paraId="70150959" w14:textId="77777777" w:rsidR="009616AF" w:rsidRPr="009616AF" w:rsidRDefault="009616AF" w:rsidP="009616A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9616AF">
        <w:rPr>
          <w:b/>
          <w:color w:val="000000" w:themeColor="text1"/>
          <w:sz w:val="26"/>
          <w:szCs w:val="26"/>
        </w:rPr>
        <w:t>Pārskatu sniegšanas un darbības kontroles kārtība</w:t>
      </w:r>
    </w:p>
    <w:p w14:paraId="72149E61" w14:textId="77777777" w:rsidR="009616AF" w:rsidRPr="009616AF" w:rsidRDefault="009616AF" w:rsidP="009616AF">
      <w:pPr>
        <w:pStyle w:val="Sarakstarindkopa"/>
        <w:ind w:left="540"/>
        <w:rPr>
          <w:b/>
          <w:color w:val="000000" w:themeColor="text1"/>
          <w:sz w:val="26"/>
          <w:szCs w:val="26"/>
        </w:rPr>
      </w:pPr>
    </w:p>
    <w:p w14:paraId="1C0CE39B"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1138BA">
        <w:rPr>
          <w:rStyle w:val="Izteiksmgs"/>
          <w:b w:val="0"/>
          <w:bCs w:val="0"/>
          <w:i/>
          <w:color w:val="000000" w:themeColor="text1"/>
          <w:sz w:val="26"/>
          <w:szCs w:val="26"/>
        </w:rPr>
        <w:t>Pilnvarotajai institūcijai</w:t>
      </w:r>
      <w:r w:rsidRPr="001138BA">
        <w:rPr>
          <w:rStyle w:val="Izteiksmgs"/>
          <w:b w:val="0"/>
          <w:bCs w:val="0"/>
          <w:color w:val="000000" w:themeColor="text1"/>
          <w:sz w:val="26"/>
          <w:szCs w:val="26"/>
        </w:rPr>
        <w:t xml:space="preserve"> deleģētā</w:t>
      </w:r>
      <w:r w:rsidRPr="009616AF">
        <w:rPr>
          <w:rStyle w:val="Izteiksmgs"/>
          <w:i/>
          <w:color w:val="000000" w:themeColor="text1"/>
          <w:sz w:val="26"/>
          <w:szCs w:val="26"/>
        </w:rPr>
        <w:t xml:space="preserve"> </w:t>
      </w:r>
      <w:r w:rsidRPr="009616AF">
        <w:rPr>
          <w:color w:val="000000" w:themeColor="text1"/>
          <w:sz w:val="26"/>
          <w:szCs w:val="26"/>
        </w:rPr>
        <w:t>Pārvaldes uzdevuma izpildi pārrauga, sasniegtos rezultatīvos rādītājus izvērtē un piešķirtā valsts budžeta finansējuma izlietojumu kontrolē MINISTRIJA.</w:t>
      </w:r>
    </w:p>
    <w:p w14:paraId="3584683B" w14:textId="77777777" w:rsidR="009616AF" w:rsidRPr="009616AF" w:rsidRDefault="009616AF" w:rsidP="009616AF">
      <w:pPr>
        <w:ind w:left="567" w:hanging="567"/>
        <w:rPr>
          <w:color w:val="000000" w:themeColor="text1"/>
          <w:sz w:val="26"/>
          <w:szCs w:val="26"/>
        </w:rPr>
      </w:pPr>
    </w:p>
    <w:p w14:paraId="339F7EBE"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MINISTRIJAI ir tiesības pieprasīt no </w:t>
      </w:r>
      <w:r w:rsidRPr="009616AF">
        <w:rPr>
          <w:i/>
          <w:color w:val="000000" w:themeColor="text1"/>
          <w:sz w:val="26"/>
          <w:szCs w:val="26"/>
        </w:rPr>
        <w:t>Pilnvarotās institūcijas</w:t>
      </w:r>
      <w:r w:rsidRPr="009616AF">
        <w:rPr>
          <w:color w:val="000000" w:themeColor="text1"/>
          <w:sz w:val="26"/>
          <w:szCs w:val="26"/>
        </w:rPr>
        <w:t xml:space="preserve"> grāmatvedības dokumentus un citu darījumu dokumentāciju, kas saistīta ar Pārvaldes uzdevuma izpildi. </w:t>
      </w:r>
      <w:r w:rsidRPr="009616AF">
        <w:rPr>
          <w:i/>
          <w:color w:val="000000" w:themeColor="text1"/>
          <w:sz w:val="26"/>
          <w:szCs w:val="26"/>
        </w:rPr>
        <w:t>Pilnvarotās institūcija</w:t>
      </w:r>
      <w:r w:rsidRPr="009616AF">
        <w:rPr>
          <w:color w:val="000000" w:themeColor="text1"/>
          <w:sz w:val="26"/>
          <w:szCs w:val="26"/>
        </w:rPr>
        <w:t>s pienākums ir nodrošināt, lai nepieciešamā dokumentācija būtu sakārtota un pieejama MINISTRIJAI, kā arī sniegt nepieciešamo informāciju</w:t>
      </w:r>
      <w:r w:rsidRPr="009616AF">
        <w:rPr>
          <w:b/>
          <w:color w:val="000000" w:themeColor="text1"/>
          <w:sz w:val="26"/>
          <w:szCs w:val="26"/>
        </w:rPr>
        <w:t xml:space="preserve"> </w:t>
      </w:r>
      <w:r w:rsidRPr="009616AF">
        <w:rPr>
          <w:color w:val="000000" w:themeColor="text1"/>
          <w:sz w:val="26"/>
          <w:szCs w:val="26"/>
        </w:rPr>
        <w:t>par Pārvaldes uzdevuma izpildi.</w:t>
      </w:r>
    </w:p>
    <w:p w14:paraId="08CE1AAA" w14:textId="77777777" w:rsidR="009616AF" w:rsidRPr="009616AF" w:rsidRDefault="009616AF" w:rsidP="009616AF">
      <w:pPr>
        <w:ind w:left="567" w:hanging="567"/>
        <w:rPr>
          <w:color w:val="000000" w:themeColor="text1"/>
          <w:sz w:val="26"/>
          <w:szCs w:val="26"/>
        </w:rPr>
      </w:pPr>
    </w:p>
    <w:p w14:paraId="65E1A4DA" w14:textId="3EC9123C"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i/>
          <w:color w:val="000000" w:themeColor="text1"/>
          <w:sz w:val="26"/>
          <w:szCs w:val="26"/>
        </w:rPr>
        <w:t>Pilnvarotā institūcija</w:t>
      </w:r>
      <w:r w:rsidRPr="009616AF">
        <w:rPr>
          <w:color w:val="000000" w:themeColor="text1"/>
          <w:sz w:val="26"/>
          <w:szCs w:val="26"/>
        </w:rPr>
        <w:t xml:space="preserve"> ne vēlāk kā līdz katra Līguma izpildes perioda gada </w:t>
      </w:r>
      <w:proofErr w:type="gramStart"/>
      <w:r w:rsidR="00941635">
        <w:rPr>
          <w:color w:val="000000" w:themeColor="text1"/>
          <w:sz w:val="26"/>
          <w:szCs w:val="26"/>
        </w:rPr>
        <w:t>2</w:t>
      </w:r>
      <w:r w:rsidR="00941635" w:rsidRPr="009616AF">
        <w:rPr>
          <w:color w:val="000000" w:themeColor="text1"/>
          <w:sz w:val="26"/>
          <w:szCs w:val="26"/>
        </w:rPr>
        <w:t>0</w:t>
      </w:r>
      <w:r w:rsidRPr="009616AF">
        <w:rPr>
          <w:color w:val="000000" w:themeColor="text1"/>
          <w:sz w:val="26"/>
          <w:szCs w:val="26"/>
        </w:rPr>
        <w:t>.decembrim</w:t>
      </w:r>
      <w:proofErr w:type="gramEnd"/>
      <w:r w:rsidRPr="009616AF">
        <w:rPr>
          <w:color w:val="000000" w:themeColor="text1"/>
          <w:sz w:val="26"/>
          <w:szCs w:val="26"/>
        </w:rPr>
        <w:t xml:space="preserve"> iesniedz MINISTRIJĀ pārskatu par Pārvaldes uzdevuma izpildi un piešķirtā valsts budžeta finansējuma izlietojumu. Pārskats sagatavojams saskaņā ar šā Līguma pielikumā pievienoto atskaites veidlapu (Līguma 2.pielikums), kurai pievienojamas darījumu apliecinošu dokumentu kopijas, tai skaitā Valsts kases konta izdrukas.</w:t>
      </w:r>
    </w:p>
    <w:p w14:paraId="1C7E28C6" w14:textId="77777777" w:rsidR="009616AF" w:rsidRPr="009616AF" w:rsidRDefault="009616AF" w:rsidP="009616AF">
      <w:pPr>
        <w:pStyle w:val="Sarakstarindkopa"/>
        <w:ind w:left="567" w:hanging="567"/>
        <w:rPr>
          <w:color w:val="000000" w:themeColor="text1"/>
          <w:sz w:val="26"/>
          <w:szCs w:val="26"/>
        </w:rPr>
      </w:pPr>
    </w:p>
    <w:p w14:paraId="2EEEE4C9" w14:textId="77777777" w:rsidR="009616AF" w:rsidRPr="009616AF" w:rsidRDefault="009616AF" w:rsidP="009616AF">
      <w:pPr>
        <w:pStyle w:val="Sarakstarindkopa"/>
        <w:widowControl/>
        <w:numPr>
          <w:ilvl w:val="1"/>
          <w:numId w:val="16"/>
        </w:numPr>
        <w:tabs>
          <w:tab w:val="left" w:pos="0"/>
        </w:tabs>
        <w:adjustRightInd/>
        <w:ind w:left="567" w:hanging="567"/>
        <w:contextualSpacing/>
        <w:textAlignment w:val="auto"/>
        <w:rPr>
          <w:color w:val="000000" w:themeColor="text1"/>
          <w:sz w:val="26"/>
          <w:szCs w:val="26"/>
        </w:rPr>
      </w:pPr>
      <w:r w:rsidRPr="009616AF">
        <w:rPr>
          <w:color w:val="000000" w:themeColor="text1"/>
          <w:sz w:val="26"/>
          <w:szCs w:val="26"/>
        </w:rPr>
        <w:t xml:space="preserve">Pārvaldes uzdevuma veikšanai nepieciešamie izdevumi tiek veikti tikai no </w:t>
      </w:r>
      <w:r w:rsidRPr="001138BA">
        <w:rPr>
          <w:rStyle w:val="Izteiksmgs"/>
          <w:b w:val="0"/>
          <w:bCs w:val="0"/>
          <w:i/>
          <w:color w:val="000000" w:themeColor="text1"/>
          <w:sz w:val="26"/>
          <w:szCs w:val="26"/>
        </w:rPr>
        <w:t>Pilnvarotās institūcijas</w:t>
      </w:r>
      <w:r w:rsidRPr="009616AF">
        <w:rPr>
          <w:rStyle w:val="Izteiksmgs"/>
          <w:color w:val="000000" w:themeColor="text1"/>
          <w:sz w:val="26"/>
          <w:szCs w:val="26"/>
        </w:rPr>
        <w:t xml:space="preserve"> </w:t>
      </w:r>
      <w:r w:rsidRPr="009616AF">
        <w:rPr>
          <w:rFonts w:eastAsia="Arial Unicode MS"/>
          <w:color w:val="000000" w:themeColor="text1"/>
          <w:sz w:val="26"/>
          <w:szCs w:val="26"/>
        </w:rPr>
        <w:t xml:space="preserve">atvērtā konta </w:t>
      </w:r>
      <w:r w:rsidRPr="009616AF">
        <w:rPr>
          <w:color w:val="000000" w:themeColor="text1"/>
          <w:sz w:val="26"/>
          <w:szCs w:val="26"/>
        </w:rPr>
        <w:t xml:space="preserve">Valsts kasē. Ja Pārvaldes uzdevuma veikšanai nepieciešams veikt izdevumus no komercbankas konta, </w:t>
      </w:r>
      <w:r w:rsidRPr="009616AF">
        <w:rPr>
          <w:i/>
          <w:color w:val="000000" w:themeColor="text1"/>
          <w:sz w:val="26"/>
          <w:szCs w:val="26"/>
        </w:rPr>
        <w:t>Pilnvarotā institūcija</w:t>
      </w:r>
      <w:r w:rsidRPr="009616AF">
        <w:rPr>
          <w:color w:val="000000" w:themeColor="text1"/>
          <w:sz w:val="26"/>
          <w:szCs w:val="26"/>
        </w:rPr>
        <w:t xml:space="preserve"> šādus izdevumus pirms to veikšanas saskaņo ar MINISTRIJU.</w:t>
      </w:r>
    </w:p>
    <w:p w14:paraId="2B378B5C" w14:textId="77777777" w:rsidR="009616AF" w:rsidRPr="009616AF" w:rsidRDefault="009616AF" w:rsidP="009616AF">
      <w:pPr>
        <w:pStyle w:val="Sarakstarindkopa"/>
        <w:widowControl/>
        <w:tabs>
          <w:tab w:val="left" w:pos="0"/>
        </w:tabs>
        <w:adjustRightInd/>
        <w:ind w:left="567"/>
        <w:contextualSpacing/>
        <w:textAlignment w:val="auto"/>
        <w:rPr>
          <w:color w:val="000000" w:themeColor="text1"/>
          <w:sz w:val="26"/>
          <w:szCs w:val="26"/>
        </w:rPr>
      </w:pPr>
    </w:p>
    <w:p w14:paraId="0CEA098A" w14:textId="77777777" w:rsidR="009616AF" w:rsidRPr="009616AF" w:rsidRDefault="009616AF" w:rsidP="009616A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9616AF">
        <w:rPr>
          <w:b/>
          <w:color w:val="000000" w:themeColor="text1"/>
          <w:sz w:val="26"/>
          <w:szCs w:val="26"/>
        </w:rPr>
        <w:t>Autortiesības</w:t>
      </w:r>
    </w:p>
    <w:p w14:paraId="097CA0B1" w14:textId="77777777" w:rsidR="009616AF" w:rsidRPr="009616AF" w:rsidRDefault="009616AF" w:rsidP="009616AF">
      <w:pPr>
        <w:contextualSpacing/>
        <w:rPr>
          <w:bCs/>
          <w:color w:val="000000" w:themeColor="text1"/>
          <w:sz w:val="26"/>
          <w:szCs w:val="26"/>
        </w:rPr>
      </w:pPr>
    </w:p>
    <w:p w14:paraId="0D2D6A90" w14:textId="77777777" w:rsidR="009616AF" w:rsidRPr="009616AF" w:rsidRDefault="009616AF" w:rsidP="009616AF">
      <w:pPr>
        <w:pStyle w:val="Sarakstarindkopa"/>
        <w:numPr>
          <w:ilvl w:val="1"/>
          <w:numId w:val="16"/>
        </w:numPr>
        <w:adjustRightInd/>
        <w:ind w:left="567" w:hanging="567"/>
        <w:contextualSpacing/>
        <w:textAlignment w:val="auto"/>
        <w:rPr>
          <w:bCs/>
          <w:color w:val="000000" w:themeColor="text1"/>
          <w:sz w:val="26"/>
          <w:szCs w:val="26"/>
        </w:rPr>
      </w:pPr>
      <w:r w:rsidRPr="009616AF">
        <w:rPr>
          <w:bCs/>
          <w:i/>
          <w:iCs/>
          <w:color w:val="000000" w:themeColor="text1"/>
          <w:sz w:val="26"/>
          <w:szCs w:val="26"/>
        </w:rPr>
        <w:t>Pilnvarotā institūcija</w:t>
      </w:r>
      <w:r w:rsidRPr="009616AF">
        <w:rPr>
          <w:bCs/>
          <w:color w:val="000000" w:themeColor="text1"/>
          <w:sz w:val="26"/>
          <w:szCs w:val="26"/>
        </w:rPr>
        <w:t xml:space="preserve"> apņemas iegūt elektroniskās mākslas darbu digitālo kopiju izveidošanai un publiskas pieejamības nodrošināšanai nepieciešamās autortiesību un blakustiesību subjektu atļaujas.</w:t>
      </w:r>
    </w:p>
    <w:p w14:paraId="225DDBFF" w14:textId="77777777" w:rsidR="009616AF" w:rsidRPr="009616AF" w:rsidRDefault="009616AF" w:rsidP="009616AF">
      <w:pPr>
        <w:pStyle w:val="Sarakstarindkopa"/>
        <w:adjustRightInd/>
        <w:ind w:left="567"/>
        <w:contextualSpacing/>
        <w:textAlignment w:val="auto"/>
        <w:rPr>
          <w:bCs/>
          <w:color w:val="000000" w:themeColor="text1"/>
          <w:sz w:val="26"/>
          <w:szCs w:val="26"/>
        </w:rPr>
      </w:pPr>
    </w:p>
    <w:p w14:paraId="05CD9CA2" w14:textId="77777777" w:rsidR="009616AF" w:rsidRPr="009616AF" w:rsidRDefault="009616AF" w:rsidP="009616AF">
      <w:pPr>
        <w:pStyle w:val="Sarakstarindkopa"/>
        <w:widowControl/>
        <w:numPr>
          <w:ilvl w:val="1"/>
          <w:numId w:val="16"/>
        </w:numPr>
        <w:adjustRightInd/>
        <w:ind w:left="567" w:hanging="567"/>
        <w:contextualSpacing/>
        <w:textAlignment w:val="auto"/>
        <w:rPr>
          <w:bCs/>
          <w:color w:val="000000" w:themeColor="text1"/>
          <w:sz w:val="26"/>
          <w:szCs w:val="26"/>
        </w:rPr>
      </w:pPr>
      <w:r w:rsidRPr="009616AF">
        <w:rPr>
          <w:bCs/>
          <w:i/>
          <w:iCs/>
          <w:color w:val="000000" w:themeColor="text1"/>
          <w:sz w:val="26"/>
          <w:szCs w:val="26"/>
        </w:rPr>
        <w:t xml:space="preserve">Pilnvarotā institūcija </w:t>
      </w:r>
      <w:r w:rsidRPr="009616AF">
        <w:rPr>
          <w:bCs/>
          <w:color w:val="000000" w:themeColor="text1"/>
          <w:sz w:val="26"/>
          <w:szCs w:val="26"/>
        </w:rPr>
        <w:t xml:space="preserve">apņemas vienlaikus ar digitalizēto elektroniskās mākslas darbu un to metadatu ievietošanu </w:t>
      </w:r>
      <w:r w:rsidRPr="009616AF">
        <w:rPr>
          <w:color w:val="000000" w:themeColor="text1"/>
          <w:sz w:val="26"/>
          <w:szCs w:val="26"/>
          <w:lang w:eastAsia="en-GB"/>
        </w:rPr>
        <w:t>Digitālo objektu pārvaldības sistēmā (</w:t>
      </w:r>
      <w:r w:rsidRPr="009616AF">
        <w:rPr>
          <w:bCs/>
          <w:color w:val="000000" w:themeColor="text1"/>
          <w:sz w:val="26"/>
          <w:szCs w:val="26"/>
        </w:rPr>
        <w:t>DOM) nodot Latvijas Nacionālajai bibliotēkai neatsaucamas, teritoriāli neierobežotas minēto elektroniskās</w:t>
      </w:r>
      <w:r w:rsidRPr="009616AF" w:rsidDel="007668AB">
        <w:rPr>
          <w:bCs/>
          <w:color w:val="000000" w:themeColor="text1"/>
          <w:sz w:val="26"/>
          <w:szCs w:val="26"/>
        </w:rPr>
        <w:t xml:space="preserve"> </w:t>
      </w:r>
      <w:r w:rsidRPr="009616AF">
        <w:rPr>
          <w:bCs/>
          <w:color w:val="000000" w:themeColor="text1"/>
          <w:sz w:val="26"/>
          <w:szCs w:val="26"/>
        </w:rPr>
        <w:t>mākslas darbu neekskluzīvās izmantošanas tiesības (vienkāršo licenci) attiecībā uz visiem to izmantošanas veidiem, kas nepieciešami to publiskas pieejamības nodrošināšanai. Vienkāršā licence</w:t>
      </w:r>
      <w:r w:rsidRPr="009616AF" w:rsidDel="005F4D7E">
        <w:rPr>
          <w:bCs/>
          <w:color w:val="000000" w:themeColor="text1"/>
          <w:sz w:val="26"/>
          <w:szCs w:val="26"/>
        </w:rPr>
        <w:t xml:space="preserve"> </w:t>
      </w:r>
      <w:r w:rsidRPr="009616AF">
        <w:rPr>
          <w:bCs/>
          <w:color w:val="000000" w:themeColor="text1"/>
          <w:sz w:val="26"/>
          <w:szCs w:val="26"/>
        </w:rPr>
        <w:t>tiek izsniegta uz visu laiku, kamēr attiecīgie darbi un blakustiesību objekti ir aizsargājami atbilstoši Autortiesību likumam.</w:t>
      </w:r>
    </w:p>
    <w:p w14:paraId="3BFEA1E8" w14:textId="77777777" w:rsidR="009616AF" w:rsidRPr="009616AF" w:rsidRDefault="009616AF" w:rsidP="009616AF">
      <w:pPr>
        <w:pStyle w:val="Sarakstarindkopa"/>
        <w:rPr>
          <w:bCs/>
          <w:color w:val="000000" w:themeColor="text1"/>
          <w:sz w:val="26"/>
          <w:szCs w:val="26"/>
        </w:rPr>
      </w:pPr>
    </w:p>
    <w:p w14:paraId="32961DD2" w14:textId="77777777" w:rsidR="009616AF" w:rsidRPr="009616AF" w:rsidRDefault="009616AF" w:rsidP="009616AF">
      <w:pPr>
        <w:pStyle w:val="Sarakstarindkopa"/>
        <w:widowControl/>
        <w:numPr>
          <w:ilvl w:val="1"/>
          <w:numId w:val="16"/>
        </w:numPr>
        <w:adjustRightInd/>
        <w:ind w:left="567" w:hanging="567"/>
        <w:contextualSpacing/>
        <w:textAlignment w:val="auto"/>
        <w:rPr>
          <w:bCs/>
          <w:color w:val="000000" w:themeColor="text1"/>
          <w:sz w:val="26"/>
          <w:szCs w:val="26"/>
        </w:rPr>
      </w:pPr>
      <w:r w:rsidRPr="009616AF">
        <w:rPr>
          <w:bCs/>
          <w:i/>
          <w:iCs/>
          <w:color w:val="000000" w:themeColor="text1"/>
          <w:sz w:val="26"/>
          <w:szCs w:val="26"/>
        </w:rPr>
        <w:t>Pilnvarotā institūcija</w:t>
      </w:r>
      <w:r w:rsidRPr="009616AF">
        <w:rPr>
          <w:bCs/>
          <w:color w:val="000000" w:themeColor="text1"/>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w:t>
      </w:r>
      <w:r w:rsidRPr="009616AF">
        <w:rPr>
          <w:bCs/>
          <w:i/>
          <w:iCs/>
          <w:color w:val="000000" w:themeColor="text1"/>
          <w:sz w:val="26"/>
          <w:szCs w:val="26"/>
        </w:rPr>
        <w:t>Pilnvarotā institūcija</w:t>
      </w:r>
      <w:r w:rsidRPr="009616AF">
        <w:rPr>
          <w:bCs/>
          <w:color w:val="000000" w:themeColor="text1"/>
          <w:sz w:val="26"/>
          <w:szCs w:val="26"/>
        </w:rPr>
        <w:t xml:space="preserve"> patstāvīgi risina šādas domstarpības par saviem līdzekļiem un uz sava rēķina. </w:t>
      </w:r>
      <w:r w:rsidRPr="009616AF">
        <w:rPr>
          <w:bCs/>
          <w:i/>
          <w:iCs/>
          <w:color w:val="000000" w:themeColor="text1"/>
          <w:sz w:val="26"/>
          <w:szCs w:val="26"/>
        </w:rPr>
        <w:t>Pilnvarotā institūcija</w:t>
      </w:r>
      <w:r w:rsidRPr="009616AF">
        <w:rPr>
          <w:bCs/>
          <w:color w:val="000000" w:themeColor="text1"/>
          <w:sz w:val="26"/>
          <w:szCs w:val="26"/>
        </w:rPr>
        <w:t xml:space="preserve"> atlīdzina MINISTRIJAI tiešos zaudējumus, kas tai radušies iepriekš minēto trešo personu pretenziju dēļ.</w:t>
      </w:r>
    </w:p>
    <w:p w14:paraId="4402C147" w14:textId="77777777" w:rsidR="009616AF" w:rsidRPr="009616AF" w:rsidRDefault="009616AF" w:rsidP="009616AF">
      <w:pPr>
        <w:pStyle w:val="Sarakstarindkopa"/>
        <w:widowControl/>
        <w:adjustRightInd/>
        <w:ind w:left="284"/>
        <w:contextualSpacing/>
        <w:textAlignment w:val="auto"/>
        <w:rPr>
          <w:b/>
          <w:color w:val="000000" w:themeColor="text1"/>
          <w:sz w:val="26"/>
          <w:szCs w:val="26"/>
        </w:rPr>
      </w:pPr>
    </w:p>
    <w:p w14:paraId="38BD9F47" w14:textId="77777777" w:rsidR="009616AF" w:rsidRPr="009616AF" w:rsidRDefault="009616AF" w:rsidP="009616A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9616AF">
        <w:rPr>
          <w:b/>
          <w:color w:val="000000" w:themeColor="text1"/>
          <w:sz w:val="26"/>
          <w:szCs w:val="26"/>
        </w:rPr>
        <w:t>Personas datu apstrāde</w:t>
      </w:r>
    </w:p>
    <w:p w14:paraId="5D944281" w14:textId="77777777" w:rsidR="009616AF" w:rsidRPr="009616AF" w:rsidRDefault="009616AF" w:rsidP="009616AF">
      <w:pPr>
        <w:pStyle w:val="Sarakstarindkopa"/>
        <w:ind w:left="284"/>
        <w:rPr>
          <w:b/>
          <w:color w:val="000000" w:themeColor="text1"/>
          <w:sz w:val="26"/>
          <w:szCs w:val="26"/>
        </w:rPr>
      </w:pPr>
    </w:p>
    <w:p w14:paraId="1BC8354B" w14:textId="77777777" w:rsidR="009616AF" w:rsidRPr="009616AF" w:rsidRDefault="009616AF" w:rsidP="009616AF">
      <w:pPr>
        <w:pStyle w:val="Sarakstarindkopa"/>
        <w:numPr>
          <w:ilvl w:val="1"/>
          <w:numId w:val="16"/>
        </w:numPr>
        <w:overflowPunct w:val="0"/>
        <w:autoSpaceDE w:val="0"/>
        <w:autoSpaceDN w:val="0"/>
        <w:ind w:left="567" w:hanging="567"/>
        <w:contextualSpacing/>
        <w:rPr>
          <w:color w:val="000000" w:themeColor="text1"/>
          <w:sz w:val="26"/>
          <w:szCs w:val="26"/>
        </w:rPr>
      </w:pPr>
      <w:r w:rsidRPr="009616AF">
        <w:rPr>
          <w:color w:val="000000" w:themeColor="text1"/>
          <w:sz w:val="26"/>
          <w:szCs w:val="26"/>
        </w:rPr>
        <w:t xml:space="preserve">Puses ir atbildīgas par šā Līguma izpildes ietvaros nodoto fizisko personu datu iegūšanas un nodošanas leģitimitāti atbilstoši Eiropas Parlamenta un Padomes </w:t>
      </w:r>
      <w:proofErr w:type="gramStart"/>
      <w:r w:rsidRPr="009616AF">
        <w:rPr>
          <w:color w:val="000000" w:themeColor="text1"/>
          <w:sz w:val="26"/>
          <w:szCs w:val="26"/>
        </w:rPr>
        <w:t>2016.gada</w:t>
      </w:r>
      <w:proofErr w:type="gramEnd"/>
      <w:r w:rsidRPr="009616AF">
        <w:rPr>
          <w:color w:val="000000" w:themeColor="text1"/>
          <w:sz w:val="26"/>
          <w:szCs w:val="26"/>
        </w:rPr>
        <w:t xml:space="preserve"> 27.aprīļa regulai (ES) 2016/679 par fizisku personu aizsardzību attiecībā uz personas datu apstrādi un šādu datu brīvu apriti un ar ko atceļ direktīvu 95/46/EK (Vispārīgā datu aizsardzības regula).</w:t>
      </w:r>
    </w:p>
    <w:p w14:paraId="6AB13D55" w14:textId="77777777" w:rsidR="009616AF" w:rsidRPr="009616AF" w:rsidRDefault="009616AF" w:rsidP="009616AF">
      <w:pPr>
        <w:pStyle w:val="Sarakstarindkopa"/>
        <w:overflowPunct w:val="0"/>
        <w:autoSpaceDE w:val="0"/>
        <w:autoSpaceDN w:val="0"/>
        <w:ind w:left="567" w:hanging="567"/>
        <w:rPr>
          <w:color w:val="000000" w:themeColor="text1"/>
          <w:sz w:val="26"/>
          <w:szCs w:val="26"/>
        </w:rPr>
      </w:pPr>
    </w:p>
    <w:p w14:paraId="2C8AE3D6" w14:textId="77777777" w:rsidR="009616AF" w:rsidRPr="009616AF" w:rsidRDefault="009616AF" w:rsidP="009616AF">
      <w:pPr>
        <w:pStyle w:val="Sarakstarindkopa"/>
        <w:numPr>
          <w:ilvl w:val="1"/>
          <w:numId w:val="16"/>
        </w:numPr>
        <w:overflowPunct w:val="0"/>
        <w:autoSpaceDE w:val="0"/>
        <w:autoSpaceDN w:val="0"/>
        <w:ind w:left="567" w:hanging="567"/>
        <w:contextualSpacing/>
        <w:rPr>
          <w:color w:val="000000" w:themeColor="text1"/>
          <w:sz w:val="26"/>
          <w:szCs w:val="26"/>
        </w:rPr>
      </w:pPr>
      <w:r w:rsidRPr="009616AF">
        <w:rPr>
          <w:color w:val="000000" w:themeColor="text1"/>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6753492E" w14:textId="77777777" w:rsidR="009616AF" w:rsidRPr="009616AF" w:rsidRDefault="009616AF" w:rsidP="009616AF">
      <w:pPr>
        <w:pStyle w:val="Sarakstarindkopa"/>
        <w:ind w:left="567" w:hanging="567"/>
        <w:rPr>
          <w:color w:val="000000" w:themeColor="text1"/>
          <w:sz w:val="26"/>
          <w:szCs w:val="26"/>
        </w:rPr>
      </w:pPr>
    </w:p>
    <w:p w14:paraId="012B4BA5" w14:textId="77777777" w:rsidR="009616AF" w:rsidRPr="009616AF" w:rsidRDefault="009616AF" w:rsidP="009616AF">
      <w:pPr>
        <w:pStyle w:val="Sarakstarindkopa"/>
        <w:numPr>
          <w:ilvl w:val="1"/>
          <w:numId w:val="16"/>
        </w:numPr>
        <w:overflowPunct w:val="0"/>
        <w:autoSpaceDE w:val="0"/>
        <w:autoSpaceDN w:val="0"/>
        <w:ind w:left="567" w:hanging="567"/>
        <w:contextualSpacing/>
        <w:rPr>
          <w:color w:val="000000" w:themeColor="text1"/>
          <w:sz w:val="26"/>
          <w:szCs w:val="26"/>
        </w:rPr>
      </w:pPr>
      <w:r w:rsidRPr="009616AF">
        <w:rPr>
          <w:color w:val="000000" w:themeColor="text1"/>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7501BBED" w14:textId="77777777" w:rsidR="009616AF" w:rsidRPr="009616AF" w:rsidRDefault="009616AF" w:rsidP="009616AF">
      <w:pPr>
        <w:pStyle w:val="Sarakstarindkopa"/>
        <w:rPr>
          <w:color w:val="000000" w:themeColor="text1"/>
          <w:sz w:val="26"/>
          <w:szCs w:val="26"/>
        </w:rPr>
      </w:pPr>
    </w:p>
    <w:p w14:paraId="5E935BC6" w14:textId="77777777" w:rsidR="009616AF" w:rsidRPr="009616AF" w:rsidRDefault="009616AF" w:rsidP="009616AF">
      <w:pPr>
        <w:pStyle w:val="Sarakstarindkopa"/>
        <w:numPr>
          <w:ilvl w:val="1"/>
          <w:numId w:val="16"/>
        </w:numPr>
        <w:overflowPunct w:val="0"/>
        <w:autoSpaceDE w:val="0"/>
        <w:autoSpaceDN w:val="0"/>
        <w:ind w:left="567" w:hanging="567"/>
        <w:contextualSpacing/>
        <w:rPr>
          <w:color w:val="000000" w:themeColor="text1"/>
          <w:sz w:val="26"/>
          <w:szCs w:val="26"/>
        </w:rPr>
      </w:pPr>
      <w:r w:rsidRPr="009616AF">
        <w:rPr>
          <w:color w:val="000000" w:themeColor="text1"/>
          <w:sz w:val="26"/>
          <w:szCs w:val="26"/>
        </w:rPr>
        <w:t>Puses apņemas nodrošināt datu subjekta personas datu glabāšanu spēkā esošajos normatīvajos aktos noteiktajā kārtībā un apjomā.</w:t>
      </w:r>
    </w:p>
    <w:p w14:paraId="563496DE" w14:textId="77777777" w:rsidR="009616AF" w:rsidRPr="009616AF" w:rsidRDefault="009616AF" w:rsidP="009616AF">
      <w:pPr>
        <w:pStyle w:val="Sarakstarindkopa"/>
        <w:ind w:left="567" w:hanging="567"/>
        <w:rPr>
          <w:color w:val="000000" w:themeColor="text1"/>
          <w:sz w:val="26"/>
          <w:szCs w:val="26"/>
        </w:rPr>
      </w:pPr>
    </w:p>
    <w:p w14:paraId="3A8C979E" w14:textId="77777777" w:rsidR="009616AF" w:rsidRPr="009616AF" w:rsidRDefault="009616AF" w:rsidP="009616AF">
      <w:pPr>
        <w:pStyle w:val="Sarakstarindkopa"/>
        <w:numPr>
          <w:ilvl w:val="1"/>
          <w:numId w:val="16"/>
        </w:numPr>
        <w:overflowPunct w:val="0"/>
        <w:autoSpaceDE w:val="0"/>
        <w:autoSpaceDN w:val="0"/>
        <w:ind w:left="567" w:hanging="567"/>
        <w:contextualSpacing/>
        <w:rPr>
          <w:color w:val="000000" w:themeColor="text1"/>
          <w:sz w:val="26"/>
          <w:szCs w:val="26"/>
        </w:rPr>
      </w:pPr>
      <w:r w:rsidRPr="009616AF">
        <w:rPr>
          <w:color w:val="000000" w:themeColor="text1"/>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575FACC3" w14:textId="77777777" w:rsidR="009616AF" w:rsidRPr="009616AF" w:rsidRDefault="009616AF" w:rsidP="009616AF">
      <w:pPr>
        <w:rPr>
          <w:color w:val="000000" w:themeColor="text1"/>
          <w:sz w:val="26"/>
          <w:szCs w:val="26"/>
        </w:rPr>
      </w:pPr>
    </w:p>
    <w:p w14:paraId="0C73A3D0" w14:textId="77777777" w:rsidR="009616AF" w:rsidRPr="009616AF" w:rsidRDefault="009616AF" w:rsidP="009616AF">
      <w:pPr>
        <w:pStyle w:val="Sarakstarindkopa"/>
        <w:widowControl/>
        <w:numPr>
          <w:ilvl w:val="0"/>
          <w:numId w:val="16"/>
        </w:numPr>
        <w:adjustRightInd/>
        <w:ind w:left="284" w:hanging="284"/>
        <w:contextualSpacing/>
        <w:jc w:val="center"/>
        <w:textAlignment w:val="auto"/>
        <w:rPr>
          <w:b/>
          <w:bCs/>
          <w:color w:val="000000" w:themeColor="text1"/>
          <w:sz w:val="26"/>
          <w:szCs w:val="26"/>
        </w:rPr>
      </w:pPr>
      <w:r w:rsidRPr="009616AF">
        <w:rPr>
          <w:b/>
          <w:bCs/>
          <w:color w:val="000000" w:themeColor="text1"/>
          <w:sz w:val="26"/>
          <w:szCs w:val="26"/>
        </w:rPr>
        <w:t>Pušu atbildība</w:t>
      </w:r>
    </w:p>
    <w:p w14:paraId="4B60166A" w14:textId="77777777" w:rsidR="009616AF" w:rsidRPr="009616AF" w:rsidRDefault="009616AF" w:rsidP="009616AF">
      <w:pPr>
        <w:rPr>
          <w:rFonts w:eastAsia="Arial Unicode MS"/>
          <w:color w:val="000000" w:themeColor="text1"/>
          <w:sz w:val="26"/>
          <w:szCs w:val="26"/>
        </w:rPr>
      </w:pPr>
    </w:p>
    <w:p w14:paraId="4048AEA9" w14:textId="77777777" w:rsidR="009616AF" w:rsidRPr="009616AF" w:rsidRDefault="009616AF" w:rsidP="009616A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9616AF">
        <w:rPr>
          <w:i/>
          <w:color w:val="000000" w:themeColor="text1"/>
          <w:sz w:val="26"/>
          <w:szCs w:val="26"/>
        </w:rPr>
        <w:t>Pilnvarotā institūcija</w:t>
      </w:r>
      <w:r w:rsidRPr="009616AF">
        <w:rPr>
          <w:color w:val="000000" w:themeColor="text1"/>
          <w:sz w:val="26"/>
          <w:szCs w:val="26"/>
        </w:rPr>
        <w:t xml:space="preserve"> </w:t>
      </w:r>
      <w:r w:rsidRPr="009616AF">
        <w:rPr>
          <w:rFonts w:eastAsia="Arial Unicode MS"/>
          <w:color w:val="000000" w:themeColor="text1"/>
          <w:sz w:val="26"/>
          <w:szCs w:val="26"/>
        </w:rPr>
        <w:t xml:space="preserve">apņemas izlietot piešķirto finansējumu tikai </w:t>
      </w:r>
      <w:r w:rsidRPr="009616AF">
        <w:rPr>
          <w:color w:val="000000" w:themeColor="text1"/>
          <w:sz w:val="26"/>
          <w:szCs w:val="26"/>
        </w:rPr>
        <w:t>Pārvaldes uzdevuma</w:t>
      </w:r>
      <w:r w:rsidRPr="009616AF">
        <w:rPr>
          <w:rFonts w:eastAsia="Arial Unicode MS"/>
          <w:color w:val="000000" w:themeColor="text1"/>
          <w:sz w:val="26"/>
          <w:szCs w:val="26"/>
        </w:rPr>
        <w:t xml:space="preserve"> veikšanai.</w:t>
      </w:r>
      <w:r w:rsidRPr="009616AF">
        <w:rPr>
          <w:i/>
          <w:color w:val="000000" w:themeColor="text1"/>
          <w:sz w:val="26"/>
          <w:szCs w:val="26"/>
        </w:rPr>
        <w:t xml:space="preserve"> Pilnvarotā institūcija</w:t>
      </w:r>
      <w:r w:rsidRPr="009616AF">
        <w:rPr>
          <w:color w:val="000000" w:themeColor="text1"/>
          <w:sz w:val="26"/>
          <w:szCs w:val="26"/>
        </w:rPr>
        <w:t xml:space="preserve"> </w:t>
      </w:r>
      <w:r w:rsidRPr="009616AF">
        <w:rPr>
          <w:rFonts w:eastAsia="Arial Unicode MS"/>
          <w:color w:val="000000" w:themeColor="text1"/>
          <w:sz w:val="26"/>
          <w:szCs w:val="26"/>
        </w:rPr>
        <w:t>ir atbildīga par Latvijas Republikas saistošo normatīvo aktu ievērošanu, izlietojot piešķirto finansējumu.</w:t>
      </w:r>
    </w:p>
    <w:p w14:paraId="3F614E2E" w14:textId="77777777" w:rsidR="009616AF" w:rsidRPr="009616AF" w:rsidRDefault="009616AF" w:rsidP="009616AF">
      <w:pPr>
        <w:pStyle w:val="Sarakstarindkopa"/>
        <w:widowControl/>
        <w:adjustRightInd/>
        <w:ind w:left="567"/>
        <w:contextualSpacing/>
        <w:textAlignment w:val="auto"/>
        <w:rPr>
          <w:rFonts w:eastAsia="Arial Unicode MS"/>
          <w:iCs/>
          <w:color w:val="000000" w:themeColor="text1"/>
          <w:sz w:val="26"/>
          <w:szCs w:val="26"/>
        </w:rPr>
      </w:pPr>
    </w:p>
    <w:p w14:paraId="13010AD0" w14:textId="77777777" w:rsidR="009616AF" w:rsidRPr="009616AF" w:rsidRDefault="009616AF" w:rsidP="009616A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9616AF">
        <w:rPr>
          <w:i/>
          <w:color w:val="000000" w:themeColor="text1"/>
          <w:sz w:val="26"/>
          <w:szCs w:val="26"/>
        </w:rPr>
        <w:t>Pilnvarotā institūcija</w:t>
      </w:r>
      <w:r w:rsidRPr="009616AF">
        <w:rPr>
          <w:color w:val="000000" w:themeColor="text1"/>
          <w:sz w:val="26"/>
          <w:szCs w:val="26"/>
        </w:rPr>
        <w:t xml:space="preserve"> ir atbildīga par darbiem, ko </w:t>
      </w:r>
      <w:r w:rsidRPr="009616AF">
        <w:rPr>
          <w:i/>
          <w:color w:val="000000" w:themeColor="text1"/>
          <w:sz w:val="26"/>
          <w:szCs w:val="26"/>
        </w:rPr>
        <w:t>Pilnvarotās institūcija</w:t>
      </w:r>
      <w:r w:rsidRPr="009616AF">
        <w:rPr>
          <w:color w:val="000000" w:themeColor="text1"/>
          <w:sz w:val="26"/>
          <w:szCs w:val="26"/>
        </w:rPr>
        <w:t>s vietā veikušas trešās personas.</w:t>
      </w:r>
    </w:p>
    <w:p w14:paraId="2A0887B5" w14:textId="77777777" w:rsidR="009616AF" w:rsidRPr="009616AF" w:rsidRDefault="009616AF" w:rsidP="009616AF">
      <w:pPr>
        <w:pStyle w:val="Sarakstarindkopa"/>
        <w:ind w:left="567" w:hanging="567"/>
        <w:rPr>
          <w:rFonts w:eastAsia="Arial Unicode MS"/>
          <w:color w:val="000000" w:themeColor="text1"/>
          <w:sz w:val="26"/>
          <w:szCs w:val="26"/>
        </w:rPr>
      </w:pPr>
    </w:p>
    <w:p w14:paraId="244B02CC" w14:textId="77777777" w:rsidR="009616AF" w:rsidRPr="009616AF" w:rsidRDefault="009616AF" w:rsidP="009616A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9616AF">
        <w:rPr>
          <w:rFonts w:eastAsia="Arial Unicode MS"/>
          <w:color w:val="000000" w:themeColor="text1"/>
          <w:sz w:val="26"/>
          <w:szCs w:val="26"/>
        </w:rPr>
        <w:t xml:space="preserve">Puses ir atbildīgas par šā Līguma noteikumu pārkāpšanu un nodarītajiem zaudējumiem otrai Pusei vai trešajai personai likumā noteiktajā kārtībā. </w:t>
      </w:r>
    </w:p>
    <w:p w14:paraId="6CB70FFE" w14:textId="77777777" w:rsidR="009616AF" w:rsidRPr="009616AF" w:rsidRDefault="009616AF" w:rsidP="009616AF">
      <w:pPr>
        <w:pStyle w:val="Sarakstarindkopa"/>
        <w:ind w:left="567" w:hanging="567"/>
        <w:rPr>
          <w:rFonts w:eastAsia="Arial Unicode MS"/>
          <w:color w:val="000000" w:themeColor="text1"/>
          <w:sz w:val="26"/>
          <w:szCs w:val="26"/>
        </w:rPr>
      </w:pPr>
    </w:p>
    <w:p w14:paraId="45ED72D7" w14:textId="77777777" w:rsidR="009616AF" w:rsidRPr="009616AF" w:rsidRDefault="009616AF" w:rsidP="009616AF">
      <w:pPr>
        <w:pStyle w:val="Sarakstarindkopa"/>
        <w:widowControl/>
        <w:numPr>
          <w:ilvl w:val="1"/>
          <w:numId w:val="16"/>
        </w:numPr>
        <w:adjustRightInd/>
        <w:ind w:left="567" w:hanging="567"/>
        <w:contextualSpacing/>
        <w:textAlignment w:val="auto"/>
        <w:rPr>
          <w:rFonts w:eastAsia="Arial Unicode MS"/>
          <w:color w:val="000000" w:themeColor="text1"/>
          <w:sz w:val="26"/>
          <w:szCs w:val="26"/>
        </w:rPr>
      </w:pPr>
      <w:r w:rsidRPr="009616AF">
        <w:rPr>
          <w:rFonts w:eastAsia="Arial Unicode MS"/>
          <w:i/>
          <w:color w:val="000000" w:themeColor="text1"/>
          <w:sz w:val="26"/>
          <w:szCs w:val="26"/>
        </w:rPr>
        <w:t>Pilnvarotajai institūcijai</w:t>
      </w:r>
      <w:r w:rsidRPr="009616AF">
        <w:rPr>
          <w:rFonts w:eastAsia="Arial Unicode MS"/>
          <w:color w:val="000000" w:themeColor="text1"/>
          <w:sz w:val="26"/>
          <w:szCs w:val="26"/>
        </w:rPr>
        <w:t xml:space="preserve"> ir pienākums pēc MINISTRIJAS pieprasījuma atmaksāt neatbilstoši Līguma noteikumiem izlietoto finansējumu.</w:t>
      </w:r>
    </w:p>
    <w:p w14:paraId="415B8DC7" w14:textId="77777777" w:rsidR="009616AF" w:rsidRPr="001138BA" w:rsidRDefault="009616AF" w:rsidP="009616AF">
      <w:pPr>
        <w:pStyle w:val="Sarakstarindkopa"/>
        <w:tabs>
          <w:tab w:val="left" w:pos="2205"/>
        </w:tabs>
        <w:ind w:left="360"/>
        <w:rPr>
          <w:bCs/>
          <w:color w:val="000000" w:themeColor="text1"/>
          <w:sz w:val="26"/>
          <w:szCs w:val="26"/>
        </w:rPr>
      </w:pPr>
    </w:p>
    <w:p w14:paraId="705AE5CE" w14:textId="77777777" w:rsidR="009616AF" w:rsidRPr="009616AF" w:rsidRDefault="009616AF" w:rsidP="009616A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9616AF">
        <w:rPr>
          <w:b/>
          <w:color w:val="000000" w:themeColor="text1"/>
          <w:sz w:val="26"/>
          <w:szCs w:val="26"/>
        </w:rPr>
        <w:t>Nepārvarama vara</w:t>
      </w:r>
    </w:p>
    <w:p w14:paraId="6A2EF9DB" w14:textId="77777777" w:rsidR="009616AF" w:rsidRPr="001138BA" w:rsidRDefault="009616AF" w:rsidP="009616AF">
      <w:pPr>
        <w:ind w:firstLine="360"/>
        <w:rPr>
          <w:bCs/>
          <w:color w:val="000000" w:themeColor="text1"/>
          <w:sz w:val="26"/>
          <w:szCs w:val="26"/>
        </w:rPr>
      </w:pPr>
    </w:p>
    <w:p w14:paraId="273447A9"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9616AF">
          <w:rPr>
            <w:color w:val="000000" w:themeColor="text1"/>
            <w:sz w:val="26"/>
            <w:szCs w:val="26"/>
          </w:rPr>
          <w:t>Līguma</w:t>
        </w:r>
      </w:smartTag>
      <w:r w:rsidRPr="009616AF">
        <w:rPr>
          <w:color w:val="000000" w:themeColor="text1"/>
          <w:sz w:val="26"/>
          <w:szCs w:val="26"/>
        </w:rPr>
        <w:t xml:space="preserve"> noteikumu daļēju vai pilnīgu neizpildi gadījumā, ja iestājas nepārvaramas varas apstākļi, </w:t>
      </w:r>
      <w:proofErr w:type="gramStart"/>
      <w:r w:rsidRPr="009616AF">
        <w:rPr>
          <w:color w:val="000000" w:themeColor="text1"/>
          <w:sz w:val="26"/>
          <w:szCs w:val="26"/>
        </w:rPr>
        <w:t>kas sevī ietver</w:t>
      </w:r>
      <w:proofErr w:type="gramEnd"/>
      <w:r w:rsidRPr="009616AF">
        <w:rPr>
          <w:color w:val="000000" w:themeColor="text1"/>
          <w:sz w:val="26"/>
          <w:szCs w:val="26"/>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9616AF">
          <w:rPr>
            <w:color w:val="000000" w:themeColor="text1"/>
            <w:sz w:val="26"/>
            <w:szCs w:val="26"/>
          </w:rPr>
          <w:t>aktiem</w:t>
        </w:r>
      </w:smartTag>
      <w:r w:rsidRPr="009616AF">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9616AF">
        <w:rPr>
          <w:i/>
          <w:color w:val="000000" w:themeColor="text1"/>
          <w:sz w:val="26"/>
          <w:szCs w:val="26"/>
        </w:rPr>
        <w:t>force</w:t>
      </w:r>
      <w:proofErr w:type="spellEnd"/>
      <w:r w:rsidRPr="009616AF">
        <w:rPr>
          <w:i/>
          <w:color w:val="000000" w:themeColor="text1"/>
          <w:sz w:val="26"/>
          <w:szCs w:val="26"/>
        </w:rPr>
        <w:t xml:space="preserve"> </w:t>
      </w:r>
      <w:proofErr w:type="spellStart"/>
      <w:r w:rsidRPr="009616AF">
        <w:rPr>
          <w:i/>
          <w:color w:val="000000" w:themeColor="text1"/>
          <w:sz w:val="26"/>
          <w:szCs w:val="26"/>
        </w:rPr>
        <w:t>majeure</w:t>
      </w:r>
      <w:proofErr w:type="spellEnd"/>
      <w:r w:rsidRPr="009616AF">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9616AF">
          <w:rPr>
            <w:color w:val="000000" w:themeColor="text1"/>
            <w:sz w:val="26"/>
            <w:szCs w:val="26"/>
          </w:rPr>
          <w:t>Līgums</w:t>
        </w:r>
      </w:smartTag>
      <w:r w:rsidRPr="009616AF">
        <w:rPr>
          <w:color w:val="000000" w:themeColor="text1"/>
          <w:sz w:val="26"/>
          <w:szCs w:val="26"/>
        </w:rPr>
        <w:t xml:space="preserve"> pilnībā vai daļēji nav izpildāms.</w:t>
      </w:r>
    </w:p>
    <w:p w14:paraId="1BADF6F6" w14:textId="77777777" w:rsidR="009616AF" w:rsidRPr="009616AF" w:rsidRDefault="009616AF" w:rsidP="009616AF">
      <w:pPr>
        <w:ind w:left="567" w:hanging="567"/>
        <w:rPr>
          <w:color w:val="000000" w:themeColor="text1"/>
          <w:sz w:val="26"/>
          <w:szCs w:val="26"/>
        </w:rPr>
      </w:pPr>
    </w:p>
    <w:p w14:paraId="7BE809AA" w14:textId="42CD5C04"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9616AF">
          <w:rPr>
            <w:color w:val="000000" w:themeColor="text1"/>
            <w:sz w:val="26"/>
            <w:szCs w:val="26"/>
          </w:rPr>
          <w:t>Līguma</w:t>
        </w:r>
      </w:smartTag>
      <w:r w:rsidRPr="009616AF">
        <w:rPr>
          <w:color w:val="000000" w:themeColor="text1"/>
          <w:sz w:val="26"/>
          <w:szCs w:val="26"/>
        </w:rPr>
        <w:t xml:space="preserve"> 8.1.punktā norādītie apstākļi, ir pienākums 5</w:t>
      </w:r>
      <w:r w:rsidR="001156FB">
        <w:rPr>
          <w:color w:val="000000" w:themeColor="text1"/>
          <w:sz w:val="26"/>
          <w:szCs w:val="26"/>
        </w:rPr>
        <w:t xml:space="preserve"> </w:t>
      </w:r>
      <w:r w:rsidRPr="009616AF">
        <w:rPr>
          <w:color w:val="000000" w:themeColor="text1"/>
          <w:sz w:val="26"/>
          <w:szCs w:val="26"/>
        </w:rPr>
        <w:t xml:space="preserve">(piecu) dienu laikā rakstiski informēt otru Pusi. Par turpmāku </w:t>
      </w:r>
      <w:smartTag w:uri="schemas-tilde-lv/tildestengine" w:element="veidnes">
        <w:smartTagPr>
          <w:attr w:name="text" w:val="Līguma"/>
          <w:attr w:name="id" w:val="-1"/>
          <w:attr w:name="baseform" w:val="līgum|s"/>
        </w:smartTagPr>
        <w:r w:rsidRPr="009616AF">
          <w:rPr>
            <w:color w:val="000000" w:themeColor="text1"/>
            <w:sz w:val="26"/>
            <w:szCs w:val="26"/>
          </w:rPr>
          <w:t>Līguma</w:t>
        </w:r>
      </w:smartTag>
      <w:r w:rsidRPr="009616AF">
        <w:rPr>
          <w:color w:val="000000" w:themeColor="text1"/>
          <w:sz w:val="26"/>
          <w:szCs w:val="26"/>
        </w:rPr>
        <w:t xml:space="preserve"> izpildi Puses rakstveidā vienojas atsevišķi.</w:t>
      </w:r>
    </w:p>
    <w:p w14:paraId="0FC7B7D8" w14:textId="77777777" w:rsidR="009616AF" w:rsidRPr="009616AF" w:rsidRDefault="009616AF" w:rsidP="009616AF">
      <w:pPr>
        <w:rPr>
          <w:color w:val="000000" w:themeColor="text1"/>
          <w:sz w:val="26"/>
          <w:szCs w:val="26"/>
        </w:rPr>
      </w:pPr>
    </w:p>
    <w:p w14:paraId="7BE4A152" w14:textId="77777777" w:rsidR="009616AF" w:rsidRPr="009616AF" w:rsidRDefault="009616AF" w:rsidP="009616AF">
      <w:pPr>
        <w:pStyle w:val="Sarakstarindkopa"/>
        <w:widowControl/>
        <w:numPr>
          <w:ilvl w:val="0"/>
          <w:numId w:val="16"/>
        </w:numPr>
        <w:adjustRightInd/>
        <w:ind w:left="284" w:hanging="284"/>
        <w:contextualSpacing/>
        <w:jc w:val="center"/>
        <w:textAlignment w:val="auto"/>
        <w:rPr>
          <w:b/>
          <w:color w:val="000000" w:themeColor="text1"/>
          <w:sz w:val="26"/>
          <w:szCs w:val="26"/>
        </w:rPr>
      </w:pPr>
      <w:r w:rsidRPr="009616AF">
        <w:rPr>
          <w:b/>
          <w:color w:val="000000" w:themeColor="text1"/>
          <w:sz w:val="26"/>
          <w:szCs w:val="26"/>
        </w:rPr>
        <w:t>Līguma spēkā stāšanās kārtība, grozīšana un izbeigšana</w:t>
      </w:r>
    </w:p>
    <w:p w14:paraId="0D0DCE6A" w14:textId="77777777" w:rsidR="009616AF" w:rsidRPr="001138BA" w:rsidRDefault="009616AF" w:rsidP="009616AF">
      <w:pPr>
        <w:ind w:firstLine="720"/>
        <w:rPr>
          <w:bCs/>
          <w:color w:val="000000" w:themeColor="text1"/>
          <w:sz w:val="26"/>
          <w:szCs w:val="26"/>
        </w:rPr>
      </w:pPr>
    </w:p>
    <w:p w14:paraId="65B4634A" w14:textId="50CFA164"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smartTag w:uri="schemas-tilde-lv/tildestengine" w:element="veidnes">
        <w:smartTagPr>
          <w:attr w:name="baseform" w:val="līgum|s"/>
          <w:attr w:name="id" w:val="-1"/>
          <w:attr w:name="text" w:val="Līgums"/>
        </w:smartTagPr>
        <w:r w:rsidRPr="009616AF">
          <w:rPr>
            <w:color w:val="000000" w:themeColor="text1"/>
            <w:sz w:val="26"/>
            <w:szCs w:val="26"/>
          </w:rPr>
          <w:t>Līgums</w:t>
        </w:r>
      </w:smartTag>
      <w:r w:rsidRPr="009616AF">
        <w:rPr>
          <w:color w:val="000000" w:themeColor="text1"/>
          <w:sz w:val="26"/>
          <w:szCs w:val="26"/>
        </w:rPr>
        <w:t xml:space="preserve"> stājas spēkā ar pēdējā pievienotā droša elektroniskā paraksta un tā laika zīmoga datumu un ir spēkā līdz </w:t>
      </w:r>
      <w:proofErr w:type="gramStart"/>
      <w:r w:rsidR="001156FB" w:rsidRPr="00604E84">
        <w:rPr>
          <w:color w:val="000000" w:themeColor="text1"/>
          <w:sz w:val="26"/>
          <w:szCs w:val="26"/>
        </w:rPr>
        <w:t>202</w:t>
      </w:r>
      <w:r w:rsidR="001156FB">
        <w:rPr>
          <w:color w:val="000000" w:themeColor="text1"/>
          <w:sz w:val="26"/>
          <w:szCs w:val="26"/>
        </w:rPr>
        <w:t>4</w:t>
      </w:r>
      <w:r w:rsidR="001156FB" w:rsidRPr="00604E84">
        <w:rPr>
          <w:color w:val="000000" w:themeColor="text1"/>
          <w:sz w:val="26"/>
          <w:szCs w:val="26"/>
        </w:rPr>
        <w:t>.gada</w:t>
      </w:r>
      <w:proofErr w:type="gramEnd"/>
      <w:r w:rsidR="001156FB" w:rsidRPr="00604E84">
        <w:rPr>
          <w:color w:val="000000" w:themeColor="text1"/>
          <w:sz w:val="26"/>
          <w:szCs w:val="26"/>
        </w:rPr>
        <w:t xml:space="preserve"> </w:t>
      </w:r>
      <w:r w:rsidR="001156FB">
        <w:rPr>
          <w:color w:val="000000" w:themeColor="text1"/>
          <w:sz w:val="26"/>
          <w:szCs w:val="26"/>
        </w:rPr>
        <w:t>15</w:t>
      </w:r>
      <w:r w:rsidR="001156FB" w:rsidRPr="00604E84">
        <w:rPr>
          <w:color w:val="000000" w:themeColor="text1"/>
          <w:sz w:val="26"/>
          <w:szCs w:val="26"/>
        </w:rPr>
        <w:t xml:space="preserve">.decembrim vai </w:t>
      </w:r>
      <w:r w:rsidRPr="009616AF">
        <w:rPr>
          <w:color w:val="000000" w:themeColor="text1"/>
          <w:sz w:val="26"/>
          <w:szCs w:val="26"/>
        </w:rPr>
        <w:t>līgumsaistību pilnīgai izpildei.</w:t>
      </w:r>
    </w:p>
    <w:p w14:paraId="54520338" w14:textId="77777777" w:rsidR="009616AF" w:rsidRPr="009616AF" w:rsidRDefault="009616AF" w:rsidP="009616AF">
      <w:pPr>
        <w:pStyle w:val="Sarakstarindkopa"/>
        <w:widowControl/>
        <w:adjustRightInd/>
        <w:ind w:left="567"/>
        <w:contextualSpacing/>
        <w:textAlignment w:val="auto"/>
        <w:rPr>
          <w:color w:val="000000" w:themeColor="text1"/>
          <w:sz w:val="26"/>
          <w:szCs w:val="26"/>
        </w:rPr>
      </w:pPr>
    </w:p>
    <w:p w14:paraId="6952666A"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192FE001" w14:textId="77777777" w:rsidR="009616AF" w:rsidRPr="009616AF" w:rsidRDefault="009616AF" w:rsidP="009616AF">
      <w:pPr>
        <w:ind w:left="567" w:hanging="567"/>
        <w:rPr>
          <w:color w:val="000000" w:themeColor="text1"/>
          <w:sz w:val="26"/>
          <w:szCs w:val="26"/>
        </w:rPr>
      </w:pPr>
    </w:p>
    <w:p w14:paraId="5CB144A1"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Pusēm savstarpēji rakstveidā vienojoties, </w:t>
      </w:r>
      <w:smartTag w:uri="schemas-tilde-lv/tildestengine" w:element="veidnes">
        <w:smartTagPr>
          <w:attr w:name="baseform" w:val="līgum|s"/>
          <w:attr w:name="id" w:val="-1"/>
          <w:attr w:name="text" w:val="Līgums"/>
        </w:smartTagPr>
        <w:r w:rsidRPr="009616AF">
          <w:rPr>
            <w:color w:val="000000" w:themeColor="text1"/>
            <w:sz w:val="26"/>
            <w:szCs w:val="26"/>
          </w:rPr>
          <w:t>Līgums</w:t>
        </w:r>
      </w:smartTag>
      <w:r w:rsidRPr="009616AF">
        <w:rPr>
          <w:color w:val="000000" w:themeColor="text1"/>
          <w:sz w:val="26"/>
          <w:szCs w:val="26"/>
        </w:rPr>
        <w:t xml:space="preserve"> var tikt izbeigts pirms tā darbības termiņa beigām.</w:t>
      </w:r>
    </w:p>
    <w:p w14:paraId="17A2AC28" w14:textId="77777777" w:rsidR="009616AF" w:rsidRPr="009616AF" w:rsidRDefault="009616AF" w:rsidP="009616AF">
      <w:pPr>
        <w:pStyle w:val="Sarakstarindkopa"/>
        <w:rPr>
          <w:color w:val="000000" w:themeColor="text1"/>
          <w:sz w:val="26"/>
          <w:szCs w:val="26"/>
        </w:rPr>
      </w:pPr>
    </w:p>
    <w:p w14:paraId="56B341F0"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Katra no Pusēm ir tiesīga izbeigt Līgumu, brīdinot otru Pusi vismaz vienu kalendāro mēnesi iepriekš.</w:t>
      </w:r>
    </w:p>
    <w:p w14:paraId="35F57200" w14:textId="77777777" w:rsidR="009616AF" w:rsidRPr="009616AF" w:rsidRDefault="009616AF" w:rsidP="009616AF">
      <w:pPr>
        <w:pStyle w:val="Sarakstarindkopa"/>
        <w:ind w:left="567" w:hanging="567"/>
        <w:rPr>
          <w:color w:val="000000" w:themeColor="text1"/>
          <w:sz w:val="26"/>
          <w:szCs w:val="26"/>
        </w:rPr>
      </w:pPr>
    </w:p>
    <w:p w14:paraId="24232D5D"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9616AF">
          <w:rPr>
            <w:color w:val="000000" w:themeColor="text1"/>
            <w:sz w:val="26"/>
            <w:szCs w:val="26"/>
          </w:rPr>
          <w:t>Līgumu</w:t>
        </w:r>
      </w:smartTag>
      <w:r w:rsidRPr="009616AF">
        <w:rPr>
          <w:color w:val="000000" w:themeColor="text1"/>
          <w:sz w:val="26"/>
          <w:szCs w:val="26"/>
        </w:rPr>
        <w:t xml:space="preserve"> nekavējoties vai uz laiku apturēt tā darbību, brīdinot otru Pusi rakstveidā, ja:</w:t>
      </w:r>
    </w:p>
    <w:p w14:paraId="74900792" w14:textId="77777777" w:rsidR="009616AF" w:rsidRPr="009616AF" w:rsidRDefault="009616AF" w:rsidP="009616AF">
      <w:pPr>
        <w:pStyle w:val="Sarakstarindkopa"/>
        <w:widowControl/>
        <w:numPr>
          <w:ilvl w:val="2"/>
          <w:numId w:val="16"/>
        </w:numPr>
        <w:adjustRightInd/>
        <w:ind w:left="1276" w:hanging="709"/>
        <w:contextualSpacing/>
        <w:textAlignment w:val="auto"/>
        <w:rPr>
          <w:color w:val="000000" w:themeColor="text1"/>
          <w:sz w:val="26"/>
          <w:szCs w:val="26"/>
        </w:rPr>
      </w:pPr>
      <w:r w:rsidRPr="009616AF">
        <w:rPr>
          <w:i/>
          <w:color w:val="000000" w:themeColor="text1"/>
          <w:sz w:val="26"/>
          <w:szCs w:val="26"/>
        </w:rPr>
        <w:t>Pilnvaroto institūciju</w:t>
      </w:r>
      <w:r w:rsidRPr="009616AF">
        <w:rPr>
          <w:color w:val="000000" w:themeColor="text1"/>
          <w:sz w:val="26"/>
          <w:szCs w:val="26"/>
        </w:rPr>
        <w:t xml:space="preserve"> sadalot vai pievienojot citai institūcijai</w:t>
      </w:r>
      <w:proofErr w:type="gramStart"/>
      <w:r w:rsidRPr="009616AF">
        <w:rPr>
          <w:color w:val="000000" w:themeColor="text1"/>
          <w:sz w:val="26"/>
          <w:szCs w:val="26"/>
        </w:rPr>
        <w:t>, vai</w:t>
      </w:r>
      <w:proofErr w:type="gramEnd"/>
      <w:r w:rsidRPr="009616AF">
        <w:rPr>
          <w:color w:val="000000" w:themeColor="text1"/>
          <w:sz w:val="26"/>
          <w:szCs w:val="26"/>
        </w:rPr>
        <w:t xml:space="preserve"> notiekot būtiskām izmaiņām tās vadībā, tiek vai var tikt aizskartas, ierobežotas vai pasliktinātas MINISTRIJAS intereses vai stāvoklis;</w:t>
      </w:r>
    </w:p>
    <w:p w14:paraId="547F747C" w14:textId="77777777" w:rsidR="009616AF" w:rsidRPr="009616AF" w:rsidRDefault="009616AF" w:rsidP="009616AF">
      <w:pPr>
        <w:pStyle w:val="Sarakstarindkopa"/>
        <w:widowControl/>
        <w:numPr>
          <w:ilvl w:val="2"/>
          <w:numId w:val="16"/>
        </w:numPr>
        <w:adjustRightInd/>
        <w:ind w:left="1276" w:hanging="709"/>
        <w:contextualSpacing/>
        <w:textAlignment w:val="auto"/>
        <w:rPr>
          <w:color w:val="000000" w:themeColor="text1"/>
          <w:sz w:val="26"/>
          <w:szCs w:val="26"/>
        </w:rPr>
      </w:pPr>
      <w:r w:rsidRPr="009616AF">
        <w:rPr>
          <w:i/>
          <w:color w:val="000000" w:themeColor="text1"/>
          <w:sz w:val="26"/>
          <w:szCs w:val="26"/>
        </w:rPr>
        <w:t>Pilnvarotā institūcija</w:t>
      </w:r>
      <w:r w:rsidRPr="009616AF">
        <w:rPr>
          <w:color w:val="000000" w:themeColor="text1"/>
          <w:sz w:val="26"/>
          <w:szCs w:val="26"/>
        </w:rPr>
        <w:t xml:space="preserve"> veic darbības, kas kaitē vai var kaitēt nākotnē MINISTRIJAS tēlam vai darbībai;</w:t>
      </w:r>
    </w:p>
    <w:p w14:paraId="38A48A0C" w14:textId="77777777" w:rsidR="009616AF" w:rsidRPr="009616AF" w:rsidRDefault="009616AF" w:rsidP="009616AF">
      <w:pPr>
        <w:pStyle w:val="Sarakstarindkopa"/>
        <w:widowControl/>
        <w:numPr>
          <w:ilvl w:val="2"/>
          <w:numId w:val="16"/>
        </w:numPr>
        <w:adjustRightInd/>
        <w:ind w:left="1276" w:hanging="709"/>
        <w:contextualSpacing/>
        <w:textAlignment w:val="auto"/>
        <w:rPr>
          <w:color w:val="000000" w:themeColor="text1"/>
          <w:sz w:val="26"/>
          <w:szCs w:val="26"/>
        </w:rPr>
      </w:pPr>
      <w:r w:rsidRPr="009616AF">
        <w:rPr>
          <w:i/>
          <w:color w:val="000000" w:themeColor="text1"/>
          <w:sz w:val="26"/>
          <w:szCs w:val="26"/>
        </w:rPr>
        <w:t>Pilnvarotā institūcija</w:t>
      </w:r>
      <w:r w:rsidRPr="009616AF">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9616AF">
          <w:rPr>
            <w:color w:val="000000" w:themeColor="text1"/>
            <w:sz w:val="26"/>
            <w:szCs w:val="26"/>
          </w:rPr>
          <w:t>Līguma</w:t>
        </w:r>
      </w:smartTag>
      <w:r w:rsidRPr="009616AF">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9616AF">
          <w:rPr>
            <w:color w:val="000000" w:themeColor="text1"/>
            <w:sz w:val="26"/>
            <w:szCs w:val="26"/>
          </w:rPr>
          <w:t>aktus</w:t>
        </w:r>
      </w:smartTag>
      <w:r w:rsidRPr="009616AF">
        <w:rPr>
          <w:color w:val="000000" w:themeColor="text1"/>
          <w:sz w:val="26"/>
          <w:szCs w:val="26"/>
        </w:rPr>
        <w:t>;</w:t>
      </w:r>
    </w:p>
    <w:p w14:paraId="1B50AF66" w14:textId="77777777" w:rsidR="009616AF" w:rsidRPr="009616AF" w:rsidRDefault="009616AF" w:rsidP="009616AF">
      <w:pPr>
        <w:pStyle w:val="Sarakstarindkopa"/>
        <w:widowControl/>
        <w:numPr>
          <w:ilvl w:val="2"/>
          <w:numId w:val="16"/>
        </w:numPr>
        <w:adjustRightInd/>
        <w:ind w:left="1276" w:hanging="709"/>
        <w:contextualSpacing/>
        <w:textAlignment w:val="auto"/>
        <w:rPr>
          <w:color w:val="000000" w:themeColor="text1"/>
          <w:sz w:val="26"/>
          <w:szCs w:val="26"/>
        </w:rPr>
      </w:pPr>
      <w:r w:rsidRPr="009616AF">
        <w:rPr>
          <w:color w:val="000000" w:themeColor="text1"/>
          <w:sz w:val="26"/>
          <w:szCs w:val="26"/>
        </w:rPr>
        <w:t xml:space="preserve">normatīvajos </w:t>
      </w:r>
      <w:smartTag w:uri="schemas-tilde-lv/tildestengine" w:element="veidnes">
        <w:smartTagPr>
          <w:attr w:name="text" w:val="aktos"/>
          <w:attr w:name="id" w:val="-1"/>
          <w:attr w:name="baseform" w:val="akt|s"/>
        </w:smartTagPr>
        <w:r w:rsidRPr="009616AF">
          <w:rPr>
            <w:color w:val="000000" w:themeColor="text1"/>
            <w:sz w:val="26"/>
            <w:szCs w:val="26"/>
          </w:rPr>
          <w:t>aktos</w:t>
        </w:r>
      </w:smartTag>
      <w:r w:rsidRPr="009616AF">
        <w:rPr>
          <w:color w:val="000000" w:themeColor="text1"/>
          <w:sz w:val="26"/>
          <w:szCs w:val="26"/>
        </w:rPr>
        <w:t xml:space="preserve"> noteiktajā kārtībā </w:t>
      </w:r>
      <w:r w:rsidRPr="009616AF">
        <w:rPr>
          <w:i/>
          <w:color w:val="000000" w:themeColor="text1"/>
          <w:sz w:val="26"/>
          <w:szCs w:val="26"/>
        </w:rPr>
        <w:t>Pilnvarotā institūcija</w:t>
      </w:r>
      <w:r w:rsidRPr="009616AF">
        <w:rPr>
          <w:color w:val="000000" w:themeColor="text1"/>
          <w:sz w:val="26"/>
          <w:szCs w:val="26"/>
        </w:rPr>
        <w:t xml:space="preserve"> ir atzīta par maksātnespējīgu;</w:t>
      </w:r>
    </w:p>
    <w:p w14:paraId="0165A903" w14:textId="77777777" w:rsidR="009616AF" w:rsidRPr="009616AF" w:rsidRDefault="009616AF" w:rsidP="009616AF">
      <w:pPr>
        <w:pStyle w:val="Sarakstarindkopa"/>
        <w:widowControl/>
        <w:numPr>
          <w:ilvl w:val="2"/>
          <w:numId w:val="16"/>
        </w:numPr>
        <w:adjustRightInd/>
        <w:ind w:left="1276" w:hanging="709"/>
        <w:contextualSpacing/>
        <w:textAlignment w:val="auto"/>
        <w:rPr>
          <w:color w:val="000000" w:themeColor="text1"/>
          <w:sz w:val="26"/>
          <w:szCs w:val="26"/>
        </w:rPr>
      </w:pPr>
      <w:r w:rsidRPr="009616AF">
        <w:rPr>
          <w:color w:val="000000" w:themeColor="text1"/>
          <w:sz w:val="26"/>
          <w:szCs w:val="26"/>
        </w:rPr>
        <w:t xml:space="preserve">šā </w:t>
      </w:r>
      <w:smartTag w:uri="schemas-tilde-lv/tildestengine" w:element="veidnes">
        <w:smartTagPr>
          <w:attr w:name="text" w:val="Līguma"/>
          <w:attr w:name="id" w:val="-1"/>
          <w:attr w:name="baseform" w:val="līgum|s"/>
        </w:smartTagPr>
        <w:r w:rsidRPr="009616AF">
          <w:rPr>
            <w:color w:val="000000" w:themeColor="text1"/>
            <w:sz w:val="26"/>
            <w:szCs w:val="26"/>
          </w:rPr>
          <w:t>Līguma</w:t>
        </w:r>
      </w:smartTag>
      <w:r w:rsidRPr="009616AF">
        <w:rPr>
          <w:color w:val="000000" w:themeColor="text1"/>
          <w:sz w:val="26"/>
          <w:szCs w:val="26"/>
        </w:rPr>
        <w:t xml:space="preserve"> noteikumi zaudē spēku atbilstoši normatīvajiem aktiem.</w:t>
      </w:r>
    </w:p>
    <w:p w14:paraId="34117A1C" w14:textId="77777777" w:rsidR="009616AF" w:rsidRPr="009616AF" w:rsidRDefault="009616AF" w:rsidP="009616AF">
      <w:pPr>
        <w:ind w:firstLine="426"/>
        <w:rPr>
          <w:color w:val="000000" w:themeColor="text1"/>
          <w:sz w:val="26"/>
          <w:szCs w:val="26"/>
        </w:rPr>
      </w:pPr>
    </w:p>
    <w:p w14:paraId="1D86497C" w14:textId="77777777" w:rsidR="009616AF" w:rsidRPr="009616AF" w:rsidRDefault="009616AF" w:rsidP="009616AF">
      <w:pPr>
        <w:pStyle w:val="Sarakstarindkopa"/>
        <w:widowControl/>
        <w:numPr>
          <w:ilvl w:val="1"/>
          <w:numId w:val="16"/>
        </w:numPr>
        <w:adjustRightInd/>
        <w:ind w:left="567" w:hanging="567"/>
        <w:contextualSpacing/>
        <w:textAlignment w:val="auto"/>
        <w:rPr>
          <w:color w:val="000000" w:themeColor="text1"/>
          <w:sz w:val="26"/>
          <w:szCs w:val="26"/>
        </w:rPr>
      </w:pPr>
      <w:r w:rsidRPr="009616AF">
        <w:rPr>
          <w:i/>
          <w:color w:val="000000" w:themeColor="text1"/>
          <w:sz w:val="26"/>
          <w:szCs w:val="26"/>
        </w:rPr>
        <w:t>Pilnvarotā institūcija</w:t>
      </w:r>
      <w:r w:rsidRPr="009616AF">
        <w:rPr>
          <w:color w:val="000000" w:themeColor="text1"/>
          <w:sz w:val="26"/>
          <w:szCs w:val="26"/>
        </w:rPr>
        <w:t xml:space="preserve"> ne vēlāk kā 5 (piecu) darba dienu laikā pēc </w:t>
      </w:r>
      <w:smartTag w:uri="schemas-tilde-lv/tildestengine" w:element="veidnes">
        <w:smartTagPr>
          <w:attr w:name="text" w:val="Līguma"/>
          <w:attr w:name="id" w:val="-1"/>
          <w:attr w:name="baseform" w:val="līgum|s"/>
        </w:smartTagPr>
        <w:r w:rsidRPr="009616AF">
          <w:rPr>
            <w:color w:val="000000" w:themeColor="text1"/>
            <w:sz w:val="26"/>
            <w:szCs w:val="26"/>
          </w:rPr>
          <w:t>Līguma</w:t>
        </w:r>
      </w:smartTag>
      <w:r w:rsidRPr="009616AF">
        <w:rPr>
          <w:color w:val="000000" w:themeColor="text1"/>
          <w:sz w:val="26"/>
          <w:szCs w:val="26"/>
        </w:rPr>
        <w:t xml:space="preserve"> izbeigšanas:</w:t>
      </w:r>
    </w:p>
    <w:p w14:paraId="43BDD9B3" w14:textId="77777777" w:rsidR="009616AF" w:rsidRPr="009616AF" w:rsidRDefault="009616AF" w:rsidP="009616AF">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9616AF">
        <w:rPr>
          <w:color w:val="000000" w:themeColor="text1"/>
          <w:sz w:val="26"/>
          <w:szCs w:val="26"/>
        </w:rPr>
        <w:t>atmaksā valsts budžetā neizlietotos finanšu līdzekļus;</w:t>
      </w:r>
    </w:p>
    <w:p w14:paraId="65557A56" w14:textId="77777777" w:rsidR="009616AF" w:rsidRPr="009616AF" w:rsidRDefault="009616AF" w:rsidP="009616AF">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9616AF">
        <w:rPr>
          <w:color w:val="000000" w:themeColor="text1"/>
          <w:sz w:val="26"/>
          <w:szCs w:val="26"/>
        </w:rPr>
        <w:t>nodod MINISTRIJAI visu ar Pārvaldes uzdevuma veikšanu saistīto izstrādāto dokumentāciju un informāciju;</w:t>
      </w:r>
    </w:p>
    <w:p w14:paraId="1B43105C" w14:textId="77777777" w:rsidR="009616AF" w:rsidRPr="009616AF" w:rsidRDefault="009616AF" w:rsidP="009616AF">
      <w:pPr>
        <w:pStyle w:val="Sarakstarindkopa"/>
        <w:widowControl/>
        <w:numPr>
          <w:ilvl w:val="2"/>
          <w:numId w:val="16"/>
        </w:numPr>
        <w:tabs>
          <w:tab w:val="left" w:pos="426"/>
        </w:tabs>
        <w:adjustRightInd/>
        <w:ind w:left="1276" w:hanging="709"/>
        <w:contextualSpacing/>
        <w:textAlignment w:val="auto"/>
        <w:rPr>
          <w:color w:val="000000" w:themeColor="text1"/>
          <w:sz w:val="26"/>
          <w:szCs w:val="26"/>
        </w:rPr>
      </w:pPr>
      <w:r w:rsidRPr="009616AF">
        <w:rPr>
          <w:color w:val="000000" w:themeColor="text1"/>
          <w:sz w:val="26"/>
          <w:szCs w:val="26"/>
        </w:rPr>
        <w:t>iesniedz MINISTRIJAI Līguma izpildes pārskatu.</w:t>
      </w:r>
    </w:p>
    <w:p w14:paraId="76D74819" w14:textId="77777777" w:rsidR="009616AF" w:rsidRPr="009616AF" w:rsidRDefault="009616AF" w:rsidP="009616AF">
      <w:pPr>
        <w:pStyle w:val="Sarakstarindkopa"/>
        <w:widowControl/>
        <w:tabs>
          <w:tab w:val="left" w:pos="426"/>
        </w:tabs>
        <w:adjustRightInd/>
        <w:ind w:left="1276"/>
        <w:contextualSpacing/>
        <w:textAlignment w:val="auto"/>
        <w:rPr>
          <w:color w:val="000000" w:themeColor="text1"/>
          <w:sz w:val="26"/>
          <w:szCs w:val="26"/>
        </w:rPr>
      </w:pPr>
    </w:p>
    <w:p w14:paraId="3BF5ED81" w14:textId="1F6A230F" w:rsidR="009616AF" w:rsidRPr="009616AF" w:rsidRDefault="009616AF" w:rsidP="009616AF">
      <w:pPr>
        <w:pStyle w:val="Sarakstarindkopa"/>
        <w:widowControl/>
        <w:numPr>
          <w:ilvl w:val="0"/>
          <w:numId w:val="16"/>
        </w:numPr>
        <w:tabs>
          <w:tab w:val="left" w:pos="709"/>
        </w:tabs>
        <w:adjustRightInd/>
        <w:contextualSpacing/>
        <w:jc w:val="center"/>
        <w:textAlignment w:val="auto"/>
        <w:rPr>
          <w:rFonts w:eastAsia="Times New Roman"/>
          <w:b/>
          <w:color w:val="000000" w:themeColor="text1"/>
          <w:sz w:val="26"/>
          <w:szCs w:val="26"/>
          <w:lang w:eastAsia="en-US"/>
        </w:rPr>
      </w:pPr>
      <w:r w:rsidRPr="009616AF">
        <w:rPr>
          <w:rFonts w:eastAsia="Times New Roman"/>
          <w:b/>
          <w:color w:val="000000" w:themeColor="text1"/>
          <w:sz w:val="26"/>
          <w:szCs w:val="26"/>
          <w:lang w:eastAsia="en-US"/>
        </w:rPr>
        <w:t>Citi noteikumi</w:t>
      </w:r>
    </w:p>
    <w:p w14:paraId="64A5429B" w14:textId="77777777" w:rsidR="009616AF" w:rsidRPr="009616AF" w:rsidRDefault="009616AF" w:rsidP="009616AF">
      <w:pPr>
        <w:ind w:firstLine="360"/>
        <w:rPr>
          <w:b/>
          <w:color w:val="000000" w:themeColor="text1"/>
          <w:sz w:val="26"/>
          <w:szCs w:val="26"/>
        </w:rPr>
      </w:pPr>
    </w:p>
    <w:p w14:paraId="32F91EDC" w14:textId="77777777" w:rsidR="009616AF" w:rsidRPr="009616AF" w:rsidRDefault="009616AF" w:rsidP="001138BA">
      <w:pPr>
        <w:pStyle w:val="Sarakstarindkopa"/>
        <w:widowControl/>
        <w:numPr>
          <w:ilvl w:val="1"/>
          <w:numId w:val="16"/>
        </w:numPr>
        <w:adjustRightInd/>
        <w:ind w:left="624" w:hanging="624"/>
        <w:contextualSpacing/>
        <w:textAlignment w:val="auto"/>
        <w:rPr>
          <w:color w:val="000000" w:themeColor="text1"/>
          <w:sz w:val="26"/>
          <w:szCs w:val="26"/>
        </w:rPr>
      </w:pPr>
      <w:r w:rsidRPr="009616AF">
        <w:rPr>
          <w:color w:val="000000" w:themeColor="text1"/>
          <w:sz w:val="26"/>
          <w:szCs w:val="26"/>
        </w:rPr>
        <w:t xml:space="preserve">Pušu attiecības, kas nav atrunātas šajā Līgumā, tiek regulētas saskaņā ar Latvijas Republikas normatīvajiem aktiem. </w:t>
      </w:r>
    </w:p>
    <w:p w14:paraId="1A219CA4" w14:textId="77777777" w:rsidR="009616AF" w:rsidRPr="009616AF" w:rsidRDefault="009616AF" w:rsidP="009616AF">
      <w:pPr>
        <w:pStyle w:val="Sarakstarindkopa"/>
        <w:ind w:left="567" w:hanging="567"/>
        <w:rPr>
          <w:color w:val="000000" w:themeColor="text1"/>
          <w:sz w:val="26"/>
          <w:szCs w:val="26"/>
        </w:rPr>
      </w:pPr>
    </w:p>
    <w:p w14:paraId="1682F455" w14:textId="77777777" w:rsidR="009616AF" w:rsidRPr="009616AF" w:rsidRDefault="009616AF" w:rsidP="001138BA">
      <w:pPr>
        <w:pStyle w:val="Sarakstarindkopa"/>
        <w:widowControl/>
        <w:numPr>
          <w:ilvl w:val="1"/>
          <w:numId w:val="16"/>
        </w:numPr>
        <w:adjustRightInd/>
        <w:ind w:left="624" w:hanging="624"/>
        <w:contextualSpacing/>
        <w:textAlignment w:val="auto"/>
        <w:rPr>
          <w:color w:val="000000" w:themeColor="text1"/>
          <w:sz w:val="26"/>
          <w:szCs w:val="26"/>
        </w:rPr>
      </w:pPr>
      <w:r w:rsidRPr="009616AF">
        <w:rPr>
          <w:color w:val="000000" w:themeColor="text1"/>
          <w:sz w:val="26"/>
          <w:szCs w:val="26"/>
        </w:rPr>
        <w:t>Pušu kontaktinformācija saziņai ar Līguma izpildi saistītos jautājumos:</w:t>
      </w:r>
    </w:p>
    <w:p w14:paraId="38E40F8F" w14:textId="77777777" w:rsidR="009616AF" w:rsidRPr="009616AF" w:rsidRDefault="009616AF" w:rsidP="001138BA">
      <w:pPr>
        <w:pStyle w:val="Sarakstarindkopa"/>
        <w:widowControl/>
        <w:numPr>
          <w:ilvl w:val="2"/>
          <w:numId w:val="16"/>
        </w:numPr>
        <w:adjustRightInd/>
        <w:ind w:left="1248" w:hanging="624"/>
        <w:contextualSpacing/>
        <w:textAlignment w:val="auto"/>
        <w:rPr>
          <w:color w:val="000000" w:themeColor="text1"/>
          <w:sz w:val="26"/>
          <w:szCs w:val="26"/>
        </w:rPr>
      </w:pPr>
      <w:r w:rsidRPr="009616AF">
        <w:rPr>
          <w:color w:val="000000" w:themeColor="text1"/>
          <w:sz w:val="26"/>
          <w:szCs w:val="26"/>
        </w:rPr>
        <w:t xml:space="preserve">MINISTRIJAS e-pasts: </w:t>
      </w:r>
      <w:hyperlink r:id="rId8" w:history="1">
        <w:r w:rsidRPr="009616AF">
          <w:rPr>
            <w:rStyle w:val="Hipersaite"/>
            <w:sz w:val="26"/>
            <w:szCs w:val="26"/>
          </w:rPr>
          <w:t>pasts@km.gov.lv</w:t>
        </w:r>
      </w:hyperlink>
      <w:r w:rsidRPr="009616AF">
        <w:rPr>
          <w:color w:val="000000" w:themeColor="text1"/>
          <w:sz w:val="26"/>
          <w:szCs w:val="26"/>
        </w:rPr>
        <w:t xml:space="preserve">; </w:t>
      </w:r>
    </w:p>
    <w:p w14:paraId="2035C102" w14:textId="486F690C" w:rsidR="009616AF" w:rsidRDefault="009616AF" w:rsidP="001138BA">
      <w:pPr>
        <w:pStyle w:val="Sarakstarindkopa"/>
        <w:widowControl/>
        <w:numPr>
          <w:ilvl w:val="2"/>
          <w:numId w:val="16"/>
        </w:numPr>
        <w:adjustRightInd/>
        <w:ind w:left="1248" w:hanging="624"/>
        <w:contextualSpacing/>
        <w:textAlignment w:val="auto"/>
        <w:rPr>
          <w:color w:val="000000" w:themeColor="text1"/>
          <w:sz w:val="26"/>
          <w:szCs w:val="26"/>
        </w:rPr>
      </w:pPr>
      <w:r w:rsidRPr="009616AF">
        <w:rPr>
          <w:i/>
          <w:iCs/>
          <w:color w:val="000000" w:themeColor="text1"/>
          <w:sz w:val="26"/>
          <w:szCs w:val="26"/>
        </w:rPr>
        <w:t>Pilnvarotās institūcijas</w:t>
      </w:r>
      <w:r w:rsidRPr="009616AF">
        <w:rPr>
          <w:color w:val="000000" w:themeColor="text1"/>
          <w:sz w:val="26"/>
          <w:szCs w:val="26"/>
        </w:rPr>
        <w:t xml:space="preserve"> e-pasts: </w:t>
      </w:r>
      <w:hyperlink r:id="rId9" w:history="1">
        <w:r w:rsidRPr="009616AF">
          <w:rPr>
            <w:rStyle w:val="Hipersaite"/>
            <w:sz w:val="26"/>
            <w:szCs w:val="26"/>
          </w:rPr>
          <w:t>rixc@rixc.org</w:t>
        </w:r>
      </w:hyperlink>
      <w:r w:rsidRPr="009616AF">
        <w:rPr>
          <w:color w:val="000000" w:themeColor="text1"/>
          <w:sz w:val="26"/>
          <w:szCs w:val="26"/>
        </w:rPr>
        <w:t>.</w:t>
      </w:r>
    </w:p>
    <w:p w14:paraId="751DC487" w14:textId="77777777" w:rsidR="001156FB" w:rsidRPr="001156FB" w:rsidRDefault="001156FB" w:rsidP="001138BA">
      <w:pPr>
        <w:pStyle w:val="Sarakstarindkopa"/>
        <w:widowControl/>
        <w:adjustRightInd/>
        <w:ind w:left="1276"/>
        <w:contextualSpacing/>
        <w:textAlignment w:val="auto"/>
        <w:rPr>
          <w:color w:val="000000" w:themeColor="text1"/>
          <w:sz w:val="26"/>
          <w:szCs w:val="26"/>
        </w:rPr>
      </w:pPr>
    </w:p>
    <w:p w14:paraId="5A75AC66" w14:textId="77777777" w:rsidR="009616AF" w:rsidRPr="009616AF" w:rsidRDefault="009616AF" w:rsidP="001138BA">
      <w:pPr>
        <w:pStyle w:val="Sarakstarindkopa"/>
        <w:widowControl/>
        <w:numPr>
          <w:ilvl w:val="1"/>
          <w:numId w:val="16"/>
        </w:numPr>
        <w:adjustRightInd/>
        <w:ind w:left="624" w:hanging="624"/>
        <w:contextualSpacing/>
        <w:textAlignment w:val="auto"/>
        <w:rPr>
          <w:color w:val="000000" w:themeColor="text1"/>
          <w:sz w:val="26"/>
          <w:szCs w:val="26"/>
        </w:rPr>
      </w:pPr>
      <w:r w:rsidRPr="009616AF">
        <w:rPr>
          <w:color w:val="000000" w:themeColor="text1"/>
          <w:sz w:val="26"/>
          <w:szCs w:val="26"/>
        </w:rPr>
        <w:t xml:space="preserve">Ja kādai no Pusēm tiek mainīts juridiskais statuss, amatpersonu paraksta tiesības, īpašnieki, valdes priekšsēdētāji vai vadītāji, vai kādi Līgumā minētie Pušu rekvizīti vai kontaktinformācija, tad tā par to ne vēlāk kā 3 (trīs) dienu laikā paziņo rakstiski otrai Pusei. </w:t>
      </w:r>
    </w:p>
    <w:p w14:paraId="6F63B25F" w14:textId="77777777" w:rsidR="009616AF" w:rsidRPr="009616AF" w:rsidRDefault="009616AF" w:rsidP="001138BA">
      <w:pPr>
        <w:pStyle w:val="Sarakstarindkopa"/>
        <w:ind w:left="624" w:hanging="624"/>
        <w:rPr>
          <w:color w:val="000000" w:themeColor="text1"/>
          <w:sz w:val="26"/>
          <w:szCs w:val="26"/>
        </w:rPr>
      </w:pPr>
    </w:p>
    <w:p w14:paraId="5EBEE73D" w14:textId="77777777" w:rsidR="009616AF" w:rsidRPr="009616AF" w:rsidRDefault="009616AF" w:rsidP="001138BA">
      <w:pPr>
        <w:pStyle w:val="Sarakstarindkopa"/>
        <w:widowControl/>
        <w:numPr>
          <w:ilvl w:val="1"/>
          <w:numId w:val="16"/>
        </w:numPr>
        <w:adjustRightInd/>
        <w:ind w:left="624" w:hanging="624"/>
        <w:contextualSpacing/>
        <w:textAlignment w:val="auto"/>
        <w:rPr>
          <w:color w:val="000000" w:themeColor="text1"/>
          <w:sz w:val="26"/>
          <w:szCs w:val="26"/>
        </w:rPr>
      </w:pPr>
      <w:r w:rsidRPr="009616AF">
        <w:rPr>
          <w:color w:val="000000" w:themeColor="text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5CB9EB65" w14:textId="77777777" w:rsidR="009616AF" w:rsidRPr="009616AF" w:rsidRDefault="009616AF" w:rsidP="001138BA">
      <w:pPr>
        <w:pStyle w:val="Sarakstarindkopa"/>
        <w:ind w:left="624" w:hanging="624"/>
        <w:rPr>
          <w:color w:val="000000" w:themeColor="text1"/>
          <w:sz w:val="26"/>
          <w:szCs w:val="26"/>
        </w:rPr>
      </w:pPr>
    </w:p>
    <w:p w14:paraId="63887288" w14:textId="78E1519F" w:rsidR="009616AF" w:rsidRPr="009616AF" w:rsidRDefault="009616AF" w:rsidP="001138BA">
      <w:pPr>
        <w:pStyle w:val="Sarakstarindkopa"/>
        <w:widowControl/>
        <w:numPr>
          <w:ilvl w:val="1"/>
          <w:numId w:val="16"/>
        </w:numPr>
        <w:adjustRightInd/>
        <w:ind w:left="624" w:hanging="624"/>
        <w:contextualSpacing/>
        <w:textAlignment w:val="auto"/>
        <w:rPr>
          <w:color w:val="000000" w:themeColor="text1"/>
          <w:sz w:val="26"/>
          <w:szCs w:val="26"/>
        </w:rPr>
      </w:pPr>
      <w:r w:rsidRPr="009616AF">
        <w:rPr>
          <w:color w:val="000000" w:themeColor="text1"/>
          <w:w w:val="101"/>
          <w:sz w:val="26"/>
          <w:szCs w:val="26"/>
        </w:rPr>
        <w:t xml:space="preserve">Līgums ar 2 (diviem) pielikumiem sagatavots latviešu valodā uz </w:t>
      </w:r>
      <w:r w:rsidR="00851533">
        <w:rPr>
          <w:color w:val="000000" w:themeColor="text1"/>
          <w:w w:val="101"/>
          <w:sz w:val="26"/>
          <w:szCs w:val="26"/>
        </w:rPr>
        <w:t>1</w:t>
      </w:r>
      <w:r w:rsidR="00C236DF">
        <w:rPr>
          <w:color w:val="000000" w:themeColor="text1"/>
          <w:w w:val="101"/>
          <w:sz w:val="26"/>
          <w:szCs w:val="26"/>
        </w:rPr>
        <w:t>0</w:t>
      </w:r>
      <w:r w:rsidRPr="009616AF">
        <w:rPr>
          <w:color w:val="000000" w:themeColor="text1"/>
          <w:w w:val="101"/>
          <w:sz w:val="26"/>
          <w:szCs w:val="26"/>
        </w:rPr>
        <w:t xml:space="preserve"> (</w:t>
      </w:r>
      <w:r w:rsidR="00C236DF">
        <w:rPr>
          <w:color w:val="000000" w:themeColor="text1"/>
          <w:w w:val="101"/>
          <w:sz w:val="26"/>
          <w:szCs w:val="26"/>
        </w:rPr>
        <w:t>desmit</w:t>
      </w:r>
      <w:r w:rsidRPr="009616AF">
        <w:rPr>
          <w:color w:val="000000" w:themeColor="text1"/>
          <w:w w:val="101"/>
          <w:sz w:val="26"/>
          <w:szCs w:val="26"/>
        </w:rPr>
        <w:t xml:space="preserve">) lapām </w:t>
      </w:r>
      <w:r w:rsidRPr="009616AF">
        <w:rPr>
          <w:color w:val="000000" w:themeColor="text1"/>
          <w:sz w:val="26"/>
          <w:szCs w:val="26"/>
        </w:rPr>
        <w:t>elektroniska dokumenta veidā un parakstīts ar drošu elektronisko parakstu un satur laika zīmogu.</w:t>
      </w:r>
      <w:r w:rsidRPr="009616AF">
        <w:rPr>
          <w:color w:val="000000" w:themeColor="text1"/>
          <w:w w:val="101"/>
          <w:sz w:val="26"/>
          <w:szCs w:val="26"/>
        </w:rPr>
        <w:t xml:space="preserve"> Pusēm ir pieejams abpusēji parakstīts Līgums elektroniskā formātā. </w:t>
      </w:r>
    </w:p>
    <w:p w14:paraId="049EBA61" w14:textId="77777777" w:rsidR="009616AF" w:rsidRPr="009616AF" w:rsidRDefault="009616AF" w:rsidP="009616AF">
      <w:pPr>
        <w:ind w:left="540" w:hanging="540"/>
        <w:jc w:val="center"/>
        <w:rPr>
          <w:b/>
          <w:color w:val="000000" w:themeColor="text1"/>
          <w:sz w:val="26"/>
          <w:szCs w:val="26"/>
        </w:rPr>
      </w:pPr>
    </w:p>
    <w:p w14:paraId="5860CF16" w14:textId="77777777" w:rsidR="009616AF" w:rsidRPr="009616AF" w:rsidRDefault="009616AF" w:rsidP="009616AF">
      <w:pPr>
        <w:pStyle w:val="Sarakstarindkopa"/>
        <w:widowControl/>
        <w:numPr>
          <w:ilvl w:val="0"/>
          <w:numId w:val="16"/>
        </w:numPr>
        <w:adjustRightInd/>
        <w:contextualSpacing/>
        <w:jc w:val="center"/>
        <w:textAlignment w:val="auto"/>
        <w:rPr>
          <w:rFonts w:eastAsia="Times New Roman"/>
          <w:b/>
          <w:sz w:val="26"/>
          <w:szCs w:val="26"/>
          <w:lang w:eastAsia="en-US"/>
        </w:rPr>
      </w:pPr>
      <w:r w:rsidRPr="009616AF">
        <w:rPr>
          <w:rFonts w:eastAsia="Times New Roman"/>
          <w:b/>
          <w:sz w:val="26"/>
          <w:szCs w:val="26"/>
          <w:lang w:eastAsia="en-US"/>
        </w:rPr>
        <w:t>Pušu rekvizīti</w:t>
      </w:r>
    </w:p>
    <w:p w14:paraId="14F57382" w14:textId="77777777" w:rsidR="009616AF" w:rsidRPr="009616AF" w:rsidRDefault="009616AF" w:rsidP="009616AF">
      <w:pPr>
        <w:pStyle w:val="Sarakstarindkopa"/>
        <w:widowControl/>
        <w:adjustRightInd/>
        <w:ind w:left="425"/>
        <w:contextualSpacing/>
        <w:textAlignment w:val="auto"/>
        <w:rPr>
          <w:b/>
          <w:color w:val="000000" w:themeColor="text1"/>
          <w:sz w:val="26"/>
          <w:szCs w:val="26"/>
        </w:rPr>
      </w:pPr>
    </w:p>
    <w:tbl>
      <w:tblPr>
        <w:tblW w:w="91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498"/>
        <w:gridCol w:w="4677"/>
      </w:tblGrid>
      <w:tr w:rsidR="009616AF" w:rsidRPr="009616AF" w14:paraId="360CE7F2" w14:textId="77777777" w:rsidTr="001138BA">
        <w:tc>
          <w:tcPr>
            <w:tcW w:w="4498" w:type="dxa"/>
          </w:tcPr>
          <w:p w14:paraId="275D0703" w14:textId="77777777" w:rsidR="009616AF" w:rsidRPr="009616AF" w:rsidRDefault="009616AF" w:rsidP="00AC08C2">
            <w:pPr>
              <w:pStyle w:val="ListParagraph1"/>
              <w:ind w:left="0"/>
              <w:rPr>
                <w:b/>
                <w:color w:val="000000" w:themeColor="text1"/>
                <w:w w:val="101"/>
                <w:sz w:val="26"/>
                <w:szCs w:val="26"/>
                <w:lang w:val="lv-LV"/>
              </w:rPr>
            </w:pPr>
            <w:r w:rsidRPr="009616AF">
              <w:rPr>
                <w:rFonts w:eastAsia="Arial Unicode MS"/>
                <w:b/>
                <w:color w:val="000000" w:themeColor="text1"/>
                <w:sz w:val="26"/>
                <w:szCs w:val="26"/>
                <w:lang w:val="lv-LV"/>
              </w:rPr>
              <w:t>MINISTRIJA:</w:t>
            </w:r>
          </w:p>
        </w:tc>
        <w:tc>
          <w:tcPr>
            <w:tcW w:w="4677" w:type="dxa"/>
          </w:tcPr>
          <w:p w14:paraId="36E2CE30" w14:textId="77777777" w:rsidR="009616AF" w:rsidRPr="009616AF" w:rsidRDefault="009616AF" w:rsidP="00AC08C2">
            <w:pPr>
              <w:rPr>
                <w:b/>
                <w:color w:val="000000" w:themeColor="text1"/>
                <w:sz w:val="26"/>
                <w:szCs w:val="26"/>
              </w:rPr>
            </w:pPr>
            <w:r w:rsidRPr="009616AF">
              <w:rPr>
                <w:b/>
                <w:color w:val="000000" w:themeColor="text1"/>
                <w:sz w:val="26"/>
                <w:szCs w:val="26"/>
              </w:rPr>
              <w:t>Pilnvarotā institūcija:</w:t>
            </w:r>
          </w:p>
        </w:tc>
      </w:tr>
      <w:tr w:rsidR="009616AF" w:rsidRPr="009616AF" w14:paraId="1B79FC09" w14:textId="77777777" w:rsidTr="001138BA">
        <w:tc>
          <w:tcPr>
            <w:tcW w:w="4498" w:type="dxa"/>
          </w:tcPr>
          <w:p w14:paraId="282B06F5" w14:textId="77777777" w:rsidR="009616AF" w:rsidRPr="009616AF" w:rsidRDefault="009616AF" w:rsidP="00AC08C2">
            <w:pPr>
              <w:pStyle w:val="ListParagraph1"/>
              <w:ind w:left="0"/>
              <w:rPr>
                <w:color w:val="000000" w:themeColor="text1"/>
                <w:w w:val="101"/>
                <w:sz w:val="26"/>
                <w:szCs w:val="26"/>
                <w:lang w:val="lv-LV"/>
              </w:rPr>
            </w:pPr>
            <w:r w:rsidRPr="009616AF">
              <w:rPr>
                <w:rFonts w:eastAsia="Batang"/>
                <w:b/>
                <w:color w:val="000000" w:themeColor="text1"/>
                <w:sz w:val="26"/>
                <w:szCs w:val="26"/>
                <w:lang w:val="lv-LV"/>
              </w:rPr>
              <w:t>Latvijas Republikas Kultūras ministrija</w:t>
            </w:r>
          </w:p>
        </w:tc>
        <w:tc>
          <w:tcPr>
            <w:tcW w:w="4677" w:type="dxa"/>
          </w:tcPr>
          <w:p w14:paraId="15B6A8E4" w14:textId="5B4FE596" w:rsidR="009616AF" w:rsidRPr="009616AF" w:rsidRDefault="009616AF" w:rsidP="00AC08C2">
            <w:pPr>
              <w:rPr>
                <w:b/>
                <w:sz w:val="26"/>
                <w:szCs w:val="26"/>
              </w:rPr>
            </w:pPr>
            <w:r w:rsidRPr="009616AF">
              <w:rPr>
                <w:b/>
                <w:sz w:val="26"/>
                <w:szCs w:val="26"/>
              </w:rPr>
              <w:t>Biedrība „Jauno mediju kultūras centrs RIX</w:t>
            </w:r>
            <w:r w:rsidR="00FC20C2">
              <w:rPr>
                <w:b/>
                <w:sz w:val="26"/>
                <w:szCs w:val="26"/>
              </w:rPr>
              <w:t>-</w:t>
            </w:r>
            <w:r w:rsidRPr="009616AF">
              <w:rPr>
                <w:b/>
                <w:sz w:val="26"/>
                <w:szCs w:val="26"/>
              </w:rPr>
              <w:t>C”</w:t>
            </w:r>
            <w:r w:rsidRPr="009616AF">
              <w:rPr>
                <w:sz w:val="26"/>
                <w:szCs w:val="26"/>
              </w:rPr>
              <w:t>___________________________</w:t>
            </w:r>
          </w:p>
        </w:tc>
      </w:tr>
      <w:tr w:rsidR="009616AF" w:rsidRPr="009616AF" w14:paraId="523885ED" w14:textId="77777777" w:rsidTr="001138BA">
        <w:tc>
          <w:tcPr>
            <w:tcW w:w="4498" w:type="dxa"/>
          </w:tcPr>
          <w:p w14:paraId="31C6AA81" w14:textId="77777777" w:rsidR="009616AF" w:rsidRPr="009616AF" w:rsidRDefault="009616AF" w:rsidP="00AC08C2">
            <w:pPr>
              <w:pStyle w:val="ListParagraph1"/>
              <w:ind w:left="0"/>
              <w:rPr>
                <w:color w:val="000000" w:themeColor="text1"/>
                <w:w w:val="101"/>
                <w:sz w:val="26"/>
                <w:szCs w:val="26"/>
                <w:lang w:val="lv-LV"/>
              </w:rPr>
            </w:pPr>
            <w:r w:rsidRPr="009616AF">
              <w:rPr>
                <w:color w:val="000000" w:themeColor="text1"/>
                <w:sz w:val="26"/>
                <w:szCs w:val="26"/>
                <w:lang w:val="lv-LV"/>
              </w:rPr>
              <w:t>K.Valdemāra iela 11a, Rīga, LV-1364</w:t>
            </w:r>
          </w:p>
        </w:tc>
        <w:tc>
          <w:tcPr>
            <w:tcW w:w="4677" w:type="dxa"/>
          </w:tcPr>
          <w:p w14:paraId="2D87EA69" w14:textId="77777777" w:rsidR="009616AF" w:rsidRPr="009616AF" w:rsidRDefault="009616AF" w:rsidP="00AC08C2">
            <w:pPr>
              <w:rPr>
                <w:sz w:val="26"/>
                <w:szCs w:val="26"/>
              </w:rPr>
            </w:pPr>
            <w:r w:rsidRPr="009616AF">
              <w:rPr>
                <w:sz w:val="26"/>
                <w:szCs w:val="26"/>
              </w:rPr>
              <w:t>Lenču iela 2-60, Rīga, LV-1010</w:t>
            </w:r>
          </w:p>
        </w:tc>
      </w:tr>
      <w:tr w:rsidR="009616AF" w:rsidRPr="009616AF" w14:paraId="21E192A8" w14:textId="77777777" w:rsidTr="001138BA">
        <w:tc>
          <w:tcPr>
            <w:tcW w:w="4498" w:type="dxa"/>
          </w:tcPr>
          <w:p w14:paraId="5D76AF63" w14:textId="77777777" w:rsidR="009616AF" w:rsidRPr="009616AF" w:rsidRDefault="009616AF" w:rsidP="00AC08C2">
            <w:pPr>
              <w:ind w:left="426" w:hanging="426"/>
              <w:rPr>
                <w:color w:val="000000" w:themeColor="text1"/>
                <w:sz w:val="26"/>
                <w:szCs w:val="26"/>
              </w:rPr>
            </w:pPr>
            <w:r w:rsidRPr="009616AF">
              <w:rPr>
                <w:color w:val="000000" w:themeColor="text1"/>
                <w:sz w:val="26"/>
                <w:szCs w:val="26"/>
              </w:rPr>
              <w:t>Reģistrācijas Nr.90000042963</w:t>
            </w:r>
          </w:p>
        </w:tc>
        <w:tc>
          <w:tcPr>
            <w:tcW w:w="4677" w:type="dxa"/>
          </w:tcPr>
          <w:p w14:paraId="2D333E16" w14:textId="3E74FC94" w:rsidR="009616AF" w:rsidRPr="009616AF" w:rsidRDefault="009616AF" w:rsidP="00AC08C2">
            <w:pPr>
              <w:rPr>
                <w:sz w:val="26"/>
                <w:szCs w:val="26"/>
              </w:rPr>
            </w:pPr>
            <w:r w:rsidRPr="009616AF">
              <w:rPr>
                <w:sz w:val="26"/>
                <w:szCs w:val="26"/>
              </w:rPr>
              <w:t>Reģ</w:t>
            </w:r>
            <w:r w:rsidR="00FC20C2">
              <w:rPr>
                <w:sz w:val="26"/>
                <w:szCs w:val="26"/>
              </w:rPr>
              <w:t xml:space="preserve">istrācijas </w:t>
            </w:r>
            <w:r w:rsidRPr="009616AF">
              <w:rPr>
                <w:sz w:val="26"/>
                <w:szCs w:val="26"/>
              </w:rPr>
              <w:t>Nr.40008051039</w:t>
            </w:r>
          </w:p>
        </w:tc>
      </w:tr>
      <w:tr w:rsidR="009616AF" w:rsidRPr="009616AF" w14:paraId="1639BAA2" w14:textId="77777777" w:rsidTr="001138BA">
        <w:tc>
          <w:tcPr>
            <w:tcW w:w="4498" w:type="dxa"/>
          </w:tcPr>
          <w:p w14:paraId="65C40781" w14:textId="77777777" w:rsidR="009616AF" w:rsidRPr="009616AF" w:rsidRDefault="009616AF" w:rsidP="00AC08C2">
            <w:pPr>
              <w:pStyle w:val="ListParagraph1"/>
              <w:ind w:left="0"/>
              <w:rPr>
                <w:color w:val="000000" w:themeColor="text1"/>
                <w:w w:val="101"/>
                <w:sz w:val="26"/>
                <w:szCs w:val="26"/>
                <w:lang w:val="lv-LV"/>
              </w:rPr>
            </w:pPr>
            <w:r w:rsidRPr="009616AF">
              <w:rPr>
                <w:color w:val="000000" w:themeColor="text1"/>
                <w:sz w:val="26"/>
                <w:szCs w:val="26"/>
                <w:lang w:val="lv-LV"/>
              </w:rPr>
              <w:t xml:space="preserve">Valsts kase </w:t>
            </w:r>
          </w:p>
        </w:tc>
        <w:tc>
          <w:tcPr>
            <w:tcW w:w="4677" w:type="dxa"/>
          </w:tcPr>
          <w:p w14:paraId="2C60BCDA" w14:textId="290A8119" w:rsidR="009616AF" w:rsidRPr="009616AF" w:rsidRDefault="009616AF" w:rsidP="00AC08C2">
            <w:pPr>
              <w:rPr>
                <w:sz w:val="26"/>
                <w:szCs w:val="26"/>
              </w:rPr>
            </w:pPr>
            <w:r w:rsidRPr="009616AF">
              <w:rPr>
                <w:sz w:val="26"/>
                <w:szCs w:val="26"/>
              </w:rPr>
              <w:t xml:space="preserve">Valsts kase </w:t>
            </w:r>
          </w:p>
        </w:tc>
      </w:tr>
      <w:tr w:rsidR="009616AF" w:rsidRPr="009616AF" w14:paraId="4CE6AC26" w14:textId="77777777" w:rsidTr="001138BA">
        <w:tc>
          <w:tcPr>
            <w:tcW w:w="4498" w:type="dxa"/>
          </w:tcPr>
          <w:p w14:paraId="3FB99E9C" w14:textId="77777777" w:rsidR="009616AF" w:rsidRPr="009616AF" w:rsidRDefault="009616AF" w:rsidP="00AC08C2">
            <w:pPr>
              <w:pStyle w:val="ListParagraph1"/>
              <w:ind w:left="0"/>
              <w:rPr>
                <w:color w:val="000000" w:themeColor="text1"/>
                <w:w w:val="101"/>
                <w:sz w:val="26"/>
                <w:szCs w:val="26"/>
                <w:lang w:val="lv-LV"/>
              </w:rPr>
            </w:pPr>
            <w:r w:rsidRPr="009616AF">
              <w:rPr>
                <w:color w:val="000000" w:themeColor="text1"/>
                <w:sz w:val="26"/>
                <w:szCs w:val="26"/>
                <w:lang w:val="lv-LV"/>
              </w:rPr>
              <w:t>Kods: TRELLV22</w:t>
            </w:r>
          </w:p>
        </w:tc>
        <w:tc>
          <w:tcPr>
            <w:tcW w:w="4677" w:type="dxa"/>
          </w:tcPr>
          <w:p w14:paraId="4F06A4A2" w14:textId="77777777" w:rsidR="009616AF" w:rsidRPr="009616AF" w:rsidRDefault="009616AF" w:rsidP="00AC08C2">
            <w:pPr>
              <w:rPr>
                <w:sz w:val="26"/>
                <w:szCs w:val="26"/>
              </w:rPr>
            </w:pPr>
            <w:r w:rsidRPr="009616AF">
              <w:rPr>
                <w:sz w:val="26"/>
                <w:szCs w:val="26"/>
              </w:rPr>
              <w:t>Kods: TRELLV22</w:t>
            </w:r>
          </w:p>
        </w:tc>
      </w:tr>
      <w:tr w:rsidR="009616AF" w:rsidRPr="009616AF" w14:paraId="55C053F1" w14:textId="77777777" w:rsidTr="001138BA">
        <w:tc>
          <w:tcPr>
            <w:tcW w:w="4498" w:type="dxa"/>
          </w:tcPr>
          <w:p w14:paraId="48670AB7" w14:textId="77777777" w:rsidR="009616AF" w:rsidRPr="009616AF" w:rsidRDefault="009616AF" w:rsidP="00AC08C2">
            <w:pPr>
              <w:rPr>
                <w:color w:val="000000" w:themeColor="text1"/>
                <w:sz w:val="26"/>
                <w:szCs w:val="26"/>
              </w:rPr>
            </w:pPr>
            <w:r w:rsidRPr="009616AF">
              <w:rPr>
                <w:color w:val="000000" w:themeColor="text1"/>
                <w:sz w:val="26"/>
                <w:szCs w:val="26"/>
              </w:rPr>
              <w:t>Konts: LV17TREL2220511045000</w:t>
            </w:r>
          </w:p>
        </w:tc>
        <w:tc>
          <w:tcPr>
            <w:tcW w:w="4677" w:type="dxa"/>
          </w:tcPr>
          <w:p w14:paraId="3412F150" w14:textId="77777777" w:rsidR="009616AF" w:rsidRPr="009616AF" w:rsidRDefault="009616AF" w:rsidP="00AC08C2">
            <w:pPr>
              <w:rPr>
                <w:color w:val="000000" w:themeColor="text1"/>
                <w:sz w:val="26"/>
                <w:szCs w:val="26"/>
              </w:rPr>
            </w:pPr>
            <w:r w:rsidRPr="009616AF">
              <w:rPr>
                <w:sz w:val="26"/>
                <w:szCs w:val="26"/>
              </w:rPr>
              <w:t>Konts: LV79TREL9221430000000</w:t>
            </w:r>
          </w:p>
        </w:tc>
      </w:tr>
      <w:tr w:rsidR="009616AF" w:rsidRPr="009616AF" w14:paraId="3DE1EBEC" w14:textId="77777777" w:rsidTr="001138BA">
        <w:tc>
          <w:tcPr>
            <w:tcW w:w="4498" w:type="dxa"/>
          </w:tcPr>
          <w:p w14:paraId="4E612223" w14:textId="77777777" w:rsidR="009616AF" w:rsidRPr="009616AF" w:rsidRDefault="009616AF" w:rsidP="00AC08C2">
            <w:pPr>
              <w:pStyle w:val="ListParagraph1"/>
              <w:ind w:left="0"/>
              <w:rPr>
                <w:color w:val="000000" w:themeColor="text1"/>
                <w:sz w:val="26"/>
                <w:szCs w:val="26"/>
                <w:lang w:val="lv-LV"/>
              </w:rPr>
            </w:pPr>
            <w:r w:rsidRPr="009616AF">
              <w:rPr>
                <w:color w:val="000000" w:themeColor="text1"/>
                <w:sz w:val="26"/>
                <w:szCs w:val="26"/>
                <w:lang w:val="lv-LV"/>
              </w:rPr>
              <w:t>Valsts sekretāre</w:t>
            </w:r>
          </w:p>
        </w:tc>
        <w:tc>
          <w:tcPr>
            <w:tcW w:w="4677" w:type="dxa"/>
          </w:tcPr>
          <w:p w14:paraId="7F676D88" w14:textId="77777777" w:rsidR="009616AF" w:rsidRPr="009616AF" w:rsidRDefault="009616AF" w:rsidP="00AC08C2">
            <w:pPr>
              <w:pStyle w:val="ListParagraph1"/>
              <w:ind w:left="0"/>
              <w:rPr>
                <w:color w:val="000000" w:themeColor="text1"/>
                <w:sz w:val="26"/>
                <w:szCs w:val="26"/>
                <w:lang w:val="lv-LV"/>
              </w:rPr>
            </w:pPr>
            <w:r w:rsidRPr="009616AF">
              <w:rPr>
                <w:color w:val="000000" w:themeColor="text1"/>
                <w:sz w:val="26"/>
                <w:szCs w:val="26"/>
                <w:lang w:val="lv-LV"/>
              </w:rPr>
              <w:t>Valdes priekšsēdētāja</w:t>
            </w:r>
          </w:p>
        </w:tc>
      </w:tr>
      <w:tr w:rsidR="009616AF" w:rsidRPr="009616AF" w14:paraId="5DCE02CB" w14:textId="77777777" w:rsidTr="001138BA">
        <w:trPr>
          <w:trHeight w:val="253"/>
        </w:trPr>
        <w:tc>
          <w:tcPr>
            <w:tcW w:w="4498" w:type="dxa"/>
          </w:tcPr>
          <w:p w14:paraId="1F249DC5" w14:textId="77777777" w:rsidR="009616AF" w:rsidRPr="009616AF" w:rsidRDefault="009616AF" w:rsidP="00AC08C2">
            <w:pPr>
              <w:pStyle w:val="ListParagraph1"/>
              <w:ind w:left="0"/>
              <w:jc w:val="right"/>
              <w:rPr>
                <w:color w:val="000000" w:themeColor="text1"/>
                <w:sz w:val="26"/>
                <w:szCs w:val="26"/>
                <w:lang w:val="lv-LV"/>
              </w:rPr>
            </w:pPr>
            <w:r w:rsidRPr="009616AF">
              <w:rPr>
                <w:color w:val="000000" w:themeColor="text1"/>
                <w:sz w:val="26"/>
                <w:szCs w:val="26"/>
                <w:lang w:val="lv-LV"/>
              </w:rPr>
              <w:t>D.Vilsone</w:t>
            </w:r>
          </w:p>
        </w:tc>
        <w:tc>
          <w:tcPr>
            <w:tcW w:w="4677" w:type="dxa"/>
          </w:tcPr>
          <w:p w14:paraId="5AC54AA8" w14:textId="77777777" w:rsidR="009616AF" w:rsidRPr="009616AF" w:rsidRDefault="009616AF" w:rsidP="00AC08C2">
            <w:pPr>
              <w:pStyle w:val="ListParagraph1"/>
              <w:ind w:left="0"/>
              <w:jc w:val="right"/>
              <w:rPr>
                <w:color w:val="000000" w:themeColor="text1"/>
                <w:sz w:val="26"/>
                <w:szCs w:val="26"/>
                <w:lang w:val="lv-LV"/>
              </w:rPr>
            </w:pPr>
            <w:r w:rsidRPr="009616AF">
              <w:rPr>
                <w:color w:val="000000" w:themeColor="text1"/>
                <w:sz w:val="26"/>
                <w:szCs w:val="26"/>
                <w:lang w:val="lv-LV"/>
              </w:rPr>
              <w:t>A.Baranova</w:t>
            </w:r>
          </w:p>
        </w:tc>
      </w:tr>
    </w:tbl>
    <w:p w14:paraId="434E17F0" w14:textId="77777777" w:rsidR="009616AF" w:rsidRPr="009616AF" w:rsidRDefault="009616AF" w:rsidP="009616AF">
      <w:pPr>
        <w:pStyle w:val="Nosaukums"/>
        <w:jc w:val="left"/>
        <w:rPr>
          <w:b w:val="0"/>
          <w:color w:val="000000" w:themeColor="text1"/>
          <w:sz w:val="26"/>
          <w:szCs w:val="26"/>
        </w:rPr>
      </w:pPr>
    </w:p>
    <w:p w14:paraId="25F92523" w14:textId="77777777" w:rsidR="009616AF" w:rsidRPr="009616AF" w:rsidRDefault="009616AF" w:rsidP="009616AF">
      <w:pPr>
        <w:pStyle w:val="Nosaukums"/>
        <w:jc w:val="left"/>
        <w:rPr>
          <w:b w:val="0"/>
          <w:bCs/>
          <w:color w:val="000000" w:themeColor="text1"/>
          <w:sz w:val="26"/>
          <w:szCs w:val="26"/>
        </w:rPr>
      </w:pPr>
    </w:p>
    <w:p w14:paraId="6212661C" w14:textId="77777777" w:rsidR="009616AF" w:rsidRPr="001138BA" w:rsidRDefault="009616AF" w:rsidP="009616AF">
      <w:pPr>
        <w:pStyle w:val="Nosaukums"/>
        <w:rPr>
          <w:b w:val="0"/>
          <w:bCs/>
          <w:color w:val="000000" w:themeColor="text1"/>
          <w:szCs w:val="22"/>
        </w:rPr>
      </w:pPr>
      <w:r w:rsidRPr="001138BA">
        <w:rPr>
          <w:b w:val="0"/>
          <w:bCs/>
          <w:color w:val="000000" w:themeColor="text1"/>
          <w:szCs w:val="22"/>
        </w:rPr>
        <w:t>DOKUMENTS PARAKSTĪTS ELEKTRONISKI AR DROŠU ELEKTRONISKO PARAKSTU UN SATUR LAIKA ZĪMOGU</w:t>
      </w:r>
    </w:p>
    <w:p w14:paraId="76E43B6D" w14:textId="6CFF0C49" w:rsidR="009616AF" w:rsidRDefault="009616AF" w:rsidP="009616AF">
      <w:pPr>
        <w:pStyle w:val="Nosaukums"/>
        <w:rPr>
          <w:b w:val="0"/>
          <w:bCs/>
          <w:color w:val="000000" w:themeColor="text1"/>
          <w:sz w:val="26"/>
          <w:szCs w:val="26"/>
        </w:rPr>
      </w:pPr>
    </w:p>
    <w:p w14:paraId="0F873379" w14:textId="50CE729C" w:rsidR="00851533" w:rsidRDefault="00851533" w:rsidP="009616AF">
      <w:pPr>
        <w:pStyle w:val="Nosaukums"/>
        <w:rPr>
          <w:b w:val="0"/>
          <w:bCs/>
          <w:color w:val="000000" w:themeColor="text1"/>
          <w:sz w:val="26"/>
          <w:szCs w:val="26"/>
        </w:rPr>
      </w:pPr>
    </w:p>
    <w:p w14:paraId="1B0FB9B8" w14:textId="455482AA" w:rsidR="00851533" w:rsidRDefault="00851533" w:rsidP="009616AF">
      <w:pPr>
        <w:pStyle w:val="Nosaukums"/>
        <w:rPr>
          <w:b w:val="0"/>
          <w:bCs/>
          <w:color w:val="000000" w:themeColor="text1"/>
          <w:sz w:val="26"/>
          <w:szCs w:val="26"/>
        </w:rPr>
      </w:pPr>
    </w:p>
    <w:p w14:paraId="56257DC9" w14:textId="7757738A" w:rsidR="00851533" w:rsidRDefault="00851533" w:rsidP="009616AF">
      <w:pPr>
        <w:pStyle w:val="Nosaukums"/>
        <w:rPr>
          <w:b w:val="0"/>
          <w:bCs/>
          <w:color w:val="000000" w:themeColor="text1"/>
          <w:sz w:val="26"/>
          <w:szCs w:val="26"/>
        </w:rPr>
      </w:pPr>
    </w:p>
    <w:p w14:paraId="70F86812" w14:textId="04BD6CF5" w:rsidR="00851533" w:rsidRDefault="00851533" w:rsidP="009616AF">
      <w:pPr>
        <w:pStyle w:val="Nosaukums"/>
        <w:rPr>
          <w:b w:val="0"/>
          <w:bCs/>
          <w:color w:val="000000" w:themeColor="text1"/>
          <w:sz w:val="26"/>
          <w:szCs w:val="26"/>
        </w:rPr>
      </w:pPr>
    </w:p>
    <w:p w14:paraId="7209B490" w14:textId="7960F60A" w:rsidR="00851533" w:rsidRDefault="00851533" w:rsidP="009616AF">
      <w:pPr>
        <w:pStyle w:val="Nosaukums"/>
        <w:rPr>
          <w:b w:val="0"/>
          <w:bCs/>
          <w:color w:val="000000" w:themeColor="text1"/>
          <w:sz w:val="26"/>
          <w:szCs w:val="26"/>
        </w:rPr>
      </w:pPr>
    </w:p>
    <w:p w14:paraId="17CBD60C" w14:textId="091F9597" w:rsidR="00851533" w:rsidRDefault="00851533" w:rsidP="009616AF">
      <w:pPr>
        <w:pStyle w:val="Nosaukums"/>
        <w:rPr>
          <w:b w:val="0"/>
          <w:bCs/>
          <w:color w:val="000000" w:themeColor="text1"/>
          <w:sz w:val="26"/>
          <w:szCs w:val="26"/>
        </w:rPr>
      </w:pPr>
    </w:p>
    <w:p w14:paraId="1BBA6D3E" w14:textId="59FD9D84" w:rsidR="00851533" w:rsidRDefault="00851533" w:rsidP="009616AF">
      <w:pPr>
        <w:pStyle w:val="Nosaukums"/>
        <w:rPr>
          <w:b w:val="0"/>
          <w:bCs/>
          <w:color w:val="000000" w:themeColor="text1"/>
          <w:sz w:val="26"/>
          <w:szCs w:val="26"/>
        </w:rPr>
      </w:pPr>
    </w:p>
    <w:p w14:paraId="7190C16B" w14:textId="5959185C" w:rsidR="00851533" w:rsidRDefault="00851533" w:rsidP="009616AF">
      <w:pPr>
        <w:pStyle w:val="Nosaukums"/>
        <w:rPr>
          <w:b w:val="0"/>
          <w:bCs/>
          <w:color w:val="000000" w:themeColor="text1"/>
          <w:sz w:val="26"/>
          <w:szCs w:val="26"/>
        </w:rPr>
      </w:pPr>
    </w:p>
    <w:p w14:paraId="24C57CDE" w14:textId="6D14413D" w:rsidR="00851533" w:rsidRDefault="00851533" w:rsidP="009616AF">
      <w:pPr>
        <w:pStyle w:val="Nosaukums"/>
        <w:rPr>
          <w:b w:val="0"/>
          <w:bCs/>
          <w:color w:val="000000" w:themeColor="text1"/>
          <w:sz w:val="26"/>
          <w:szCs w:val="26"/>
        </w:rPr>
      </w:pPr>
    </w:p>
    <w:p w14:paraId="3D17B7EC" w14:textId="51F7AED4" w:rsidR="00B75B81" w:rsidRDefault="00B75B81" w:rsidP="009616AF">
      <w:pPr>
        <w:pStyle w:val="Nosaukums"/>
        <w:rPr>
          <w:b w:val="0"/>
          <w:bCs/>
          <w:color w:val="000000" w:themeColor="text1"/>
          <w:sz w:val="26"/>
          <w:szCs w:val="26"/>
        </w:rPr>
      </w:pPr>
    </w:p>
    <w:p w14:paraId="25FAC98B" w14:textId="21129AC3" w:rsidR="00B75B81" w:rsidRDefault="00B75B81" w:rsidP="009616AF">
      <w:pPr>
        <w:pStyle w:val="Nosaukums"/>
        <w:rPr>
          <w:b w:val="0"/>
          <w:bCs/>
          <w:color w:val="000000" w:themeColor="text1"/>
          <w:sz w:val="26"/>
          <w:szCs w:val="26"/>
        </w:rPr>
      </w:pPr>
    </w:p>
    <w:p w14:paraId="61C7E655" w14:textId="4CDC2D42" w:rsidR="00B75B81" w:rsidRDefault="00B75B81" w:rsidP="009616AF">
      <w:pPr>
        <w:pStyle w:val="Nosaukums"/>
        <w:rPr>
          <w:b w:val="0"/>
          <w:bCs/>
          <w:color w:val="000000" w:themeColor="text1"/>
          <w:sz w:val="26"/>
          <w:szCs w:val="26"/>
        </w:rPr>
      </w:pPr>
    </w:p>
    <w:p w14:paraId="35C129C6" w14:textId="77777777" w:rsidR="00B75B81" w:rsidRDefault="00B75B81" w:rsidP="009616AF">
      <w:pPr>
        <w:pStyle w:val="Nosaukums"/>
        <w:rPr>
          <w:b w:val="0"/>
          <w:bCs/>
          <w:color w:val="000000" w:themeColor="text1"/>
          <w:sz w:val="26"/>
          <w:szCs w:val="26"/>
        </w:rPr>
      </w:pPr>
    </w:p>
    <w:p w14:paraId="6BBE9323" w14:textId="77777777" w:rsidR="00851533" w:rsidRPr="009616AF" w:rsidRDefault="00851533" w:rsidP="009616AF">
      <w:pPr>
        <w:pStyle w:val="Nosaukums"/>
        <w:rPr>
          <w:b w:val="0"/>
          <w:bCs/>
          <w:color w:val="000000" w:themeColor="text1"/>
          <w:sz w:val="26"/>
          <w:szCs w:val="26"/>
        </w:rPr>
      </w:pPr>
    </w:p>
    <w:p w14:paraId="2C0AAB77" w14:textId="77777777" w:rsidR="009616AF" w:rsidRPr="00C236DF" w:rsidRDefault="009616AF" w:rsidP="009616AF">
      <w:pPr>
        <w:jc w:val="right"/>
        <w:rPr>
          <w:bCs/>
          <w:color w:val="000000" w:themeColor="text1"/>
          <w:szCs w:val="22"/>
        </w:rPr>
      </w:pPr>
      <w:bookmarkStart w:id="4" w:name="_Hlk45713719"/>
      <w:r w:rsidRPr="00C236DF">
        <w:rPr>
          <w:color w:val="000000" w:themeColor="text1"/>
          <w:szCs w:val="22"/>
        </w:rPr>
        <w:t xml:space="preserve">1.pielikums </w:t>
      </w:r>
    </w:p>
    <w:p w14:paraId="3060D018" w14:textId="77777777" w:rsidR="009616AF" w:rsidRPr="00C236DF" w:rsidRDefault="009616AF" w:rsidP="009616AF">
      <w:pPr>
        <w:jc w:val="right"/>
        <w:rPr>
          <w:color w:val="000000" w:themeColor="text1"/>
          <w:szCs w:val="22"/>
        </w:rPr>
      </w:pPr>
      <w:r w:rsidRPr="00C236DF">
        <w:rPr>
          <w:color w:val="000000" w:themeColor="text1"/>
          <w:szCs w:val="22"/>
        </w:rPr>
        <w:t xml:space="preserve">līdzdarbības līgumam </w:t>
      </w:r>
    </w:p>
    <w:p w14:paraId="0D1BF6B9" w14:textId="77777777" w:rsidR="009616AF" w:rsidRPr="00C236DF" w:rsidRDefault="009616AF" w:rsidP="009616AF">
      <w:pPr>
        <w:jc w:val="right"/>
        <w:rPr>
          <w:color w:val="000000" w:themeColor="text1"/>
          <w:szCs w:val="22"/>
        </w:rPr>
      </w:pPr>
      <w:r w:rsidRPr="00C236DF">
        <w:rPr>
          <w:color w:val="000000" w:themeColor="text1"/>
          <w:szCs w:val="22"/>
        </w:rPr>
        <w:t xml:space="preserve">„Par valsts pārvaldes uzdevuma – elektroniskās </w:t>
      </w:r>
    </w:p>
    <w:p w14:paraId="04D4CE0F" w14:textId="77777777" w:rsidR="009616AF" w:rsidRPr="00C236DF" w:rsidRDefault="009616AF" w:rsidP="009616AF">
      <w:pPr>
        <w:jc w:val="right"/>
        <w:rPr>
          <w:color w:val="000000" w:themeColor="text1"/>
          <w:szCs w:val="22"/>
        </w:rPr>
      </w:pPr>
      <w:r w:rsidRPr="00C236DF">
        <w:rPr>
          <w:color w:val="000000" w:themeColor="text1"/>
          <w:szCs w:val="22"/>
        </w:rPr>
        <w:t>mākslas darbu pieejamības nodrošināšana – veikšanu”</w:t>
      </w:r>
    </w:p>
    <w:bookmarkEnd w:id="4"/>
    <w:p w14:paraId="72F1C76C" w14:textId="77777777" w:rsidR="009616AF" w:rsidRPr="00C236DF" w:rsidRDefault="009616AF" w:rsidP="009616AF">
      <w:pPr>
        <w:pStyle w:val="Bezatstarpm"/>
        <w:jc w:val="right"/>
        <w:rPr>
          <w:rFonts w:ascii="Times New Roman" w:hAnsi="Times New Roman" w:cs="Times New Roman"/>
          <w:color w:val="000000" w:themeColor="text1"/>
          <w:lang w:eastAsia="lv-LV"/>
        </w:rPr>
      </w:pPr>
    </w:p>
    <w:p w14:paraId="75D76F4A" w14:textId="1B78E973" w:rsidR="005370E7" w:rsidRDefault="009616AF" w:rsidP="004E1A03">
      <w:pPr>
        <w:pStyle w:val="Bezatstarpm"/>
        <w:jc w:val="center"/>
        <w:rPr>
          <w:rFonts w:ascii="Times New Roman" w:hAnsi="Times New Roman" w:cs="Times New Roman"/>
          <w:b/>
          <w:bCs/>
          <w:sz w:val="26"/>
          <w:szCs w:val="26"/>
        </w:rPr>
      </w:pPr>
      <w:r w:rsidRPr="00B75B81">
        <w:rPr>
          <w:rFonts w:ascii="Times New Roman" w:hAnsi="Times New Roman" w:cs="Times New Roman"/>
          <w:b/>
          <w:color w:val="000000" w:themeColor="text1"/>
          <w:sz w:val="26"/>
          <w:szCs w:val="26"/>
          <w:lang w:eastAsia="lv-LV"/>
        </w:rPr>
        <w:t xml:space="preserve">Biedrības </w:t>
      </w:r>
      <w:r w:rsidRPr="00B75B81">
        <w:rPr>
          <w:rFonts w:ascii="Times New Roman" w:hAnsi="Times New Roman" w:cs="Times New Roman"/>
          <w:b/>
          <w:color w:val="000000" w:themeColor="text1"/>
          <w:sz w:val="26"/>
          <w:szCs w:val="26"/>
        </w:rPr>
        <w:t>„Jauno mediju kultūras centrs RICX”</w:t>
      </w:r>
      <w:r w:rsidRPr="00B75B81">
        <w:rPr>
          <w:rFonts w:ascii="Times New Roman" w:hAnsi="Times New Roman" w:cs="Times New Roman"/>
          <w:b/>
          <w:color w:val="000000" w:themeColor="text1"/>
          <w:sz w:val="26"/>
          <w:szCs w:val="26"/>
          <w:lang w:eastAsia="lv-LV"/>
        </w:rPr>
        <w:t xml:space="preserve"> </w:t>
      </w:r>
      <w:r w:rsidRPr="00B75B81">
        <w:rPr>
          <w:rFonts w:ascii="Times New Roman" w:hAnsi="Times New Roman" w:cs="Times New Roman"/>
          <w:b/>
          <w:color w:val="000000" w:themeColor="text1"/>
          <w:sz w:val="26"/>
          <w:szCs w:val="26"/>
        </w:rPr>
        <w:t>valsts pārvaldes uzdevuma</w:t>
      </w:r>
      <w:r w:rsidR="004E1A03">
        <w:rPr>
          <w:rFonts w:ascii="Times New Roman" w:hAnsi="Times New Roman" w:cs="Times New Roman"/>
          <w:b/>
          <w:color w:val="000000" w:themeColor="text1"/>
          <w:sz w:val="26"/>
          <w:szCs w:val="26"/>
        </w:rPr>
        <w:t xml:space="preserve"> </w:t>
      </w:r>
      <w:r w:rsidRPr="00B75B81">
        <w:rPr>
          <w:rFonts w:ascii="Times New Roman" w:hAnsi="Times New Roman" w:cs="Times New Roman"/>
          <w:b/>
          <w:color w:val="000000" w:themeColor="text1"/>
          <w:sz w:val="26"/>
          <w:szCs w:val="26"/>
        </w:rPr>
        <w:t>īstenošanai</w:t>
      </w:r>
      <w:r w:rsidR="004E1A03">
        <w:rPr>
          <w:rFonts w:ascii="Times New Roman" w:hAnsi="Times New Roman" w:cs="Times New Roman"/>
          <w:b/>
          <w:color w:val="000000" w:themeColor="text1"/>
          <w:sz w:val="26"/>
          <w:szCs w:val="26"/>
        </w:rPr>
        <w:t xml:space="preserve"> </w:t>
      </w:r>
      <w:r w:rsidRPr="00B75B81">
        <w:rPr>
          <w:rFonts w:ascii="Times New Roman" w:hAnsi="Times New Roman" w:cs="Times New Roman"/>
          <w:b/>
          <w:color w:val="000000" w:themeColor="text1"/>
          <w:sz w:val="26"/>
          <w:szCs w:val="26"/>
        </w:rPr>
        <w:t>nepieciešamo</w:t>
      </w:r>
      <w:r w:rsidRPr="00B75B81">
        <w:rPr>
          <w:rFonts w:ascii="Times New Roman" w:hAnsi="Times New Roman" w:cs="Times New Roman"/>
          <w:b/>
          <w:color w:val="000000" w:themeColor="text1"/>
          <w:sz w:val="26"/>
          <w:szCs w:val="26"/>
          <w:lang w:eastAsia="lv-LV"/>
        </w:rPr>
        <w:t xml:space="preserve"> </w:t>
      </w:r>
      <w:r w:rsidRPr="00B75B81">
        <w:rPr>
          <w:rFonts w:ascii="Times New Roman" w:hAnsi="Times New Roman" w:cs="Times New Roman"/>
          <w:b/>
          <w:color w:val="000000" w:themeColor="text1"/>
          <w:sz w:val="26"/>
          <w:szCs w:val="26"/>
        </w:rPr>
        <w:t>izdevumu tāme</w:t>
      </w:r>
      <w:r w:rsidR="004E1A03">
        <w:rPr>
          <w:rFonts w:ascii="Times New Roman" w:hAnsi="Times New Roman" w:cs="Times New Roman"/>
          <w:b/>
          <w:color w:val="000000" w:themeColor="text1"/>
          <w:sz w:val="26"/>
          <w:szCs w:val="26"/>
        </w:rPr>
        <w:t xml:space="preserve"> no </w:t>
      </w:r>
      <w:proofErr w:type="gramStart"/>
      <w:r w:rsidR="004E1A03" w:rsidRPr="004E1A03">
        <w:rPr>
          <w:rFonts w:ascii="Times New Roman" w:hAnsi="Times New Roman" w:cs="Times New Roman"/>
          <w:b/>
          <w:bCs/>
          <w:sz w:val="26"/>
          <w:szCs w:val="26"/>
        </w:rPr>
        <w:t>2021.gada</w:t>
      </w:r>
      <w:proofErr w:type="gramEnd"/>
      <w:r w:rsidR="004E1A03" w:rsidRPr="004E1A03">
        <w:rPr>
          <w:rFonts w:ascii="Times New Roman" w:hAnsi="Times New Roman" w:cs="Times New Roman"/>
          <w:b/>
          <w:bCs/>
          <w:sz w:val="26"/>
          <w:szCs w:val="26"/>
        </w:rPr>
        <w:t xml:space="preserve"> 16.decembra </w:t>
      </w:r>
    </w:p>
    <w:p w14:paraId="0355024C" w14:textId="14196B24" w:rsidR="009616AF" w:rsidRPr="00B75B81" w:rsidRDefault="004E1A03" w:rsidP="004E1A03">
      <w:pPr>
        <w:pStyle w:val="Bezatstarpm"/>
        <w:jc w:val="center"/>
        <w:rPr>
          <w:rFonts w:ascii="Times New Roman" w:hAnsi="Times New Roman" w:cs="Times New Roman"/>
          <w:b/>
          <w:color w:val="000000" w:themeColor="text1"/>
          <w:sz w:val="26"/>
          <w:szCs w:val="26"/>
        </w:rPr>
      </w:pPr>
      <w:r w:rsidRPr="004E1A03">
        <w:rPr>
          <w:rFonts w:ascii="Times New Roman" w:hAnsi="Times New Roman" w:cs="Times New Roman"/>
          <w:b/>
          <w:bCs/>
          <w:sz w:val="26"/>
          <w:szCs w:val="26"/>
        </w:rPr>
        <w:t xml:space="preserve">līdz </w:t>
      </w:r>
      <w:proofErr w:type="gramStart"/>
      <w:r w:rsidRPr="004E1A03">
        <w:rPr>
          <w:rFonts w:ascii="Times New Roman" w:hAnsi="Times New Roman" w:cs="Times New Roman"/>
          <w:b/>
          <w:bCs/>
          <w:sz w:val="26"/>
          <w:szCs w:val="26"/>
        </w:rPr>
        <w:t>2022.gada</w:t>
      </w:r>
      <w:proofErr w:type="gramEnd"/>
      <w:r w:rsidRPr="004E1A03">
        <w:rPr>
          <w:rFonts w:ascii="Times New Roman" w:hAnsi="Times New Roman" w:cs="Times New Roman"/>
          <w:b/>
          <w:bCs/>
          <w:sz w:val="26"/>
          <w:szCs w:val="26"/>
        </w:rPr>
        <w:t xml:space="preserve"> 15.decembrim</w:t>
      </w:r>
    </w:p>
    <w:p w14:paraId="6F45CBEA" w14:textId="77777777" w:rsidR="009616AF" w:rsidRPr="00C236DF" w:rsidRDefault="009616AF" w:rsidP="009616AF">
      <w:pPr>
        <w:jc w:val="center"/>
        <w:rPr>
          <w:color w:val="000000" w:themeColor="text1"/>
          <w:szCs w:val="22"/>
        </w:rPr>
      </w:pPr>
    </w:p>
    <w:tbl>
      <w:tblPr>
        <w:tblW w:w="9959" w:type="dxa"/>
        <w:jc w:val="center"/>
        <w:tblLook w:val="04A0" w:firstRow="1" w:lastRow="0" w:firstColumn="1" w:lastColumn="0" w:noHBand="0" w:noVBand="1"/>
      </w:tblPr>
      <w:tblGrid>
        <w:gridCol w:w="756"/>
        <w:gridCol w:w="4059"/>
        <w:gridCol w:w="1134"/>
        <w:gridCol w:w="1030"/>
        <w:gridCol w:w="1153"/>
        <w:gridCol w:w="1418"/>
        <w:gridCol w:w="409"/>
      </w:tblGrid>
      <w:tr w:rsidR="009616AF" w:rsidRPr="001156FB" w14:paraId="1A4EB270" w14:textId="77777777" w:rsidTr="001138BA">
        <w:trPr>
          <w:gridAfter w:val="1"/>
          <w:wAfter w:w="409" w:type="dxa"/>
          <w:trHeight w:val="276"/>
          <w:jc w:val="center"/>
        </w:trPr>
        <w:tc>
          <w:tcPr>
            <w:tcW w:w="0" w:type="auto"/>
            <w:vMerge w:val="restart"/>
            <w:tcBorders>
              <w:top w:val="single" w:sz="4" w:space="0" w:color="auto"/>
              <w:left w:val="single" w:sz="4" w:space="0" w:color="auto"/>
              <w:right w:val="single" w:sz="4" w:space="0" w:color="auto"/>
            </w:tcBorders>
            <w:shd w:val="clear" w:color="000000" w:fill="F2F2F2" w:themeFill="background1" w:themeFillShade="F2"/>
            <w:vAlign w:val="center"/>
          </w:tcPr>
          <w:p w14:paraId="63ACB397" w14:textId="77777777" w:rsidR="009616AF" w:rsidRPr="001156FB" w:rsidRDefault="009616AF" w:rsidP="001138BA">
            <w:pPr>
              <w:jc w:val="center"/>
              <w:rPr>
                <w:b/>
                <w:bCs/>
                <w:sz w:val="24"/>
              </w:rPr>
            </w:pPr>
            <w:r w:rsidRPr="001156FB">
              <w:rPr>
                <w:b/>
                <w:bCs/>
                <w:sz w:val="24"/>
              </w:rPr>
              <w:t>Nr.</w:t>
            </w:r>
          </w:p>
          <w:p w14:paraId="737281B1" w14:textId="47A4045D" w:rsidR="009616AF" w:rsidRPr="001156FB" w:rsidRDefault="009616AF" w:rsidP="001138BA">
            <w:pPr>
              <w:jc w:val="center"/>
              <w:rPr>
                <w:b/>
                <w:bCs/>
                <w:sz w:val="24"/>
              </w:rPr>
            </w:pPr>
            <w:r w:rsidRPr="001156FB">
              <w:rPr>
                <w:b/>
                <w:bCs/>
                <w:sz w:val="24"/>
              </w:rPr>
              <w:t>p.k</w:t>
            </w:r>
            <w:r w:rsidR="001156FB">
              <w:rPr>
                <w:b/>
                <w:bCs/>
                <w:sz w:val="24"/>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AE65B57" w14:textId="2E300006" w:rsidR="009616AF" w:rsidRPr="001156FB" w:rsidRDefault="005370E7">
            <w:pPr>
              <w:jc w:val="center"/>
              <w:rPr>
                <w:b/>
                <w:bCs/>
                <w:sz w:val="24"/>
              </w:rPr>
            </w:pPr>
            <w:r w:rsidRPr="00C65BB0">
              <w:rPr>
                <w:b/>
                <w:bCs/>
                <w:color w:val="000000" w:themeColor="text1"/>
                <w:sz w:val="24"/>
              </w:rPr>
              <w:t>Pozīcijas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24ACBC8" w14:textId="77777777" w:rsidR="009616AF" w:rsidRPr="001156FB" w:rsidRDefault="009616AF">
            <w:pPr>
              <w:jc w:val="center"/>
              <w:rPr>
                <w:b/>
                <w:bCs/>
                <w:sz w:val="24"/>
              </w:rPr>
            </w:pPr>
            <w:r w:rsidRPr="001156FB">
              <w:rPr>
                <w:b/>
                <w:bCs/>
                <w:sz w:val="24"/>
              </w:rPr>
              <w:t>Vienība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4A7893D1" w14:textId="77777777" w:rsidR="009616AF" w:rsidRPr="001156FB" w:rsidRDefault="009616AF">
            <w:pPr>
              <w:jc w:val="center"/>
              <w:rPr>
                <w:b/>
                <w:bCs/>
                <w:sz w:val="24"/>
              </w:rPr>
            </w:pPr>
            <w:r w:rsidRPr="001156FB">
              <w:rPr>
                <w:b/>
                <w:bCs/>
                <w:sz w:val="24"/>
              </w:rPr>
              <w:t>Vienību skaits</w:t>
            </w:r>
            <w:r w:rsidRPr="001156FB">
              <w:rPr>
                <w:b/>
                <w:bCs/>
                <w:sz w:val="24"/>
              </w:rPr>
              <w:br/>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0ECBA2CE" w14:textId="77777777" w:rsidR="009616AF" w:rsidRPr="001156FB" w:rsidRDefault="009616AF">
            <w:pPr>
              <w:jc w:val="center"/>
              <w:rPr>
                <w:b/>
                <w:bCs/>
                <w:sz w:val="24"/>
              </w:rPr>
            </w:pPr>
            <w:r w:rsidRPr="001156FB">
              <w:rPr>
                <w:b/>
                <w:bCs/>
                <w:sz w:val="24"/>
              </w:rPr>
              <w:t>Vienības</w:t>
            </w:r>
          </w:p>
          <w:p w14:paraId="35315F33" w14:textId="77777777" w:rsidR="009616AF" w:rsidRPr="001156FB" w:rsidRDefault="009616AF">
            <w:pPr>
              <w:jc w:val="center"/>
              <w:rPr>
                <w:b/>
                <w:bCs/>
                <w:sz w:val="24"/>
              </w:rPr>
            </w:pPr>
            <w:r w:rsidRPr="001156FB">
              <w:rPr>
                <w:b/>
                <w:bCs/>
                <w:sz w:val="24"/>
              </w:rPr>
              <w:t>vidējās izmaksas</w:t>
            </w:r>
          </w:p>
          <w:p w14:paraId="421E015E" w14:textId="027DA5A6" w:rsidR="009616AF" w:rsidRPr="001156FB" w:rsidRDefault="009616AF">
            <w:pPr>
              <w:jc w:val="center"/>
              <w:rPr>
                <w:b/>
                <w:bCs/>
                <w:i/>
                <w:iCs/>
                <w:sz w:val="24"/>
              </w:rPr>
            </w:pPr>
            <w:r w:rsidRPr="001156FB">
              <w:rPr>
                <w:b/>
                <w:bCs/>
                <w:i/>
                <w:iCs/>
                <w:sz w:val="24"/>
              </w:rPr>
              <w:t>(euro)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142744D3" w14:textId="77777777" w:rsidR="009616AF" w:rsidRPr="001156FB" w:rsidRDefault="009616AF">
            <w:pPr>
              <w:jc w:val="center"/>
              <w:rPr>
                <w:b/>
                <w:bCs/>
                <w:sz w:val="24"/>
              </w:rPr>
            </w:pPr>
            <w:r w:rsidRPr="001156FB">
              <w:rPr>
                <w:b/>
                <w:bCs/>
                <w:sz w:val="24"/>
              </w:rPr>
              <w:t>Kopējās izmaksas</w:t>
            </w:r>
          </w:p>
          <w:p w14:paraId="418805AE" w14:textId="29487F03" w:rsidR="009616AF" w:rsidRPr="001156FB" w:rsidRDefault="009616AF">
            <w:pPr>
              <w:jc w:val="center"/>
              <w:rPr>
                <w:b/>
                <w:bCs/>
                <w:i/>
                <w:iCs/>
                <w:sz w:val="24"/>
              </w:rPr>
            </w:pPr>
            <w:r w:rsidRPr="001156FB">
              <w:rPr>
                <w:b/>
                <w:bCs/>
                <w:i/>
                <w:iCs/>
                <w:sz w:val="24"/>
              </w:rPr>
              <w:t>(euro)</w:t>
            </w:r>
          </w:p>
        </w:tc>
      </w:tr>
      <w:tr w:rsidR="009616AF" w:rsidRPr="001156FB" w14:paraId="4F311FF0" w14:textId="77777777" w:rsidTr="001138BA">
        <w:trPr>
          <w:trHeight w:val="972"/>
          <w:jc w:val="center"/>
        </w:trPr>
        <w:tc>
          <w:tcPr>
            <w:tcW w:w="756" w:type="dxa"/>
            <w:vMerge/>
            <w:tcBorders>
              <w:left w:val="single" w:sz="4" w:space="0" w:color="auto"/>
              <w:bottom w:val="single" w:sz="4" w:space="0" w:color="auto"/>
              <w:right w:val="single" w:sz="4" w:space="0" w:color="auto"/>
            </w:tcBorders>
            <w:vAlign w:val="center"/>
          </w:tcPr>
          <w:p w14:paraId="58203E70" w14:textId="77777777" w:rsidR="009616AF" w:rsidRPr="001156FB" w:rsidRDefault="009616AF" w:rsidP="00AC08C2">
            <w:pPr>
              <w:rPr>
                <w:b/>
                <w:bCs/>
                <w:sz w:val="24"/>
              </w:rPr>
            </w:pPr>
          </w:p>
        </w:tc>
        <w:tc>
          <w:tcPr>
            <w:tcW w:w="4059" w:type="dxa"/>
            <w:vMerge/>
            <w:tcBorders>
              <w:top w:val="single" w:sz="4" w:space="0" w:color="auto"/>
              <w:left w:val="single" w:sz="4" w:space="0" w:color="auto"/>
              <w:bottom w:val="single" w:sz="4" w:space="0" w:color="auto"/>
              <w:right w:val="single" w:sz="4" w:space="0" w:color="auto"/>
            </w:tcBorders>
            <w:vAlign w:val="center"/>
            <w:hideMark/>
          </w:tcPr>
          <w:p w14:paraId="68084107" w14:textId="77777777" w:rsidR="009616AF" w:rsidRPr="001156FB" w:rsidRDefault="009616AF" w:rsidP="00AC08C2">
            <w:pPr>
              <w:rPr>
                <w:b/>
                <w:bCs/>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B38A6D" w14:textId="77777777" w:rsidR="009616AF" w:rsidRPr="001156FB" w:rsidRDefault="009616AF" w:rsidP="00AC08C2">
            <w:pPr>
              <w:rPr>
                <w:b/>
                <w:bCs/>
                <w:sz w:val="24"/>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45D24C1E" w14:textId="77777777" w:rsidR="009616AF" w:rsidRPr="001156FB" w:rsidRDefault="009616AF" w:rsidP="00AC08C2">
            <w:pPr>
              <w:rPr>
                <w:b/>
                <w:bCs/>
                <w:sz w:val="24"/>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2FBEF08B" w14:textId="77777777" w:rsidR="009616AF" w:rsidRPr="001156FB" w:rsidRDefault="009616AF" w:rsidP="00AC08C2">
            <w:pPr>
              <w:rPr>
                <w:b/>
                <w:bCs/>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1ECF93" w14:textId="77777777" w:rsidR="009616AF" w:rsidRPr="001156FB" w:rsidRDefault="009616AF" w:rsidP="00AC08C2">
            <w:pPr>
              <w:rPr>
                <w:b/>
                <w:bCs/>
                <w:sz w:val="24"/>
              </w:rPr>
            </w:pPr>
          </w:p>
        </w:tc>
        <w:tc>
          <w:tcPr>
            <w:tcW w:w="409" w:type="dxa"/>
            <w:tcBorders>
              <w:top w:val="nil"/>
              <w:left w:val="nil"/>
              <w:bottom w:val="nil"/>
              <w:right w:val="nil"/>
            </w:tcBorders>
            <w:shd w:val="clear" w:color="auto" w:fill="auto"/>
            <w:noWrap/>
            <w:vAlign w:val="bottom"/>
            <w:hideMark/>
          </w:tcPr>
          <w:p w14:paraId="780E1463" w14:textId="77777777" w:rsidR="009616AF" w:rsidRPr="001156FB" w:rsidRDefault="009616AF" w:rsidP="00AC08C2">
            <w:pPr>
              <w:jc w:val="center"/>
              <w:rPr>
                <w:b/>
                <w:bCs/>
                <w:sz w:val="24"/>
              </w:rPr>
            </w:pPr>
          </w:p>
        </w:tc>
      </w:tr>
      <w:tr w:rsidR="009616AF" w:rsidRPr="001156FB" w14:paraId="4BE49FE6" w14:textId="77777777" w:rsidTr="00FD59EC">
        <w:trPr>
          <w:trHeight w:val="840"/>
          <w:jc w:val="center"/>
        </w:trPr>
        <w:tc>
          <w:tcPr>
            <w:tcW w:w="756" w:type="dxa"/>
            <w:tcBorders>
              <w:top w:val="single" w:sz="4" w:space="0" w:color="auto"/>
              <w:left w:val="single" w:sz="4" w:space="0" w:color="auto"/>
              <w:bottom w:val="single" w:sz="4" w:space="0" w:color="auto"/>
              <w:right w:val="single" w:sz="4" w:space="0" w:color="auto"/>
            </w:tcBorders>
            <w:shd w:val="clear" w:color="000000" w:fill="F2F2F2"/>
            <w:vAlign w:val="center"/>
          </w:tcPr>
          <w:p w14:paraId="2AA30B56" w14:textId="77777777" w:rsidR="009616AF" w:rsidRPr="001156FB" w:rsidRDefault="009616AF" w:rsidP="001138BA">
            <w:pPr>
              <w:jc w:val="center"/>
              <w:rPr>
                <w:b/>
                <w:bCs/>
                <w:sz w:val="24"/>
              </w:rPr>
            </w:pPr>
            <w:r w:rsidRPr="001156FB">
              <w:rPr>
                <w:b/>
                <w:bCs/>
                <w:sz w:val="24"/>
              </w:rPr>
              <w:t>1.</w:t>
            </w:r>
          </w:p>
        </w:tc>
        <w:tc>
          <w:tcPr>
            <w:tcW w:w="40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F6B137" w14:textId="77777777" w:rsidR="009616AF" w:rsidRPr="001156FB" w:rsidRDefault="009616AF" w:rsidP="00AC08C2">
            <w:pPr>
              <w:rPr>
                <w:b/>
                <w:bCs/>
                <w:sz w:val="24"/>
              </w:rPr>
            </w:pPr>
            <w:r w:rsidRPr="001156FB">
              <w:rPr>
                <w:b/>
                <w:bCs/>
                <w:sz w:val="24"/>
              </w:rPr>
              <w:t>Finansējums valsts pārvaldes uzdevuma īstenošanas ietvaros plānotajiem pasākumiem</w:t>
            </w:r>
          </w:p>
        </w:tc>
        <w:tc>
          <w:tcPr>
            <w:tcW w:w="1134" w:type="dxa"/>
            <w:tcBorders>
              <w:top w:val="nil"/>
              <w:left w:val="nil"/>
              <w:bottom w:val="single" w:sz="4" w:space="0" w:color="auto"/>
              <w:right w:val="single" w:sz="4" w:space="0" w:color="auto"/>
            </w:tcBorders>
            <w:shd w:val="clear" w:color="000000" w:fill="F2F2F2"/>
            <w:vAlign w:val="center"/>
            <w:hideMark/>
          </w:tcPr>
          <w:p w14:paraId="51F9760D" w14:textId="77777777" w:rsidR="009616AF" w:rsidRPr="001156FB" w:rsidRDefault="009616AF" w:rsidP="00AC08C2">
            <w:pPr>
              <w:jc w:val="center"/>
              <w:rPr>
                <w:color w:val="FF0000"/>
                <w:sz w:val="24"/>
              </w:rPr>
            </w:pPr>
            <w:r w:rsidRPr="001156FB">
              <w:rPr>
                <w:color w:val="FF0000"/>
                <w:sz w:val="24"/>
              </w:rPr>
              <w:t> </w:t>
            </w:r>
          </w:p>
        </w:tc>
        <w:tc>
          <w:tcPr>
            <w:tcW w:w="1030" w:type="dxa"/>
            <w:tcBorders>
              <w:top w:val="nil"/>
              <w:left w:val="nil"/>
              <w:bottom w:val="single" w:sz="4" w:space="0" w:color="auto"/>
              <w:right w:val="single" w:sz="4" w:space="0" w:color="auto"/>
            </w:tcBorders>
            <w:shd w:val="clear" w:color="000000" w:fill="F2F2F2"/>
            <w:vAlign w:val="center"/>
            <w:hideMark/>
          </w:tcPr>
          <w:p w14:paraId="6A32C037" w14:textId="77777777" w:rsidR="009616AF" w:rsidRPr="001156FB" w:rsidRDefault="009616AF" w:rsidP="00AC08C2">
            <w:pPr>
              <w:jc w:val="center"/>
              <w:rPr>
                <w:color w:val="FF0000"/>
                <w:sz w:val="24"/>
              </w:rPr>
            </w:pPr>
            <w:r w:rsidRPr="001156FB">
              <w:rPr>
                <w:color w:val="FF0000"/>
                <w:sz w:val="24"/>
              </w:rPr>
              <w:t> </w:t>
            </w:r>
          </w:p>
        </w:tc>
        <w:tc>
          <w:tcPr>
            <w:tcW w:w="1153" w:type="dxa"/>
            <w:tcBorders>
              <w:top w:val="nil"/>
              <w:left w:val="nil"/>
              <w:bottom w:val="single" w:sz="4" w:space="0" w:color="auto"/>
              <w:right w:val="single" w:sz="4" w:space="0" w:color="auto"/>
            </w:tcBorders>
            <w:shd w:val="clear" w:color="000000" w:fill="F2F2F2"/>
            <w:vAlign w:val="center"/>
            <w:hideMark/>
          </w:tcPr>
          <w:p w14:paraId="3804E29C" w14:textId="77777777" w:rsidR="009616AF" w:rsidRPr="001156FB" w:rsidRDefault="009616AF" w:rsidP="00AC08C2">
            <w:pPr>
              <w:jc w:val="center"/>
              <w:rPr>
                <w:color w:val="FF0000"/>
                <w:sz w:val="24"/>
              </w:rPr>
            </w:pPr>
            <w:r w:rsidRPr="001156FB">
              <w:rPr>
                <w:color w:val="FF0000"/>
                <w:sz w:val="24"/>
              </w:rPr>
              <w:t> </w:t>
            </w:r>
          </w:p>
        </w:tc>
        <w:tc>
          <w:tcPr>
            <w:tcW w:w="1418" w:type="dxa"/>
            <w:tcBorders>
              <w:top w:val="nil"/>
              <w:left w:val="nil"/>
              <w:bottom w:val="single" w:sz="4" w:space="0" w:color="auto"/>
              <w:right w:val="single" w:sz="4" w:space="0" w:color="auto"/>
            </w:tcBorders>
            <w:shd w:val="clear" w:color="000000" w:fill="F2F2F2"/>
            <w:noWrap/>
            <w:vAlign w:val="center"/>
            <w:hideMark/>
          </w:tcPr>
          <w:p w14:paraId="2E765257" w14:textId="77777777" w:rsidR="009616AF" w:rsidRPr="001156FB" w:rsidRDefault="009616AF" w:rsidP="00AC08C2">
            <w:pPr>
              <w:jc w:val="center"/>
              <w:rPr>
                <w:b/>
                <w:bCs/>
                <w:color w:val="000000"/>
                <w:sz w:val="24"/>
              </w:rPr>
            </w:pPr>
            <w:r w:rsidRPr="001156FB">
              <w:rPr>
                <w:b/>
                <w:bCs/>
                <w:color w:val="000000"/>
                <w:sz w:val="24"/>
              </w:rPr>
              <w:t>10 800,00</w:t>
            </w:r>
          </w:p>
        </w:tc>
        <w:tc>
          <w:tcPr>
            <w:tcW w:w="409" w:type="dxa"/>
            <w:vAlign w:val="center"/>
            <w:hideMark/>
          </w:tcPr>
          <w:p w14:paraId="0C419B04" w14:textId="77777777" w:rsidR="009616AF" w:rsidRPr="001156FB" w:rsidRDefault="009616AF" w:rsidP="00AC08C2">
            <w:pPr>
              <w:rPr>
                <w:sz w:val="24"/>
              </w:rPr>
            </w:pPr>
          </w:p>
        </w:tc>
      </w:tr>
      <w:tr w:rsidR="009616AF" w:rsidRPr="001156FB" w14:paraId="1F5B3877" w14:textId="77777777" w:rsidTr="00FD59EC">
        <w:trPr>
          <w:trHeight w:val="1155"/>
          <w:jc w:val="center"/>
        </w:trPr>
        <w:tc>
          <w:tcPr>
            <w:tcW w:w="756" w:type="dxa"/>
            <w:tcBorders>
              <w:top w:val="nil"/>
              <w:left w:val="single" w:sz="4" w:space="0" w:color="auto"/>
              <w:bottom w:val="single" w:sz="4" w:space="0" w:color="auto"/>
              <w:right w:val="single" w:sz="4" w:space="0" w:color="auto"/>
            </w:tcBorders>
            <w:shd w:val="clear" w:color="000000" w:fill="F2F2F2"/>
            <w:vAlign w:val="center"/>
          </w:tcPr>
          <w:p w14:paraId="1CD72448" w14:textId="77777777" w:rsidR="009616AF" w:rsidRPr="001156FB" w:rsidRDefault="009616AF" w:rsidP="001138BA">
            <w:pPr>
              <w:jc w:val="center"/>
              <w:rPr>
                <w:b/>
                <w:bCs/>
                <w:sz w:val="24"/>
              </w:rPr>
            </w:pPr>
            <w:r w:rsidRPr="001156FB">
              <w:rPr>
                <w:b/>
                <w:bCs/>
                <w:sz w:val="24"/>
              </w:rPr>
              <w:t>1.1.</w:t>
            </w:r>
          </w:p>
        </w:tc>
        <w:tc>
          <w:tcPr>
            <w:tcW w:w="4059" w:type="dxa"/>
            <w:tcBorders>
              <w:top w:val="nil"/>
              <w:left w:val="single" w:sz="4" w:space="0" w:color="auto"/>
              <w:bottom w:val="single" w:sz="4" w:space="0" w:color="auto"/>
              <w:right w:val="single" w:sz="4" w:space="0" w:color="auto"/>
            </w:tcBorders>
            <w:shd w:val="clear" w:color="000000" w:fill="F2F2F2"/>
            <w:vAlign w:val="center"/>
            <w:hideMark/>
          </w:tcPr>
          <w:p w14:paraId="04979CF3" w14:textId="17D6B354" w:rsidR="009616AF" w:rsidRPr="001156FB" w:rsidRDefault="009616AF" w:rsidP="00AC08C2">
            <w:pPr>
              <w:rPr>
                <w:b/>
                <w:bCs/>
                <w:sz w:val="24"/>
              </w:rPr>
            </w:pPr>
            <w:r w:rsidRPr="001156FB">
              <w:rPr>
                <w:b/>
                <w:bCs/>
                <w:color w:val="000000"/>
                <w:sz w:val="24"/>
              </w:rPr>
              <w:t>Elektroniskās (video-audio un tīkla)</w:t>
            </w:r>
            <w:r w:rsidR="00754869" w:rsidRPr="001156FB">
              <w:rPr>
                <w:b/>
                <w:bCs/>
                <w:color w:val="000000"/>
                <w:sz w:val="24"/>
              </w:rPr>
              <w:t xml:space="preserve"> </w:t>
            </w:r>
            <w:r w:rsidRPr="001156FB">
              <w:rPr>
                <w:b/>
                <w:bCs/>
                <w:color w:val="000000"/>
                <w:sz w:val="24"/>
              </w:rPr>
              <w:t>mākslas darbu digitālo kopiju atbilstoši Kultūras mantojuma digitalizācijas vadlīnijām izveidošana</w:t>
            </w:r>
          </w:p>
        </w:tc>
        <w:tc>
          <w:tcPr>
            <w:tcW w:w="1134" w:type="dxa"/>
            <w:tcBorders>
              <w:top w:val="nil"/>
              <w:left w:val="nil"/>
              <w:bottom w:val="single" w:sz="4" w:space="0" w:color="auto"/>
              <w:right w:val="single" w:sz="4" w:space="0" w:color="auto"/>
            </w:tcBorders>
            <w:shd w:val="clear" w:color="auto" w:fill="auto"/>
            <w:vAlign w:val="bottom"/>
            <w:hideMark/>
          </w:tcPr>
          <w:p w14:paraId="476CD1FF" w14:textId="77777777" w:rsidR="009616AF" w:rsidRPr="001156FB" w:rsidRDefault="009616AF" w:rsidP="00AC08C2">
            <w:pPr>
              <w:jc w:val="center"/>
              <w:rPr>
                <w:b/>
                <w:bCs/>
                <w:color w:val="FF0000"/>
                <w:sz w:val="24"/>
              </w:rPr>
            </w:pPr>
            <w:r w:rsidRPr="001156FB">
              <w:rPr>
                <w:b/>
                <w:bCs/>
                <w:color w:val="FF0000"/>
                <w:sz w:val="24"/>
              </w:rPr>
              <w:t> </w:t>
            </w:r>
          </w:p>
        </w:tc>
        <w:tc>
          <w:tcPr>
            <w:tcW w:w="1030" w:type="dxa"/>
            <w:tcBorders>
              <w:top w:val="nil"/>
              <w:left w:val="nil"/>
              <w:bottom w:val="single" w:sz="4" w:space="0" w:color="auto"/>
              <w:right w:val="single" w:sz="4" w:space="0" w:color="auto"/>
            </w:tcBorders>
            <w:shd w:val="clear" w:color="auto" w:fill="auto"/>
            <w:noWrap/>
            <w:vAlign w:val="bottom"/>
            <w:hideMark/>
          </w:tcPr>
          <w:p w14:paraId="34C0F48F" w14:textId="77777777" w:rsidR="009616AF" w:rsidRPr="001156FB" w:rsidRDefault="009616AF" w:rsidP="00AC08C2">
            <w:pPr>
              <w:rPr>
                <w:b/>
                <w:bCs/>
                <w:sz w:val="24"/>
              </w:rPr>
            </w:pPr>
            <w:r w:rsidRPr="001156FB">
              <w:rPr>
                <w:b/>
                <w:bCs/>
                <w:sz w:val="24"/>
              </w:rPr>
              <w:t> </w:t>
            </w:r>
          </w:p>
        </w:tc>
        <w:tc>
          <w:tcPr>
            <w:tcW w:w="1153" w:type="dxa"/>
            <w:tcBorders>
              <w:top w:val="nil"/>
              <w:left w:val="nil"/>
              <w:bottom w:val="single" w:sz="4" w:space="0" w:color="auto"/>
              <w:right w:val="single" w:sz="4" w:space="0" w:color="auto"/>
            </w:tcBorders>
            <w:shd w:val="clear" w:color="auto" w:fill="auto"/>
            <w:noWrap/>
            <w:vAlign w:val="bottom"/>
            <w:hideMark/>
          </w:tcPr>
          <w:p w14:paraId="6972F261" w14:textId="77777777" w:rsidR="009616AF" w:rsidRPr="001156FB" w:rsidRDefault="009616AF" w:rsidP="00AC08C2">
            <w:pPr>
              <w:rPr>
                <w:b/>
                <w:bCs/>
                <w:sz w:val="24"/>
              </w:rPr>
            </w:pPr>
            <w:r w:rsidRPr="001156FB">
              <w:rPr>
                <w:b/>
                <w:bCs/>
                <w:sz w:val="24"/>
              </w:rPr>
              <w:t> </w:t>
            </w:r>
          </w:p>
        </w:tc>
        <w:tc>
          <w:tcPr>
            <w:tcW w:w="1418" w:type="dxa"/>
            <w:tcBorders>
              <w:top w:val="nil"/>
              <w:left w:val="nil"/>
              <w:bottom w:val="single" w:sz="4" w:space="0" w:color="auto"/>
              <w:right w:val="single" w:sz="4" w:space="0" w:color="auto"/>
            </w:tcBorders>
            <w:shd w:val="clear" w:color="000000" w:fill="F2F2F2"/>
            <w:noWrap/>
            <w:vAlign w:val="center"/>
            <w:hideMark/>
          </w:tcPr>
          <w:p w14:paraId="79C96AAC" w14:textId="77777777" w:rsidR="009616AF" w:rsidRPr="001156FB" w:rsidRDefault="009616AF" w:rsidP="004E1A03">
            <w:pPr>
              <w:jc w:val="center"/>
              <w:rPr>
                <w:b/>
                <w:bCs/>
                <w:color w:val="000000"/>
                <w:sz w:val="24"/>
              </w:rPr>
            </w:pPr>
            <w:r w:rsidRPr="001156FB">
              <w:rPr>
                <w:b/>
                <w:bCs/>
                <w:color w:val="000000"/>
                <w:sz w:val="24"/>
              </w:rPr>
              <w:t>9 000,00</w:t>
            </w:r>
          </w:p>
        </w:tc>
        <w:tc>
          <w:tcPr>
            <w:tcW w:w="409" w:type="dxa"/>
            <w:vAlign w:val="center"/>
            <w:hideMark/>
          </w:tcPr>
          <w:p w14:paraId="3F0E36DB" w14:textId="77777777" w:rsidR="009616AF" w:rsidRPr="001156FB" w:rsidRDefault="009616AF" w:rsidP="00AC08C2">
            <w:pPr>
              <w:rPr>
                <w:sz w:val="24"/>
              </w:rPr>
            </w:pPr>
          </w:p>
        </w:tc>
      </w:tr>
      <w:tr w:rsidR="009616AF" w:rsidRPr="001156FB" w14:paraId="08D51F44" w14:textId="77777777" w:rsidTr="00FD59EC">
        <w:trPr>
          <w:trHeight w:val="975"/>
          <w:jc w:val="center"/>
        </w:trPr>
        <w:tc>
          <w:tcPr>
            <w:tcW w:w="756" w:type="dxa"/>
            <w:tcBorders>
              <w:top w:val="nil"/>
              <w:left w:val="single" w:sz="4" w:space="0" w:color="auto"/>
              <w:bottom w:val="single" w:sz="4" w:space="0" w:color="auto"/>
              <w:right w:val="nil"/>
            </w:tcBorders>
            <w:vAlign w:val="center"/>
          </w:tcPr>
          <w:p w14:paraId="0991FCF5" w14:textId="77777777" w:rsidR="009616AF" w:rsidRPr="001156FB" w:rsidRDefault="009616AF" w:rsidP="001138BA">
            <w:pPr>
              <w:jc w:val="center"/>
              <w:rPr>
                <w:sz w:val="24"/>
              </w:rPr>
            </w:pPr>
            <w:r w:rsidRPr="001156FB">
              <w:rPr>
                <w:sz w:val="24"/>
              </w:rPr>
              <w:t>1.1.1.</w:t>
            </w:r>
          </w:p>
        </w:tc>
        <w:tc>
          <w:tcPr>
            <w:tcW w:w="4059" w:type="dxa"/>
            <w:tcBorders>
              <w:top w:val="nil"/>
              <w:left w:val="single" w:sz="4" w:space="0" w:color="auto"/>
              <w:bottom w:val="single" w:sz="4" w:space="0" w:color="auto"/>
              <w:right w:val="nil"/>
            </w:tcBorders>
            <w:shd w:val="clear" w:color="auto" w:fill="auto"/>
            <w:vAlign w:val="center"/>
            <w:hideMark/>
          </w:tcPr>
          <w:p w14:paraId="40A200AC" w14:textId="22AA6C31" w:rsidR="009616AF" w:rsidRPr="001156FB" w:rsidRDefault="005370E7" w:rsidP="00AC08C2">
            <w:pPr>
              <w:rPr>
                <w:sz w:val="24"/>
              </w:rPr>
            </w:pPr>
            <w:r>
              <w:rPr>
                <w:sz w:val="24"/>
              </w:rPr>
              <w:t>M</w:t>
            </w:r>
            <w:r w:rsidR="009616AF" w:rsidRPr="001156FB">
              <w:rPr>
                <w:sz w:val="24"/>
              </w:rPr>
              <w:t>ākslas darbu tehniskā restaurācija, pielāgošana,</w:t>
            </w:r>
            <w:r w:rsidR="00FD59EC" w:rsidRPr="001156FB">
              <w:rPr>
                <w:sz w:val="24"/>
              </w:rPr>
              <w:t xml:space="preserve"> </w:t>
            </w:r>
            <w:r w:rsidR="009616AF" w:rsidRPr="001156FB">
              <w:rPr>
                <w:sz w:val="24"/>
              </w:rPr>
              <w:t>pārcelšana, digitalizēšana, programmēšana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008CC5" w14:textId="77777777" w:rsidR="009616AF" w:rsidRPr="001156FB" w:rsidRDefault="009616AF" w:rsidP="00AC08C2">
            <w:pPr>
              <w:jc w:val="center"/>
              <w:rPr>
                <w:color w:val="000000"/>
                <w:sz w:val="24"/>
              </w:rPr>
            </w:pPr>
            <w:r w:rsidRPr="001156FB">
              <w:rPr>
                <w:color w:val="000000"/>
                <w:sz w:val="24"/>
              </w:rPr>
              <w:t>mākslas darbi</w:t>
            </w:r>
          </w:p>
        </w:tc>
        <w:tc>
          <w:tcPr>
            <w:tcW w:w="1030" w:type="dxa"/>
            <w:tcBorders>
              <w:top w:val="nil"/>
              <w:left w:val="nil"/>
              <w:bottom w:val="single" w:sz="4" w:space="0" w:color="auto"/>
              <w:right w:val="single" w:sz="4" w:space="0" w:color="auto"/>
            </w:tcBorders>
            <w:shd w:val="clear" w:color="auto" w:fill="auto"/>
            <w:noWrap/>
            <w:vAlign w:val="center"/>
            <w:hideMark/>
          </w:tcPr>
          <w:p w14:paraId="0A252395" w14:textId="77777777" w:rsidR="009616AF" w:rsidRPr="001156FB" w:rsidRDefault="009616AF" w:rsidP="00AC08C2">
            <w:pPr>
              <w:jc w:val="center"/>
              <w:rPr>
                <w:sz w:val="24"/>
              </w:rPr>
            </w:pPr>
            <w:r w:rsidRPr="001156FB">
              <w:rPr>
                <w:sz w:val="24"/>
              </w:rPr>
              <w:t>9</w:t>
            </w:r>
          </w:p>
        </w:tc>
        <w:tc>
          <w:tcPr>
            <w:tcW w:w="1153" w:type="dxa"/>
            <w:tcBorders>
              <w:top w:val="nil"/>
              <w:left w:val="nil"/>
              <w:bottom w:val="single" w:sz="4" w:space="0" w:color="auto"/>
              <w:right w:val="single" w:sz="4" w:space="0" w:color="auto"/>
            </w:tcBorders>
            <w:shd w:val="clear" w:color="auto" w:fill="auto"/>
            <w:noWrap/>
            <w:vAlign w:val="center"/>
            <w:hideMark/>
          </w:tcPr>
          <w:p w14:paraId="4DD2BF94" w14:textId="77777777" w:rsidR="009616AF" w:rsidRPr="001156FB" w:rsidRDefault="009616AF" w:rsidP="00AC08C2">
            <w:pPr>
              <w:jc w:val="center"/>
              <w:rPr>
                <w:sz w:val="24"/>
              </w:rPr>
            </w:pPr>
            <w:r w:rsidRPr="001156FB">
              <w:rPr>
                <w:sz w:val="24"/>
              </w:rPr>
              <w:t>800</w:t>
            </w:r>
          </w:p>
        </w:tc>
        <w:tc>
          <w:tcPr>
            <w:tcW w:w="1418" w:type="dxa"/>
            <w:tcBorders>
              <w:top w:val="nil"/>
              <w:left w:val="nil"/>
              <w:bottom w:val="single" w:sz="4" w:space="0" w:color="auto"/>
              <w:right w:val="single" w:sz="4" w:space="0" w:color="auto"/>
            </w:tcBorders>
            <w:shd w:val="clear" w:color="000000" w:fill="F2F2F2"/>
            <w:noWrap/>
            <w:vAlign w:val="center"/>
            <w:hideMark/>
          </w:tcPr>
          <w:p w14:paraId="290C704D" w14:textId="748258E9" w:rsidR="009616AF" w:rsidRPr="001156FB" w:rsidRDefault="009616AF" w:rsidP="00AC08C2">
            <w:pPr>
              <w:jc w:val="center"/>
              <w:rPr>
                <w:color w:val="000000"/>
                <w:sz w:val="24"/>
              </w:rPr>
            </w:pPr>
            <w:r w:rsidRPr="001156FB">
              <w:rPr>
                <w:color w:val="000000"/>
                <w:sz w:val="24"/>
              </w:rPr>
              <w:t>7</w:t>
            </w:r>
            <w:r w:rsidR="00941635" w:rsidRPr="001156FB">
              <w:rPr>
                <w:color w:val="000000"/>
                <w:sz w:val="24"/>
              </w:rPr>
              <w:t xml:space="preserve"> </w:t>
            </w:r>
            <w:r w:rsidRPr="001156FB">
              <w:rPr>
                <w:color w:val="000000"/>
                <w:sz w:val="24"/>
              </w:rPr>
              <w:t>20</w:t>
            </w:r>
            <w:r w:rsidR="00941635" w:rsidRPr="001156FB">
              <w:rPr>
                <w:color w:val="000000"/>
                <w:sz w:val="24"/>
              </w:rPr>
              <w:t>0</w:t>
            </w:r>
            <w:r w:rsidRPr="001156FB">
              <w:rPr>
                <w:color w:val="000000"/>
                <w:sz w:val="24"/>
              </w:rPr>
              <w:t>,00</w:t>
            </w:r>
          </w:p>
        </w:tc>
        <w:tc>
          <w:tcPr>
            <w:tcW w:w="409" w:type="dxa"/>
            <w:vAlign w:val="center"/>
            <w:hideMark/>
          </w:tcPr>
          <w:p w14:paraId="5D3D0426" w14:textId="77777777" w:rsidR="009616AF" w:rsidRPr="001156FB" w:rsidRDefault="009616AF" w:rsidP="00AC08C2">
            <w:pPr>
              <w:rPr>
                <w:sz w:val="24"/>
              </w:rPr>
            </w:pPr>
          </w:p>
        </w:tc>
      </w:tr>
      <w:tr w:rsidR="009616AF" w:rsidRPr="001156FB" w14:paraId="0098D4CA" w14:textId="77777777" w:rsidTr="00FD59EC">
        <w:trPr>
          <w:trHeight w:val="585"/>
          <w:jc w:val="center"/>
        </w:trPr>
        <w:tc>
          <w:tcPr>
            <w:tcW w:w="756" w:type="dxa"/>
            <w:tcBorders>
              <w:top w:val="nil"/>
              <w:left w:val="single" w:sz="4" w:space="0" w:color="auto"/>
              <w:bottom w:val="single" w:sz="4" w:space="0" w:color="auto"/>
              <w:right w:val="nil"/>
            </w:tcBorders>
            <w:vAlign w:val="center"/>
          </w:tcPr>
          <w:p w14:paraId="731D3809" w14:textId="77777777" w:rsidR="009616AF" w:rsidRPr="001156FB" w:rsidRDefault="009616AF" w:rsidP="001138BA">
            <w:pPr>
              <w:jc w:val="center"/>
              <w:rPr>
                <w:sz w:val="24"/>
              </w:rPr>
            </w:pPr>
            <w:r w:rsidRPr="001156FB">
              <w:rPr>
                <w:sz w:val="24"/>
              </w:rPr>
              <w:t>1.1.2.</w:t>
            </w:r>
          </w:p>
        </w:tc>
        <w:tc>
          <w:tcPr>
            <w:tcW w:w="4059" w:type="dxa"/>
            <w:tcBorders>
              <w:top w:val="nil"/>
              <w:left w:val="single" w:sz="4" w:space="0" w:color="auto"/>
              <w:bottom w:val="single" w:sz="4" w:space="0" w:color="auto"/>
              <w:right w:val="nil"/>
            </w:tcBorders>
            <w:shd w:val="clear" w:color="auto" w:fill="auto"/>
            <w:vAlign w:val="center"/>
            <w:hideMark/>
          </w:tcPr>
          <w:p w14:paraId="42FBA449" w14:textId="7F0562FF" w:rsidR="009616AF" w:rsidRPr="001156FB" w:rsidRDefault="005370E7" w:rsidP="00AC08C2">
            <w:pPr>
              <w:rPr>
                <w:sz w:val="24"/>
              </w:rPr>
            </w:pPr>
            <w:r>
              <w:rPr>
                <w:sz w:val="24"/>
              </w:rPr>
              <w:t>D</w:t>
            </w:r>
            <w:r w:rsidR="009616AF" w:rsidRPr="001156FB">
              <w:rPr>
                <w:sz w:val="24"/>
              </w:rPr>
              <w:t>igitalizēto mākslas darbu metadatu sagatavošana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ADA5777" w14:textId="77777777" w:rsidR="009616AF" w:rsidRPr="001156FB" w:rsidRDefault="009616AF" w:rsidP="00AC08C2">
            <w:pPr>
              <w:jc w:val="center"/>
              <w:rPr>
                <w:color w:val="000000"/>
                <w:sz w:val="24"/>
              </w:rPr>
            </w:pPr>
            <w:r w:rsidRPr="001156FB">
              <w:rPr>
                <w:color w:val="000000"/>
                <w:sz w:val="24"/>
              </w:rPr>
              <w:t>mākslas darbi</w:t>
            </w:r>
          </w:p>
        </w:tc>
        <w:tc>
          <w:tcPr>
            <w:tcW w:w="1030" w:type="dxa"/>
            <w:tcBorders>
              <w:top w:val="nil"/>
              <w:left w:val="nil"/>
              <w:bottom w:val="single" w:sz="4" w:space="0" w:color="auto"/>
              <w:right w:val="single" w:sz="4" w:space="0" w:color="auto"/>
            </w:tcBorders>
            <w:shd w:val="clear" w:color="auto" w:fill="auto"/>
            <w:noWrap/>
            <w:vAlign w:val="center"/>
            <w:hideMark/>
          </w:tcPr>
          <w:p w14:paraId="355A4CFE" w14:textId="77777777" w:rsidR="009616AF" w:rsidRPr="001156FB" w:rsidRDefault="009616AF" w:rsidP="00AC08C2">
            <w:pPr>
              <w:jc w:val="center"/>
              <w:rPr>
                <w:sz w:val="24"/>
              </w:rPr>
            </w:pPr>
            <w:r w:rsidRPr="001156FB">
              <w:rPr>
                <w:sz w:val="24"/>
              </w:rPr>
              <w:t>9</w:t>
            </w:r>
          </w:p>
        </w:tc>
        <w:tc>
          <w:tcPr>
            <w:tcW w:w="1153" w:type="dxa"/>
            <w:tcBorders>
              <w:top w:val="nil"/>
              <w:left w:val="nil"/>
              <w:bottom w:val="single" w:sz="4" w:space="0" w:color="auto"/>
              <w:right w:val="single" w:sz="4" w:space="0" w:color="auto"/>
            </w:tcBorders>
            <w:shd w:val="clear" w:color="auto" w:fill="auto"/>
            <w:noWrap/>
            <w:vAlign w:val="center"/>
            <w:hideMark/>
          </w:tcPr>
          <w:p w14:paraId="6448812A" w14:textId="77777777" w:rsidR="009616AF" w:rsidRPr="001156FB" w:rsidRDefault="009616AF" w:rsidP="00AC08C2">
            <w:pPr>
              <w:jc w:val="center"/>
              <w:rPr>
                <w:sz w:val="24"/>
              </w:rPr>
            </w:pPr>
            <w:r w:rsidRPr="001156FB">
              <w:rPr>
                <w:sz w:val="24"/>
              </w:rPr>
              <w:t>100</w:t>
            </w:r>
          </w:p>
        </w:tc>
        <w:tc>
          <w:tcPr>
            <w:tcW w:w="1418" w:type="dxa"/>
            <w:tcBorders>
              <w:top w:val="nil"/>
              <w:left w:val="nil"/>
              <w:bottom w:val="single" w:sz="4" w:space="0" w:color="auto"/>
              <w:right w:val="single" w:sz="4" w:space="0" w:color="auto"/>
            </w:tcBorders>
            <w:shd w:val="clear" w:color="000000" w:fill="F2F2F2"/>
            <w:noWrap/>
            <w:vAlign w:val="center"/>
            <w:hideMark/>
          </w:tcPr>
          <w:p w14:paraId="4C9020BE" w14:textId="77777777" w:rsidR="009616AF" w:rsidRPr="001156FB" w:rsidRDefault="009616AF" w:rsidP="00AC08C2">
            <w:pPr>
              <w:jc w:val="center"/>
              <w:rPr>
                <w:color w:val="000000"/>
                <w:sz w:val="24"/>
              </w:rPr>
            </w:pPr>
            <w:r w:rsidRPr="001156FB">
              <w:rPr>
                <w:color w:val="000000"/>
                <w:sz w:val="24"/>
              </w:rPr>
              <w:t>900,00</w:t>
            </w:r>
          </w:p>
        </w:tc>
        <w:tc>
          <w:tcPr>
            <w:tcW w:w="409" w:type="dxa"/>
            <w:vAlign w:val="center"/>
            <w:hideMark/>
          </w:tcPr>
          <w:p w14:paraId="5044F5DC" w14:textId="77777777" w:rsidR="009616AF" w:rsidRPr="001156FB" w:rsidRDefault="009616AF" w:rsidP="00AC08C2">
            <w:pPr>
              <w:rPr>
                <w:sz w:val="24"/>
              </w:rPr>
            </w:pPr>
          </w:p>
        </w:tc>
      </w:tr>
      <w:tr w:rsidR="009616AF" w:rsidRPr="001156FB" w14:paraId="319EA96C" w14:textId="77777777" w:rsidTr="00FD59EC">
        <w:trPr>
          <w:trHeight w:val="1215"/>
          <w:jc w:val="center"/>
        </w:trPr>
        <w:tc>
          <w:tcPr>
            <w:tcW w:w="756" w:type="dxa"/>
            <w:tcBorders>
              <w:top w:val="nil"/>
              <w:left w:val="single" w:sz="4" w:space="0" w:color="auto"/>
              <w:bottom w:val="single" w:sz="4" w:space="0" w:color="auto"/>
              <w:right w:val="single" w:sz="4" w:space="0" w:color="auto"/>
            </w:tcBorders>
            <w:vAlign w:val="center"/>
          </w:tcPr>
          <w:p w14:paraId="0227F106" w14:textId="77777777" w:rsidR="009616AF" w:rsidRPr="001156FB" w:rsidRDefault="009616AF" w:rsidP="001138BA">
            <w:pPr>
              <w:jc w:val="center"/>
              <w:rPr>
                <w:sz w:val="24"/>
              </w:rPr>
            </w:pPr>
            <w:r w:rsidRPr="001156FB">
              <w:rPr>
                <w:sz w:val="24"/>
              </w:rPr>
              <w:t>1.1.3.</w:t>
            </w:r>
          </w:p>
        </w:tc>
        <w:tc>
          <w:tcPr>
            <w:tcW w:w="4059" w:type="dxa"/>
            <w:tcBorders>
              <w:top w:val="nil"/>
              <w:left w:val="single" w:sz="4" w:space="0" w:color="auto"/>
              <w:bottom w:val="single" w:sz="4" w:space="0" w:color="auto"/>
              <w:right w:val="single" w:sz="4" w:space="0" w:color="auto"/>
            </w:tcBorders>
            <w:shd w:val="clear" w:color="auto" w:fill="auto"/>
            <w:vAlign w:val="center"/>
            <w:hideMark/>
          </w:tcPr>
          <w:p w14:paraId="51562A07" w14:textId="0CB3D09E" w:rsidR="009616AF" w:rsidRPr="001156FB" w:rsidRDefault="005370E7" w:rsidP="00AC08C2">
            <w:pPr>
              <w:rPr>
                <w:sz w:val="24"/>
              </w:rPr>
            </w:pPr>
            <w:r>
              <w:rPr>
                <w:sz w:val="24"/>
              </w:rPr>
              <w:t>D</w:t>
            </w:r>
            <w:r w:rsidR="009616AF" w:rsidRPr="001156FB">
              <w:rPr>
                <w:sz w:val="24"/>
              </w:rPr>
              <w:t>igitalizēto mākslas darbu pavadošās informācijas, tostarp satura anotācijas un tapšanas laika perioda apraksta, atpazīšanas attēla sagatavošana</w:t>
            </w:r>
          </w:p>
        </w:tc>
        <w:tc>
          <w:tcPr>
            <w:tcW w:w="1134" w:type="dxa"/>
            <w:tcBorders>
              <w:top w:val="nil"/>
              <w:left w:val="nil"/>
              <w:bottom w:val="single" w:sz="4" w:space="0" w:color="auto"/>
              <w:right w:val="single" w:sz="4" w:space="0" w:color="auto"/>
            </w:tcBorders>
            <w:shd w:val="clear" w:color="auto" w:fill="auto"/>
            <w:vAlign w:val="center"/>
            <w:hideMark/>
          </w:tcPr>
          <w:p w14:paraId="71973261" w14:textId="77777777" w:rsidR="009616AF" w:rsidRPr="001156FB" w:rsidRDefault="009616AF" w:rsidP="00AC08C2">
            <w:pPr>
              <w:jc w:val="center"/>
              <w:rPr>
                <w:color w:val="000000"/>
                <w:sz w:val="24"/>
              </w:rPr>
            </w:pPr>
            <w:r w:rsidRPr="001156FB">
              <w:rPr>
                <w:color w:val="000000"/>
                <w:sz w:val="24"/>
              </w:rPr>
              <w:t>mākslas darbi</w:t>
            </w:r>
          </w:p>
        </w:tc>
        <w:tc>
          <w:tcPr>
            <w:tcW w:w="1030" w:type="dxa"/>
            <w:tcBorders>
              <w:top w:val="nil"/>
              <w:left w:val="nil"/>
              <w:bottom w:val="single" w:sz="4" w:space="0" w:color="auto"/>
              <w:right w:val="single" w:sz="4" w:space="0" w:color="auto"/>
            </w:tcBorders>
            <w:shd w:val="clear" w:color="auto" w:fill="auto"/>
            <w:noWrap/>
            <w:vAlign w:val="center"/>
            <w:hideMark/>
          </w:tcPr>
          <w:p w14:paraId="5074B10B" w14:textId="77777777" w:rsidR="009616AF" w:rsidRPr="001156FB" w:rsidRDefault="009616AF" w:rsidP="00AC08C2">
            <w:pPr>
              <w:jc w:val="center"/>
              <w:rPr>
                <w:sz w:val="24"/>
              </w:rPr>
            </w:pPr>
            <w:r w:rsidRPr="001156FB">
              <w:rPr>
                <w:sz w:val="24"/>
              </w:rPr>
              <w:t>9</w:t>
            </w:r>
          </w:p>
        </w:tc>
        <w:tc>
          <w:tcPr>
            <w:tcW w:w="1153" w:type="dxa"/>
            <w:tcBorders>
              <w:top w:val="nil"/>
              <w:left w:val="nil"/>
              <w:bottom w:val="single" w:sz="4" w:space="0" w:color="auto"/>
              <w:right w:val="single" w:sz="4" w:space="0" w:color="auto"/>
            </w:tcBorders>
            <w:shd w:val="clear" w:color="auto" w:fill="auto"/>
            <w:noWrap/>
            <w:vAlign w:val="center"/>
            <w:hideMark/>
          </w:tcPr>
          <w:p w14:paraId="27B8CBF0" w14:textId="77777777" w:rsidR="009616AF" w:rsidRPr="001156FB" w:rsidRDefault="009616AF" w:rsidP="00AC08C2">
            <w:pPr>
              <w:jc w:val="center"/>
              <w:rPr>
                <w:sz w:val="24"/>
              </w:rPr>
            </w:pPr>
            <w:r w:rsidRPr="001156FB">
              <w:rPr>
                <w:sz w:val="24"/>
              </w:rPr>
              <w:t>100</w:t>
            </w:r>
          </w:p>
        </w:tc>
        <w:tc>
          <w:tcPr>
            <w:tcW w:w="1418" w:type="dxa"/>
            <w:tcBorders>
              <w:top w:val="nil"/>
              <w:left w:val="nil"/>
              <w:bottom w:val="single" w:sz="4" w:space="0" w:color="auto"/>
              <w:right w:val="single" w:sz="4" w:space="0" w:color="auto"/>
            </w:tcBorders>
            <w:shd w:val="clear" w:color="000000" w:fill="F2F2F2"/>
            <w:noWrap/>
            <w:vAlign w:val="center"/>
            <w:hideMark/>
          </w:tcPr>
          <w:p w14:paraId="777480F6" w14:textId="77777777" w:rsidR="009616AF" w:rsidRPr="001156FB" w:rsidRDefault="009616AF" w:rsidP="00AC08C2">
            <w:pPr>
              <w:jc w:val="center"/>
              <w:rPr>
                <w:color w:val="000000"/>
                <w:sz w:val="24"/>
              </w:rPr>
            </w:pPr>
            <w:r w:rsidRPr="001156FB">
              <w:rPr>
                <w:color w:val="000000"/>
                <w:sz w:val="24"/>
              </w:rPr>
              <w:t>900,00</w:t>
            </w:r>
          </w:p>
        </w:tc>
        <w:tc>
          <w:tcPr>
            <w:tcW w:w="409" w:type="dxa"/>
            <w:vAlign w:val="center"/>
            <w:hideMark/>
          </w:tcPr>
          <w:p w14:paraId="4B846835" w14:textId="77777777" w:rsidR="009616AF" w:rsidRPr="001156FB" w:rsidRDefault="009616AF" w:rsidP="00AC08C2">
            <w:pPr>
              <w:rPr>
                <w:sz w:val="24"/>
              </w:rPr>
            </w:pPr>
          </w:p>
        </w:tc>
      </w:tr>
      <w:tr w:rsidR="009616AF" w:rsidRPr="001156FB" w14:paraId="639EB502" w14:textId="77777777" w:rsidTr="00FD59EC">
        <w:trPr>
          <w:trHeight w:val="2220"/>
          <w:jc w:val="center"/>
        </w:trPr>
        <w:tc>
          <w:tcPr>
            <w:tcW w:w="756" w:type="dxa"/>
            <w:tcBorders>
              <w:top w:val="single" w:sz="4" w:space="0" w:color="auto"/>
              <w:left w:val="single" w:sz="4" w:space="0" w:color="auto"/>
              <w:bottom w:val="single" w:sz="4" w:space="0" w:color="auto"/>
              <w:right w:val="nil"/>
            </w:tcBorders>
            <w:shd w:val="clear" w:color="000000" w:fill="F2F2F2"/>
            <w:vAlign w:val="center"/>
          </w:tcPr>
          <w:p w14:paraId="2ED66ADA" w14:textId="77777777" w:rsidR="009616AF" w:rsidRPr="001156FB" w:rsidRDefault="009616AF" w:rsidP="001138BA">
            <w:pPr>
              <w:jc w:val="center"/>
              <w:rPr>
                <w:b/>
                <w:bCs/>
                <w:color w:val="000000"/>
                <w:sz w:val="24"/>
              </w:rPr>
            </w:pPr>
            <w:r w:rsidRPr="001156FB">
              <w:rPr>
                <w:b/>
                <w:bCs/>
                <w:color w:val="000000"/>
                <w:sz w:val="24"/>
              </w:rPr>
              <w:t>1.2.</w:t>
            </w:r>
          </w:p>
        </w:tc>
        <w:tc>
          <w:tcPr>
            <w:tcW w:w="4059" w:type="dxa"/>
            <w:tcBorders>
              <w:top w:val="single" w:sz="4" w:space="0" w:color="auto"/>
              <w:left w:val="single" w:sz="4" w:space="0" w:color="auto"/>
              <w:bottom w:val="single" w:sz="4" w:space="0" w:color="auto"/>
              <w:right w:val="nil"/>
            </w:tcBorders>
            <w:shd w:val="clear" w:color="000000" w:fill="F2F2F2"/>
            <w:vAlign w:val="center"/>
            <w:hideMark/>
          </w:tcPr>
          <w:p w14:paraId="72CE0622" w14:textId="77777777" w:rsidR="009616AF" w:rsidRPr="001156FB" w:rsidRDefault="009616AF" w:rsidP="00AC08C2">
            <w:pPr>
              <w:rPr>
                <w:b/>
                <w:bCs/>
                <w:color w:val="000000"/>
                <w:sz w:val="24"/>
              </w:rPr>
            </w:pPr>
            <w:r w:rsidRPr="001156FB">
              <w:rPr>
                <w:b/>
                <w:bCs/>
                <w:color w:val="000000"/>
                <w:sz w:val="24"/>
              </w:rPr>
              <w:t>Digitalizēto elektroniskās mākslas darbu, kā arī to metadatu un pavadošās informācijas ievietošana Latvijas Nacionālās bibliotēkas uzturētajā Digitālo objektu pārvaldības (DOM) sistēmā</w:t>
            </w:r>
            <w:proofErr w:type="gramStart"/>
            <w:r w:rsidRPr="001156FB">
              <w:rPr>
                <w:b/>
                <w:bCs/>
                <w:color w:val="000000"/>
                <w:sz w:val="24"/>
              </w:rPr>
              <w:t>, un publiskas pieejamības digitalizētajiem elektroniskās mākslas</w:t>
            </w:r>
            <w:proofErr w:type="gramEnd"/>
            <w:r w:rsidRPr="001156FB">
              <w:rPr>
                <w:b/>
                <w:bCs/>
                <w:color w:val="000000"/>
                <w:sz w:val="24"/>
              </w:rPr>
              <w:t xml:space="preserve"> darbiem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377E" w14:textId="77777777" w:rsidR="009616AF" w:rsidRPr="001156FB" w:rsidRDefault="009616AF" w:rsidP="00AC08C2">
            <w:pPr>
              <w:jc w:val="center"/>
              <w:rPr>
                <w:color w:val="000000"/>
                <w:sz w:val="24"/>
              </w:rPr>
            </w:pPr>
            <w:r w:rsidRPr="001156FB">
              <w:rPr>
                <w:color w:val="000000"/>
                <w:sz w:val="24"/>
              </w:rPr>
              <w:t>mākslas darbi</w:t>
            </w:r>
          </w:p>
        </w:tc>
        <w:tc>
          <w:tcPr>
            <w:tcW w:w="1030" w:type="dxa"/>
            <w:tcBorders>
              <w:top w:val="nil"/>
              <w:left w:val="nil"/>
              <w:bottom w:val="single" w:sz="4" w:space="0" w:color="auto"/>
              <w:right w:val="single" w:sz="4" w:space="0" w:color="auto"/>
            </w:tcBorders>
            <w:shd w:val="clear" w:color="auto" w:fill="auto"/>
            <w:noWrap/>
            <w:vAlign w:val="center"/>
            <w:hideMark/>
          </w:tcPr>
          <w:p w14:paraId="5633C167" w14:textId="77777777" w:rsidR="009616AF" w:rsidRPr="001156FB" w:rsidRDefault="009616AF" w:rsidP="00AC08C2">
            <w:pPr>
              <w:jc w:val="center"/>
              <w:rPr>
                <w:sz w:val="24"/>
              </w:rPr>
            </w:pPr>
            <w:r w:rsidRPr="001156FB">
              <w:rPr>
                <w:sz w:val="24"/>
              </w:rPr>
              <w:t>9</w:t>
            </w:r>
          </w:p>
        </w:tc>
        <w:tc>
          <w:tcPr>
            <w:tcW w:w="1153" w:type="dxa"/>
            <w:tcBorders>
              <w:top w:val="nil"/>
              <w:left w:val="nil"/>
              <w:bottom w:val="single" w:sz="4" w:space="0" w:color="auto"/>
              <w:right w:val="single" w:sz="4" w:space="0" w:color="auto"/>
            </w:tcBorders>
            <w:shd w:val="clear" w:color="auto" w:fill="auto"/>
            <w:noWrap/>
            <w:vAlign w:val="center"/>
            <w:hideMark/>
          </w:tcPr>
          <w:p w14:paraId="1A8F6416" w14:textId="77777777" w:rsidR="009616AF" w:rsidRPr="001156FB" w:rsidRDefault="009616AF" w:rsidP="00AC08C2">
            <w:pPr>
              <w:jc w:val="center"/>
              <w:rPr>
                <w:sz w:val="24"/>
              </w:rPr>
            </w:pPr>
            <w:r w:rsidRPr="001156FB">
              <w:rPr>
                <w:sz w:val="24"/>
              </w:rPr>
              <w:t>200</w:t>
            </w:r>
          </w:p>
        </w:tc>
        <w:tc>
          <w:tcPr>
            <w:tcW w:w="1418" w:type="dxa"/>
            <w:tcBorders>
              <w:top w:val="nil"/>
              <w:left w:val="nil"/>
              <w:bottom w:val="single" w:sz="4" w:space="0" w:color="auto"/>
              <w:right w:val="single" w:sz="4" w:space="0" w:color="auto"/>
            </w:tcBorders>
            <w:shd w:val="clear" w:color="000000" w:fill="F2F2F2"/>
            <w:noWrap/>
            <w:vAlign w:val="center"/>
            <w:hideMark/>
          </w:tcPr>
          <w:p w14:paraId="09FF6767" w14:textId="77777777" w:rsidR="009616AF" w:rsidRPr="001156FB" w:rsidRDefault="009616AF" w:rsidP="00AC08C2">
            <w:pPr>
              <w:jc w:val="center"/>
              <w:rPr>
                <w:b/>
                <w:bCs/>
                <w:color w:val="000000"/>
                <w:sz w:val="24"/>
              </w:rPr>
            </w:pPr>
            <w:r w:rsidRPr="001156FB">
              <w:rPr>
                <w:b/>
                <w:bCs/>
                <w:color w:val="000000"/>
                <w:sz w:val="24"/>
              </w:rPr>
              <w:t>1 800,00</w:t>
            </w:r>
          </w:p>
        </w:tc>
        <w:tc>
          <w:tcPr>
            <w:tcW w:w="409" w:type="dxa"/>
            <w:vAlign w:val="center"/>
            <w:hideMark/>
          </w:tcPr>
          <w:p w14:paraId="262E91DE" w14:textId="77777777" w:rsidR="009616AF" w:rsidRPr="001156FB" w:rsidRDefault="009616AF" w:rsidP="00AC08C2">
            <w:pPr>
              <w:rPr>
                <w:sz w:val="24"/>
              </w:rPr>
            </w:pPr>
          </w:p>
        </w:tc>
      </w:tr>
      <w:tr w:rsidR="009616AF" w:rsidRPr="001156FB" w14:paraId="41BEBE79" w14:textId="77777777" w:rsidTr="001138BA">
        <w:trPr>
          <w:trHeight w:val="747"/>
          <w:jc w:val="center"/>
        </w:trPr>
        <w:tc>
          <w:tcPr>
            <w:tcW w:w="756" w:type="dxa"/>
            <w:tcBorders>
              <w:top w:val="single" w:sz="4" w:space="0" w:color="auto"/>
              <w:left w:val="single" w:sz="4" w:space="0" w:color="auto"/>
              <w:bottom w:val="single" w:sz="4" w:space="0" w:color="auto"/>
              <w:right w:val="single" w:sz="4" w:space="0" w:color="auto"/>
            </w:tcBorders>
            <w:shd w:val="clear" w:color="000000" w:fill="F2F2F2"/>
            <w:vAlign w:val="center"/>
          </w:tcPr>
          <w:p w14:paraId="5A92F2E1" w14:textId="77777777" w:rsidR="009616AF" w:rsidRPr="001156FB" w:rsidRDefault="009616AF" w:rsidP="001138BA">
            <w:pPr>
              <w:jc w:val="center"/>
              <w:rPr>
                <w:b/>
                <w:bCs/>
                <w:sz w:val="24"/>
              </w:rPr>
            </w:pPr>
            <w:r w:rsidRPr="001156FB">
              <w:rPr>
                <w:b/>
                <w:bCs/>
                <w:sz w:val="24"/>
              </w:rPr>
              <w:t>2.</w:t>
            </w:r>
          </w:p>
        </w:tc>
        <w:tc>
          <w:tcPr>
            <w:tcW w:w="4059" w:type="dxa"/>
            <w:tcBorders>
              <w:top w:val="single" w:sz="4" w:space="0" w:color="auto"/>
              <w:left w:val="single" w:sz="4" w:space="0" w:color="auto"/>
              <w:bottom w:val="single" w:sz="4" w:space="0" w:color="auto"/>
              <w:right w:val="single" w:sz="4" w:space="0" w:color="auto"/>
            </w:tcBorders>
            <w:shd w:val="clear" w:color="000000" w:fill="F2F2F2"/>
            <w:hideMark/>
          </w:tcPr>
          <w:p w14:paraId="527C83D2" w14:textId="77777777" w:rsidR="009616AF" w:rsidRPr="001156FB" w:rsidRDefault="009616AF" w:rsidP="00AC08C2">
            <w:pPr>
              <w:rPr>
                <w:b/>
                <w:bCs/>
                <w:sz w:val="24"/>
              </w:rPr>
            </w:pPr>
            <w:r w:rsidRPr="001156FB">
              <w:rPr>
                <w:b/>
                <w:bCs/>
                <w:sz w:val="24"/>
              </w:rPr>
              <w:t xml:space="preserve">Valsts pārvaldes uzdevuma īstenošanai nepieciešamās administratīvās izmaksas </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0DD9E037" w14:textId="77777777" w:rsidR="009616AF" w:rsidRPr="001156FB" w:rsidRDefault="009616AF" w:rsidP="00AC08C2">
            <w:pPr>
              <w:rPr>
                <w:sz w:val="24"/>
              </w:rPr>
            </w:pPr>
          </w:p>
        </w:tc>
        <w:tc>
          <w:tcPr>
            <w:tcW w:w="1030" w:type="dxa"/>
            <w:tcBorders>
              <w:top w:val="single" w:sz="4" w:space="0" w:color="auto"/>
              <w:left w:val="nil"/>
              <w:bottom w:val="single" w:sz="4" w:space="0" w:color="auto"/>
              <w:right w:val="single" w:sz="4" w:space="0" w:color="auto"/>
            </w:tcBorders>
            <w:shd w:val="clear" w:color="000000" w:fill="F2F2F2"/>
            <w:vAlign w:val="center"/>
            <w:hideMark/>
          </w:tcPr>
          <w:p w14:paraId="7A7B580C" w14:textId="77777777" w:rsidR="009616AF" w:rsidRPr="001156FB" w:rsidRDefault="009616AF" w:rsidP="00AC08C2">
            <w:pPr>
              <w:jc w:val="center"/>
              <w:rPr>
                <w:sz w:val="24"/>
              </w:rPr>
            </w:pPr>
          </w:p>
        </w:tc>
        <w:tc>
          <w:tcPr>
            <w:tcW w:w="1153" w:type="dxa"/>
            <w:tcBorders>
              <w:top w:val="single" w:sz="4" w:space="0" w:color="auto"/>
              <w:left w:val="nil"/>
              <w:bottom w:val="single" w:sz="4" w:space="0" w:color="auto"/>
              <w:right w:val="single" w:sz="4" w:space="0" w:color="auto"/>
            </w:tcBorders>
            <w:shd w:val="clear" w:color="000000" w:fill="F2F2F2"/>
            <w:vAlign w:val="center"/>
            <w:hideMark/>
          </w:tcPr>
          <w:p w14:paraId="68EDBBCB" w14:textId="77777777" w:rsidR="009616AF" w:rsidRPr="001156FB" w:rsidRDefault="009616AF" w:rsidP="00AC08C2">
            <w:pPr>
              <w:jc w:val="center"/>
              <w:rPr>
                <w:sz w:val="24"/>
              </w:rPr>
            </w:pP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034A4945" w14:textId="6956FA2A" w:rsidR="009616AF" w:rsidRPr="001156FB" w:rsidRDefault="009616AF" w:rsidP="00AC08C2">
            <w:pPr>
              <w:jc w:val="center"/>
              <w:rPr>
                <w:b/>
                <w:bCs/>
                <w:color w:val="000000"/>
                <w:sz w:val="24"/>
              </w:rPr>
            </w:pPr>
            <w:r w:rsidRPr="001156FB">
              <w:rPr>
                <w:b/>
                <w:bCs/>
                <w:color w:val="000000"/>
                <w:sz w:val="24"/>
              </w:rPr>
              <w:t>2 200</w:t>
            </w:r>
            <w:r w:rsidR="00E52EB4" w:rsidRPr="001156FB">
              <w:rPr>
                <w:b/>
                <w:bCs/>
                <w:color w:val="000000"/>
                <w:sz w:val="24"/>
              </w:rPr>
              <w:t>,</w:t>
            </w:r>
            <w:r w:rsidRPr="001156FB">
              <w:rPr>
                <w:b/>
                <w:bCs/>
                <w:color w:val="000000"/>
                <w:sz w:val="24"/>
              </w:rPr>
              <w:t>00</w:t>
            </w:r>
          </w:p>
        </w:tc>
        <w:tc>
          <w:tcPr>
            <w:tcW w:w="409" w:type="dxa"/>
            <w:vAlign w:val="center"/>
            <w:hideMark/>
          </w:tcPr>
          <w:p w14:paraId="53E98C78" w14:textId="77777777" w:rsidR="009616AF" w:rsidRPr="001156FB" w:rsidRDefault="009616AF" w:rsidP="00AC08C2">
            <w:pPr>
              <w:rPr>
                <w:sz w:val="24"/>
              </w:rPr>
            </w:pPr>
          </w:p>
        </w:tc>
      </w:tr>
      <w:tr w:rsidR="009616AF" w:rsidRPr="001156FB" w14:paraId="60359372" w14:textId="77777777" w:rsidTr="00FD59EC">
        <w:trPr>
          <w:trHeight w:val="315"/>
          <w:jc w:val="center"/>
        </w:trPr>
        <w:tc>
          <w:tcPr>
            <w:tcW w:w="756" w:type="dxa"/>
            <w:tcBorders>
              <w:top w:val="single" w:sz="4" w:space="0" w:color="auto"/>
              <w:left w:val="single" w:sz="4" w:space="0" w:color="auto"/>
              <w:bottom w:val="single" w:sz="4" w:space="0" w:color="auto"/>
              <w:right w:val="single" w:sz="4" w:space="0" w:color="auto"/>
            </w:tcBorders>
            <w:vAlign w:val="center"/>
          </w:tcPr>
          <w:p w14:paraId="4D9E017F" w14:textId="77777777" w:rsidR="009616AF" w:rsidRPr="001156FB" w:rsidRDefault="009616AF" w:rsidP="001138BA">
            <w:pPr>
              <w:jc w:val="center"/>
              <w:rPr>
                <w:sz w:val="24"/>
              </w:rPr>
            </w:pPr>
            <w:r w:rsidRPr="001156FB">
              <w:rPr>
                <w:sz w:val="24"/>
              </w:rPr>
              <w:t>2.1.</w:t>
            </w:r>
          </w:p>
        </w:tc>
        <w:tc>
          <w:tcPr>
            <w:tcW w:w="4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C414C" w14:textId="48C80303" w:rsidR="009616AF" w:rsidRPr="001156FB" w:rsidRDefault="005370E7" w:rsidP="00AC08C2">
            <w:pPr>
              <w:rPr>
                <w:sz w:val="24"/>
              </w:rPr>
            </w:pPr>
            <w:r>
              <w:rPr>
                <w:sz w:val="24"/>
              </w:rPr>
              <w:t>G</w:t>
            </w:r>
            <w:r w:rsidR="009616AF" w:rsidRPr="001156FB">
              <w:rPr>
                <w:sz w:val="24"/>
              </w:rPr>
              <w:t>rāmatvedības nodrošinājums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51EA7D" w14:textId="77777777" w:rsidR="009616AF" w:rsidRPr="001156FB" w:rsidRDefault="009616AF" w:rsidP="00AC08C2">
            <w:pPr>
              <w:jc w:val="center"/>
              <w:rPr>
                <w:sz w:val="24"/>
              </w:rPr>
            </w:pPr>
            <w:r w:rsidRPr="001156FB">
              <w:rPr>
                <w:sz w:val="24"/>
              </w:rPr>
              <w:t>mēnesis</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14:paraId="499D63C6" w14:textId="77777777" w:rsidR="009616AF" w:rsidRPr="001156FB" w:rsidRDefault="009616AF" w:rsidP="00AC08C2">
            <w:pPr>
              <w:jc w:val="center"/>
              <w:rPr>
                <w:sz w:val="24"/>
              </w:rPr>
            </w:pPr>
            <w:r w:rsidRPr="001156FB">
              <w:rPr>
                <w:sz w:val="24"/>
              </w:rPr>
              <w:t>1</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36097CC5" w14:textId="7FE70702" w:rsidR="009616AF" w:rsidRPr="001156FB" w:rsidRDefault="009616AF" w:rsidP="00AC08C2">
            <w:pPr>
              <w:jc w:val="center"/>
              <w:rPr>
                <w:sz w:val="24"/>
              </w:rPr>
            </w:pPr>
            <w:r w:rsidRPr="001156FB">
              <w:rPr>
                <w:sz w:val="24"/>
              </w:rPr>
              <w:t>1</w:t>
            </w:r>
            <w:r w:rsidR="00941635" w:rsidRPr="001156FB">
              <w:rPr>
                <w:sz w:val="24"/>
              </w:rPr>
              <w:t xml:space="preserve"> </w:t>
            </w:r>
            <w:r w:rsidRPr="001156FB">
              <w:rPr>
                <w:sz w:val="24"/>
              </w:rPr>
              <w:t>000,00</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2504633D" w14:textId="4799D8BB" w:rsidR="009616AF" w:rsidRPr="001156FB" w:rsidRDefault="009616AF" w:rsidP="00AC08C2">
            <w:pPr>
              <w:jc w:val="center"/>
              <w:rPr>
                <w:color w:val="000000"/>
                <w:sz w:val="24"/>
              </w:rPr>
            </w:pPr>
            <w:r w:rsidRPr="001156FB">
              <w:rPr>
                <w:color w:val="000000"/>
                <w:sz w:val="24"/>
              </w:rPr>
              <w:t>1</w:t>
            </w:r>
            <w:r w:rsidR="00941635" w:rsidRPr="001156FB">
              <w:rPr>
                <w:color w:val="000000"/>
                <w:sz w:val="24"/>
              </w:rPr>
              <w:t xml:space="preserve"> </w:t>
            </w:r>
            <w:r w:rsidRPr="001156FB">
              <w:rPr>
                <w:color w:val="000000"/>
                <w:sz w:val="24"/>
              </w:rPr>
              <w:t>000,00</w:t>
            </w:r>
          </w:p>
        </w:tc>
        <w:tc>
          <w:tcPr>
            <w:tcW w:w="409" w:type="dxa"/>
            <w:vAlign w:val="center"/>
            <w:hideMark/>
          </w:tcPr>
          <w:p w14:paraId="345FF48D" w14:textId="77777777" w:rsidR="009616AF" w:rsidRPr="001156FB" w:rsidRDefault="009616AF" w:rsidP="00AC08C2">
            <w:pPr>
              <w:rPr>
                <w:sz w:val="24"/>
              </w:rPr>
            </w:pPr>
          </w:p>
        </w:tc>
      </w:tr>
      <w:tr w:rsidR="009616AF" w:rsidRPr="001156FB" w14:paraId="2078C14F" w14:textId="77777777" w:rsidTr="00FD59EC">
        <w:trPr>
          <w:trHeight w:val="345"/>
          <w:jc w:val="center"/>
        </w:trPr>
        <w:tc>
          <w:tcPr>
            <w:tcW w:w="756" w:type="dxa"/>
            <w:tcBorders>
              <w:top w:val="nil"/>
              <w:left w:val="single" w:sz="4" w:space="0" w:color="auto"/>
              <w:bottom w:val="single" w:sz="4" w:space="0" w:color="auto"/>
              <w:right w:val="single" w:sz="4" w:space="0" w:color="auto"/>
            </w:tcBorders>
            <w:vAlign w:val="center"/>
          </w:tcPr>
          <w:p w14:paraId="02666E89" w14:textId="77777777" w:rsidR="009616AF" w:rsidRPr="001156FB" w:rsidRDefault="009616AF" w:rsidP="001138BA">
            <w:pPr>
              <w:jc w:val="center"/>
              <w:rPr>
                <w:sz w:val="24"/>
              </w:rPr>
            </w:pPr>
            <w:r w:rsidRPr="001156FB">
              <w:rPr>
                <w:sz w:val="24"/>
              </w:rPr>
              <w:t>2.2.</w:t>
            </w:r>
          </w:p>
        </w:tc>
        <w:tc>
          <w:tcPr>
            <w:tcW w:w="4059" w:type="dxa"/>
            <w:tcBorders>
              <w:top w:val="nil"/>
              <w:left w:val="single" w:sz="4" w:space="0" w:color="auto"/>
              <w:bottom w:val="single" w:sz="4" w:space="0" w:color="auto"/>
              <w:right w:val="single" w:sz="4" w:space="0" w:color="auto"/>
            </w:tcBorders>
            <w:shd w:val="clear" w:color="auto" w:fill="auto"/>
            <w:noWrap/>
            <w:vAlign w:val="center"/>
            <w:hideMark/>
          </w:tcPr>
          <w:p w14:paraId="2EAB2363" w14:textId="3C285731" w:rsidR="009616AF" w:rsidRPr="001156FB" w:rsidRDefault="005370E7" w:rsidP="00AC08C2">
            <w:pPr>
              <w:rPr>
                <w:sz w:val="24"/>
              </w:rPr>
            </w:pPr>
            <w:r>
              <w:rPr>
                <w:sz w:val="24"/>
              </w:rPr>
              <w:t>S</w:t>
            </w:r>
            <w:r w:rsidR="009616AF" w:rsidRPr="001156FB">
              <w:rPr>
                <w:sz w:val="24"/>
              </w:rPr>
              <w:t>akaru pakalpojumi</w:t>
            </w:r>
          </w:p>
        </w:tc>
        <w:tc>
          <w:tcPr>
            <w:tcW w:w="1134" w:type="dxa"/>
            <w:tcBorders>
              <w:top w:val="nil"/>
              <w:left w:val="nil"/>
              <w:bottom w:val="single" w:sz="4" w:space="0" w:color="auto"/>
              <w:right w:val="single" w:sz="4" w:space="0" w:color="auto"/>
            </w:tcBorders>
            <w:shd w:val="clear" w:color="auto" w:fill="auto"/>
            <w:noWrap/>
            <w:vAlign w:val="center"/>
            <w:hideMark/>
          </w:tcPr>
          <w:p w14:paraId="7679477C" w14:textId="77777777" w:rsidR="009616AF" w:rsidRPr="001156FB" w:rsidRDefault="009616AF" w:rsidP="00AC08C2">
            <w:pPr>
              <w:jc w:val="center"/>
              <w:rPr>
                <w:sz w:val="24"/>
              </w:rPr>
            </w:pPr>
            <w:r w:rsidRPr="001156FB">
              <w:rPr>
                <w:sz w:val="24"/>
              </w:rPr>
              <w:t>mēnesis</w:t>
            </w:r>
          </w:p>
        </w:tc>
        <w:tc>
          <w:tcPr>
            <w:tcW w:w="1030" w:type="dxa"/>
            <w:tcBorders>
              <w:top w:val="nil"/>
              <w:left w:val="nil"/>
              <w:bottom w:val="single" w:sz="4" w:space="0" w:color="auto"/>
              <w:right w:val="single" w:sz="4" w:space="0" w:color="auto"/>
            </w:tcBorders>
            <w:shd w:val="clear" w:color="auto" w:fill="auto"/>
            <w:noWrap/>
            <w:vAlign w:val="center"/>
            <w:hideMark/>
          </w:tcPr>
          <w:p w14:paraId="25B84B92" w14:textId="77777777" w:rsidR="009616AF" w:rsidRPr="001156FB" w:rsidRDefault="009616AF" w:rsidP="00AC08C2">
            <w:pPr>
              <w:jc w:val="center"/>
              <w:rPr>
                <w:sz w:val="24"/>
              </w:rPr>
            </w:pPr>
            <w:r w:rsidRPr="001156FB">
              <w:rPr>
                <w:sz w:val="24"/>
              </w:rPr>
              <w:t>3</w:t>
            </w:r>
          </w:p>
        </w:tc>
        <w:tc>
          <w:tcPr>
            <w:tcW w:w="1153" w:type="dxa"/>
            <w:tcBorders>
              <w:top w:val="nil"/>
              <w:left w:val="nil"/>
              <w:bottom w:val="single" w:sz="4" w:space="0" w:color="auto"/>
              <w:right w:val="single" w:sz="4" w:space="0" w:color="auto"/>
            </w:tcBorders>
            <w:shd w:val="clear" w:color="auto" w:fill="auto"/>
            <w:noWrap/>
            <w:vAlign w:val="center"/>
            <w:hideMark/>
          </w:tcPr>
          <w:p w14:paraId="2A37ECB1" w14:textId="77777777" w:rsidR="009616AF" w:rsidRPr="001156FB" w:rsidRDefault="009616AF" w:rsidP="00AC08C2">
            <w:pPr>
              <w:jc w:val="center"/>
              <w:rPr>
                <w:sz w:val="24"/>
              </w:rPr>
            </w:pPr>
            <w:r w:rsidRPr="001156FB">
              <w:rPr>
                <w:sz w:val="24"/>
              </w:rPr>
              <w:t>400,00</w:t>
            </w:r>
          </w:p>
        </w:tc>
        <w:tc>
          <w:tcPr>
            <w:tcW w:w="1418" w:type="dxa"/>
            <w:tcBorders>
              <w:top w:val="nil"/>
              <w:left w:val="nil"/>
              <w:bottom w:val="single" w:sz="4" w:space="0" w:color="auto"/>
              <w:right w:val="single" w:sz="4" w:space="0" w:color="auto"/>
            </w:tcBorders>
            <w:shd w:val="clear" w:color="000000" w:fill="F2F2F2"/>
            <w:noWrap/>
            <w:vAlign w:val="center"/>
            <w:hideMark/>
          </w:tcPr>
          <w:p w14:paraId="3E80152C" w14:textId="741C61F6" w:rsidR="009616AF" w:rsidRPr="001156FB" w:rsidRDefault="009616AF" w:rsidP="00AC08C2">
            <w:pPr>
              <w:jc w:val="center"/>
              <w:rPr>
                <w:color w:val="000000"/>
                <w:sz w:val="24"/>
              </w:rPr>
            </w:pPr>
            <w:r w:rsidRPr="001156FB">
              <w:rPr>
                <w:color w:val="000000"/>
                <w:sz w:val="24"/>
              </w:rPr>
              <w:t>1</w:t>
            </w:r>
            <w:r w:rsidR="00941635" w:rsidRPr="001156FB">
              <w:rPr>
                <w:color w:val="000000"/>
                <w:sz w:val="24"/>
              </w:rPr>
              <w:t xml:space="preserve"> </w:t>
            </w:r>
            <w:r w:rsidRPr="001156FB">
              <w:rPr>
                <w:color w:val="000000"/>
                <w:sz w:val="24"/>
              </w:rPr>
              <w:t>200,00</w:t>
            </w:r>
          </w:p>
        </w:tc>
        <w:tc>
          <w:tcPr>
            <w:tcW w:w="409" w:type="dxa"/>
            <w:vAlign w:val="center"/>
            <w:hideMark/>
          </w:tcPr>
          <w:p w14:paraId="52B90EC7" w14:textId="77777777" w:rsidR="009616AF" w:rsidRPr="001156FB" w:rsidRDefault="009616AF" w:rsidP="00AC08C2">
            <w:pPr>
              <w:rPr>
                <w:sz w:val="24"/>
              </w:rPr>
            </w:pPr>
          </w:p>
        </w:tc>
      </w:tr>
      <w:tr w:rsidR="00754869" w:rsidRPr="001156FB" w14:paraId="3BE415EC" w14:textId="77777777" w:rsidTr="001138BA">
        <w:trPr>
          <w:trHeight w:val="447"/>
          <w:jc w:val="center"/>
        </w:trPr>
        <w:tc>
          <w:tcPr>
            <w:tcW w:w="8132" w:type="dxa"/>
            <w:gridSpan w:val="5"/>
            <w:tcBorders>
              <w:top w:val="nil"/>
              <w:left w:val="single" w:sz="4" w:space="0" w:color="auto"/>
              <w:bottom w:val="single" w:sz="4" w:space="0" w:color="auto"/>
              <w:right w:val="single" w:sz="4" w:space="0" w:color="auto"/>
            </w:tcBorders>
            <w:shd w:val="clear" w:color="000000" w:fill="F2F2F2"/>
            <w:vAlign w:val="center"/>
          </w:tcPr>
          <w:p w14:paraId="146FC683" w14:textId="3C9F33E8" w:rsidR="00754869" w:rsidRPr="001156FB" w:rsidRDefault="00754869" w:rsidP="001138BA">
            <w:pPr>
              <w:jc w:val="right"/>
              <w:rPr>
                <w:b/>
                <w:bCs/>
                <w:color w:val="FF0000"/>
                <w:sz w:val="24"/>
              </w:rPr>
            </w:pPr>
            <w:r w:rsidRPr="001156FB">
              <w:rPr>
                <w:b/>
                <w:bCs/>
                <w:color w:val="000000"/>
                <w:sz w:val="24"/>
              </w:rPr>
              <w:t xml:space="preserve">Kopā </w:t>
            </w:r>
          </w:p>
        </w:tc>
        <w:tc>
          <w:tcPr>
            <w:tcW w:w="1418" w:type="dxa"/>
            <w:tcBorders>
              <w:top w:val="nil"/>
              <w:left w:val="nil"/>
              <w:bottom w:val="single" w:sz="4" w:space="0" w:color="auto"/>
              <w:right w:val="single" w:sz="4" w:space="0" w:color="auto"/>
            </w:tcBorders>
            <w:shd w:val="clear" w:color="000000" w:fill="F2F2F2"/>
            <w:noWrap/>
            <w:vAlign w:val="center"/>
            <w:hideMark/>
          </w:tcPr>
          <w:p w14:paraId="1F1F5BF2" w14:textId="77777777" w:rsidR="00754869" w:rsidRPr="001156FB" w:rsidRDefault="00754869" w:rsidP="00AC08C2">
            <w:pPr>
              <w:jc w:val="center"/>
              <w:rPr>
                <w:b/>
                <w:bCs/>
                <w:color w:val="000000"/>
                <w:sz w:val="24"/>
              </w:rPr>
            </w:pPr>
            <w:r w:rsidRPr="001156FB">
              <w:rPr>
                <w:b/>
                <w:bCs/>
                <w:color w:val="000000"/>
                <w:sz w:val="24"/>
              </w:rPr>
              <w:t>13 000,00</w:t>
            </w:r>
          </w:p>
        </w:tc>
        <w:tc>
          <w:tcPr>
            <w:tcW w:w="409" w:type="dxa"/>
            <w:vAlign w:val="center"/>
            <w:hideMark/>
          </w:tcPr>
          <w:p w14:paraId="111709EA" w14:textId="77777777" w:rsidR="00754869" w:rsidRPr="001156FB" w:rsidRDefault="00754869" w:rsidP="00AC08C2">
            <w:pPr>
              <w:rPr>
                <w:sz w:val="24"/>
              </w:rPr>
            </w:pPr>
          </w:p>
        </w:tc>
      </w:tr>
    </w:tbl>
    <w:p w14:paraId="76BCD17F" w14:textId="77777777" w:rsidR="00851533" w:rsidRPr="00C236DF" w:rsidRDefault="00851533" w:rsidP="00B75B81">
      <w:pPr>
        <w:rPr>
          <w:color w:val="000000" w:themeColor="text1"/>
          <w:szCs w:val="22"/>
        </w:rPr>
      </w:pPr>
    </w:p>
    <w:p w14:paraId="05346F71" w14:textId="120026BC" w:rsidR="001156FB" w:rsidRDefault="001156FB" w:rsidP="009616AF">
      <w:pPr>
        <w:jc w:val="right"/>
        <w:rPr>
          <w:color w:val="000000" w:themeColor="text1"/>
          <w:szCs w:val="22"/>
        </w:rPr>
      </w:pPr>
    </w:p>
    <w:p w14:paraId="2ADAC0F5" w14:textId="2529357F" w:rsidR="00754869" w:rsidRDefault="00754869" w:rsidP="009616AF">
      <w:pPr>
        <w:jc w:val="right"/>
        <w:rPr>
          <w:color w:val="000000" w:themeColor="text1"/>
          <w:szCs w:val="22"/>
        </w:rPr>
      </w:pPr>
    </w:p>
    <w:p w14:paraId="38F60F58" w14:textId="52B78460" w:rsidR="00754869" w:rsidRDefault="00754869" w:rsidP="009616AF">
      <w:pPr>
        <w:jc w:val="right"/>
        <w:rPr>
          <w:color w:val="000000" w:themeColor="text1"/>
          <w:szCs w:val="22"/>
        </w:rPr>
      </w:pPr>
    </w:p>
    <w:p w14:paraId="655E35CF" w14:textId="77777777" w:rsidR="00754869" w:rsidRDefault="00754869" w:rsidP="009616AF">
      <w:pPr>
        <w:jc w:val="right"/>
        <w:rPr>
          <w:color w:val="000000" w:themeColor="text1"/>
          <w:szCs w:val="22"/>
        </w:rPr>
      </w:pPr>
    </w:p>
    <w:p w14:paraId="380D3516" w14:textId="05CC2F04" w:rsidR="009616AF" w:rsidRPr="00C236DF" w:rsidRDefault="009616AF" w:rsidP="009616AF">
      <w:pPr>
        <w:jc w:val="right"/>
        <w:rPr>
          <w:bCs/>
          <w:color w:val="000000" w:themeColor="text1"/>
          <w:szCs w:val="22"/>
        </w:rPr>
      </w:pPr>
      <w:r w:rsidRPr="00C236DF">
        <w:rPr>
          <w:color w:val="000000" w:themeColor="text1"/>
          <w:szCs w:val="22"/>
        </w:rPr>
        <w:t xml:space="preserve">2.pielikums </w:t>
      </w:r>
    </w:p>
    <w:p w14:paraId="6DBA4CAE" w14:textId="77777777" w:rsidR="009616AF" w:rsidRPr="00C236DF" w:rsidRDefault="009616AF" w:rsidP="009616AF">
      <w:pPr>
        <w:jc w:val="right"/>
        <w:rPr>
          <w:color w:val="000000" w:themeColor="text1"/>
          <w:szCs w:val="22"/>
        </w:rPr>
      </w:pPr>
      <w:r w:rsidRPr="00C236DF">
        <w:rPr>
          <w:color w:val="000000" w:themeColor="text1"/>
          <w:szCs w:val="22"/>
        </w:rPr>
        <w:t xml:space="preserve">līdzdarbības līgumam </w:t>
      </w:r>
    </w:p>
    <w:p w14:paraId="1F1C9830" w14:textId="77777777" w:rsidR="009616AF" w:rsidRPr="00C236DF" w:rsidRDefault="009616AF" w:rsidP="009616AF">
      <w:pPr>
        <w:jc w:val="right"/>
        <w:rPr>
          <w:color w:val="000000" w:themeColor="text1"/>
          <w:szCs w:val="22"/>
        </w:rPr>
      </w:pPr>
      <w:r w:rsidRPr="00C236DF">
        <w:rPr>
          <w:color w:val="000000" w:themeColor="text1"/>
          <w:szCs w:val="22"/>
        </w:rPr>
        <w:t>„Par valsts pārvaldes uzdevuma – elektroniskās mākslas</w:t>
      </w:r>
    </w:p>
    <w:p w14:paraId="27072F59" w14:textId="77777777" w:rsidR="009616AF" w:rsidRPr="00C236DF" w:rsidRDefault="009616AF" w:rsidP="009616AF">
      <w:pPr>
        <w:jc w:val="right"/>
        <w:rPr>
          <w:color w:val="000000" w:themeColor="text1"/>
          <w:szCs w:val="22"/>
        </w:rPr>
      </w:pPr>
      <w:r w:rsidRPr="00C236DF">
        <w:rPr>
          <w:color w:val="000000" w:themeColor="text1"/>
          <w:szCs w:val="22"/>
        </w:rPr>
        <w:t xml:space="preserve"> darbu pieejamības nodrošināšana – veikšanu”</w:t>
      </w:r>
    </w:p>
    <w:p w14:paraId="59B02EDD" w14:textId="77777777" w:rsidR="009616AF" w:rsidRPr="00C236DF" w:rsidRDefault="009616AF" w:rsidP="009616AF">
      <w:pPr>
        <w:jc w:val="right"/>
        <w:rPr>
          <w:color w:val="000000" w:themeColor="text1"/>
          <w:szCs w:val="22"/>
        </w:rPr>
      </w:pPr>
    </w:p>
    <w:p w14:paraId="5702C3B4" w14:textId="77777777" w:rsidR="009616AF" w:rsidRPr="00C236DF" w:rsidRDefault="009616AF" w:rsidP="009616AF">
      <w:pPr>
        <w:jc w:val="right"/>
        <w:rPr>
          <w:color w:val="000000" w:themeColor="text1"/>
          <w:szCs w:val="22"/>
        </w:rPr>
      </w:pPr>
    </w:p>
    <w:p w14:paraId="201AAE0E" w14:textId="77777777" w:rsidR="009616AF" w:rsidRPr="00C236DF" w:rsidRDefault="009616AF" w:rsidP="009616AF">
      <w:pPr>
        <w:jc w:val="center"/>
        <w:outlineLvl w:val="0"/>
        <w:rPr>
          <w:b/>
          <w:color w:val="000000" w:themeColor="text1"/>
          <w:szCs w:val="22"/>
        </w:rPr>
      </w:pPr>
      <w:r w:rsidRPr="00C236DF">
        <w:rPr>
          <w:b/>
          <w:color w:val="000000" w:themeColor="text1"/>
          <w:szCs w:val="22"/>
        </w:rPr>
        <w:t>PĀRSKATS / ATSKAITE</w:t>
      </w:r>
    </w:p>
    <w:p w14:paraId="3A940483" w14:textId="77777777" w:rsidR="009616AF" w:rsidRPr="00C236DF" w:rsidRDefault="009616AF" w:rsidP="009616AF">
      <w:pPr>
        <w:jc w:val="center"/>
        <w:outlineLvl w:val="0"/>
        <w:rPr>
          <w:b/>
          <w:color w:val="000000" w:themeColor="text1"/>
          <w:szCs w:val="22"/>
        </w:rPr>
      </w:pPr>
      <w:r w:rsidRPr="00C236DF">
        <w:rPr>
          <w:b/>
          <w:color w:val="000000" w:themeColor="text1"/>
          <w:szCs w:val="22"/>
        </w:rPr>
        <w:t>PAR ATSEVIŠĶU VALSTS PĀRVALDES UZDEVUMU VEIKŠANU</w:t>
      </w:r>
    </w:p>
    <w:p w14:paraId="5B7DDC9F" w14:textId="77777777" w:rsidR="009616AF" w:rsidRPr="00C236DF" w:rsidRDefault="009616AF" w:rsidP="009616AF">
      <w:pPr>
        <w:jc w:val="center"/>
        <w:rPr>
          <w:b/>
          <w:color w:val="000000" w:themeColor="text1"/>
          <w:szCs w:val="22"/>
        </w:rPr>
      </w:pPr>
    </w:p>
    <w:p w14:paraId="0685A119" w14:textId="77777777" w:rsidR="009616AF" w:rsidRPr="00C236DF" w:rsidRDefault="009616AF" w:rsidP="009616AF">
      <w:pPr>
        <w:jc w:val="center"/>
        <w:rPr>
          <w:b/>
          <w:color w:val="000000" w:themeColor="text1"/>
          <w:szCs w:val="22"/>
        </w:rPr>
      </w:pPr>
      <w:r w:rsidRPr="00C236DF">
        <w:rPr>
          <w:b/>
          <w:color w:val="000000" w:themeColor="text1"/>
          <w:szCs w:val="22"/>
        </w:rPr>
        <w:t>Sastādīts 2 (divos) eksemplāros</w:t>
      </w:r>
    </w:p>
    <w:p w14:paraId="4F81EDAF" w14:textId="77777777" w:rsidR="009616AF" w:rsidRPr="00C236DF" w:rsidRDefault="009616AF" w:rsidP="009616AF">
      <w:pPr>
        <w:jc w:val="center"/>
        <w:rPr>
          <w:b/>
          <w:color w:val="000000" w:themeColor="text1"/>
          <w:szCs w:val="22"/>
        </w:rPr>
      </w:pPr>
      <w:r w:rsidRPr="00C236DF">
        <w:rPr>
          <w:b/>
          <w:color w:val="000000" w:themeColor="text1"/>
          <w:szCs w:val="22"/>
        </w:rPr>
        <w:t>no kuriem viens eksemplārs glabājas pie finansējuma saņēmēja, otrs Kultūras ministrijā</w:t>
      </w:r>
    </w:p>
    <w:p w14:paraId="468835DB" w14:textId="77777777" w:rsidR="009616AF" w:rsidRPr="00C236DF" w:rsidRDefault="009616AF" w:rsidP="009616AF">
      <w:pPr>
        <w:jc w:val="center"/>
        <w:rPr>
          <w:b/>
          <w:color w:val="000000" w:themeColor="text1"/>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9616AF" w:rsidRPr="00C236DF" w14:paraId="4C76634B" w14:textId="77777777" w:rsidTr="00AC08C2">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7286DFE2" w14:textId="77777777" w:rsidR="009616AF" w:rsidRPr="00C236DF" w:rsidRDefault="009616AF" w:rsidP="00AC08C2">
            <w:pPr>
              <w:autoSpaceDE w:val="0"/>
              <w:autoSpaceDN w:val="0"/>
              <w:rPr>
                <w:color w:val="000000" w:themeColor="text1"/>
                <w:szCs w:val="22"/>
              </w:rPr>
            </w:pPr>
            <w:r w:rsidRPr="00C236DF">
              <w:rPr>
                <w:color w:val="000000" w:themeColor="text1"/>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3B47CC53" w14:textId="77777777" w:rsidR="009616AF" w:rsidRPr="00C236DF" w:rsidRDefault="009616AF" w:rsidP="00AC08C2">
            <w:pPr>
              <w:autoSpaceDE w:val="0"/>
              <w:autoSpaceDN w:val="0"/>
              <w:rPr>
                <w:color w:val="000000" w:themeColor="text1"/>
                <w:szCs w:val="22"/>
              </w:rPr>
            </w:pPr>
          </w:p>
        </w:tc>
      </w:tr>
      <w:tr w:rsidR="009616AF" w:rsidRPr="00C236DF" w14:paraId="54B2433D" w14:textId="77777777" w:rsidTr="00AC08C2">
        <w:trPr>
          <w:trHeight w:val="286"/>
        </w:trPr>
        <w:tc>
          <w:tcPr>
            <w:tcW w:w="9475" w:type="dxa"/>
            <w:gridSpan w:val="10"/>
            <w:tcBorders>
              <w:top w:val="single" w:sz="4" w:space="0" w:color="auto"/>
              <w:left w:val="nil"/>
              <w:bottom w:val="single" w:sz="4" w:space="0" w:color="auto"/>
              <w:right w:val="nil"/>
            </w:tcBorders>
            <w:vAlign w:val="center"/>
          </w:tcPr>
          <w:p w14:paraId="74CC1799"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starp Kultūras ministriju un</w:t>
            </w:r>
          </w:p>
        </w:tc>
      </w:tr>
      <w:tr w:rsidR="009616AF" w:rsidRPr="00C236DF" w14:paraId="502B5BA7" w14:textId="77777777" w:rsidTr="00AC08C2">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55CA6256" w14:textId="77777777" w:rsidR="009616AF" w:rsidRPr="00C236DF" w:rsidRDefault="009616AF" w:rsidP="00AC08C2">
            <w:pPr>
              <w:autoSpaceDE w:val="0"/>
              <w:autoSpaceDN w:val="0"/>
              <w:jc w:val="center"/>
              <w:rPr>
                <w:color w:val="000000" w:themeColor="text1"/>
                <w:szCs w:val="22"/>
              </w:rPr>
            </w:pPr>
          </w:p>
        </w:tc>
      </w:tr>
      <w:tr w:rsidR="009616AF" w:rsidRPr="00C236DF" w14:paraId="6F98A8B1" w14:textId="77777777" w:rsidTr="00AC08C2">
        <w:trPr>
          <w:trHeight w:val="330"/>
        </w:trPr>
        <w:tc>
          <w:tcPr>
            <w:tcW w:w="9475" w:type="dxa"/>
            <w:gridSpan w:val="10"/>
            <w:tcBorders>
              <w:top w:val="single" w:sz="4" w:space="0" w:color="auto"/>
              <w:left w:val="nil"/>
              <w:bottom w:val="single" w:sz="4" w:space="0" w:color="auto"/>
              <w:right w:val="nil"/>
            </w:tcBorders>
            <w:vAlign w:val="center"/>
          </w:tcPr>
          <w:p w14:paraId="2A67EA6A"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(finansējuma saņēmēja nosaukums)</w:t>
            </w:r>
          </w:p>
        </w:tc>
      </w:tr>
      <w:tr w:rsidR="009616AF" w:rsidRPr="00C236DF" w14:paraId="7D332B6C" w14:textId="77777777" w:rsidTr="00AC08C2">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E8C7361" w14:textId="77777777" w:rsidR="009616AF" w:rsidRPr="00C236DF" w:rsidRDefault="009616AF" w:rsidP="00AC08C2">
            <w:pPr>
              <w:autoSpaceDE w:val="0"/>
              <w:autoSpaceDN w:val="0"/>
              <w:jc w:val="center"/>
              <w:rPr>
                <w:color w:val="000000" w:themeColor="text1"/>
                <w:szCs w:val="22"/>
              </w:rPr>
            </w:pPr>
          </w:p>
        </w:tc>
      </w:tr>
      <w:tr w:rsidR="009616AF" w:rsidRPr="00C236DF" w14:paraId="72F0CC9B" w14:textId="77777777" w:rsidTr="00AC08C2">
        <w:trPr>
          <w:trHeight w:val="402"/>
        </w:trPr>
        <w:tc>
          <w:tcPr>
            <w:tcW w:w="9475" w:type="dxa"/>
            <w:gridSpan w:val="10"/>
            <w:tcBorders>
              <w:top w:val="single" w:sz="4" w:space="0" w:color="auto"/>
              <w:left w:val="nil"/>
              <w:bottom w:val="single" w:sz="4" w:space="0" w:color="auto"/>
              <w:right w:val="nil"/>
            </w:tcBorders>
            <w:vAlign w:val="center"/>
          </w:tcPr>
          <w:p w14:paraId="2F15D09C"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(adrese, tālrunis)</w:t>
            </w:r>
          </w:p>
        </w:tc>
      </w:tr>
      <w:tr w:rsidR="009616AF" w:rsidRPr="00C236DF" w14:paraId="720C8B89" w14:textId="77777777" w:rsidTr="00AC08C2">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AE651A5" w14:textId="77777777" w:rsidR="009616AF" w:rsidRPr="00C236DF" w:rsidRDefault="009616AF" w:rsidP="00AC08C2">
            <w:pPr>
              <w:autoSpaceDE w:val="0"/>
              <w:autoSpaceDN w:val="0"/>
              <w:rPr>
                <w:color w:val="000000" w:themeColor="text1"/>
                <w:szCs w:val="22"/>
              </w:rPr>
            </w:pPr>
            <w:r w:rsidRPr="00C236DF">
              <w:rPr>
                <w:color w:val="000000" w:themeColor="text1"/>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0D6D9D2"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1D6F0D94"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868BAC3"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74D19611"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776F21A"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1932A6E4"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47392B54"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77401FB0"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Gads</w:t>
            </w:r>
          </w:p>
        </w:tc>
      </w:tr>
      <w:tr w:rsidR="009616AF" w:rsidRPr="00C236DF" w14:paraId="7833C44A" w14:textId="77777777" w:rsidTr="00AC08C2">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6651F67C" w14:textId="77777777" w:rsidR="009616AF" w:rsidRPr="00C236DF" w:rsidRDefault="009616AF" w:rsidP="00AC08C2">
            <w:pPr>
              <w:autoSpaceDE w:val="0"/>
              <w:autoSpaceDN w:val="0"/>
              <w:jc w:val="center"/>
              <w:rPr>
                <w:color w:val="000000" w:themeColor="text1"/>
                <w:szCs w:val="22"/>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7169ECA7" w14:textId="77777777" w:rsidR="009616AF" w:rsidRPr="00C236DF" w:rsidRDefault="009616AF" w:rsidP="00AC08C2">
            <w:pPr>
              <w:autoSpaceDE w:val="0"/>
              <w:autoSpaceDN w:val="0"/>
              <w:jc w:val="center"/>
              <w:rPr>
                <w:color w:val="000000" w:themeColor="text1"/>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07A8BB4E" w14:textId="77777777" w:rsidR="009616AF" w:rsidRPr="00C236DF" w:rsidRDefault="009616AF" w:rsidP="00AC08C2">
            <w:pPr>
              <w:autoSpaceDE w:val="0"/>
              <w:autoSpaceDN w:val="0"/>
              <w:jc w:val="center"/>
              <w:rPr>
                <w:color w:val="000000" w:themeColor="text1"/>
                <w:szCs w:val="22"/>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2663E5" w14:textId="77777777" w:rsidR="009616AF" w:rsidRPr="00C236DF" w:rsidRDefault="009616AF" w:rsidP="00AC08C2">
            <w:pPr>
              <w:autoSpaceDE w:val="0"/>
              <w:autoSpaceDN w:val="0"/>
              <w:jc w:val="center"/>
              <w:rPr>
                <w:color w:val="000000" w:themeColor="text1"/>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ED329C0" w14:textId="77777777" w:rsidR="009616AF" w:rsidRPr="00C236DF" w:rsidRDefault="009616AF" w:rsidP="00AC08C2">
            <w:pPr>
              <w:autoSpaceDE w:val="0"/>
              <w:autoSpaceDN w:val="0"/>
              <w:jc w:val="center"/>
              <w:rPr>
                <w:color w:val="000000" w:themeColor="text1"/>
                <w:szCs w:val="22"/>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75F57168" w14:textId="77777777" w:rsidR="009616AF" w:rsidRPr="00C236DF" w:rsidRDefault="009616AF" w:rsidP="00AC08C2">
            <w:pPr>
              <w:autoSpaceDE w:val="0"/>
              <w:autoSpaceDN w:val="0"/>
              <w:jc w:val="center"/>
              <w:rPr>
                <w:color w:val="000000" w:themeColor="text1"/>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640C87A2" w14:textId="77777777" w:rsidR="009616AF" w:rsidRPr="00C236DF" w:rsidRDefault="009616AF" w:rsidP="00AC08C2">
            <w:pPr>
              <w:autoSpaceDE w:val="0"/>
              <w:autoSpaceDN w:val="0"/>
              <w:jc w:val="center"/>
              <w:rPr>
                <w:color w:val="000000" w:themeColor="text1"/>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4FBC3E92" w14:textId="77777777" w:rsidR="009616AF" w:rsidRPr="00C236DF" w:rsidRDefault="009616AF" w:rsidP="00AC08C2">
            <w:pPr>
              <w:autoSpaceDE w:val="0"/>
              <w:autoSpaceDN w:val="0"/>
              <w:jc w:val="center"/>
              <w:rPr>
                <w:color w:val="000000" w:themeColor="text1"/>
                <w:szCs w:val="22"/>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03B95663" w14:textId="77777777" w:rsidR="009616AF" w:rsidRPr="00C236DF" w:rsidRDefault="009616AF" w:rsidP="00AC08C2">
            <w:pPr>
              <w:autoSpaceDE w:val="0"/>
              <w:autoSpaceDN w:val="0"/>
              <w:jc w:val="center"/>
              <w:rPr>
                <w:color w:val="000000" w:themeColor="text1"/>
                <w:szCs w:val="22"/>
              </w:rPr>
            </w:pPr>
          </w:p>
        </w:tc>
      </w:tr>
    </w:tbl>
    <w:p w14:paraId="74FE5127" w14:textId="77777777" w:rsidR="009616AF" w:rsidRPr="00C236DF" w:rsidRDefault="009616AF" w:rsidP="009616AF">
      <w:pPr>
        <w:autoSpaceDE w:val="0"/>
        <w:autoSpaceDN w:val="0"/>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9616AF" w:rsidRPr="00C236DF" w14:paraId="055419F8" w14:textId="77777777" w:rsidTr="00AC08C2">
        <w:tc>
          <w:tcPr>
            <w:tcW w:w="1116" w:type="dxa"/>
            <w:tcBorders>
              <w:top w:val="single" w:sz="4" w:space="0" w:color="auto"/>
              <w:bottom w:val="single" w:sz="4" w:space="0" w:color="auto"/>
              <w:right w:val="single" w:sz="4" w:space="0" w:color="auto"/>
            </w:tcBorders>
            <w:vAlign w:val="center"/>
          </w:tcPr>
          <w:p w14:paraId="5B7C3230"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469E405E"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0182353"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7910046F"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76871BFE"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3849E146"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 xml:space="preserve">Pievienotie dokumenti vai norāde uz interneta </w:t>
            </w:r>
            <w:proofErr w:type="gramStart"/>
            <w:r w:rsidRPr="00C236DF">
              <w:rPr>
                <w:color w:val="000000" w:themeColor="text1"/>
                <w:szCs w:val="22"/>
              </w:rPr>
              <w:t>mājas lapām</w:t>
            </w:r>
            <w:proofErr w:type="gramEnd"/>
            <w:r w:rsidRPr="00C236DF">
              <w:rPr>
                <w:color w:val="000000" w:themeColor="text1"/>
                <w:szCs w:val="22"/>
              </w:rPr>
              <w:t>, kas apliecina rezultatīvo rādītāju sasniegšanu</w:t>
            </w:r>
          </w:p>
        </w:tc>
      </w:tr>
      <w:tr w:rsidR="009616AF" w:rsidRPr="00C236DF" w14:paraId="343E7839" w14:textId="77777777" w:rsidTr="00AC08C2">
        <w:tc>
          <w:tcPr>
            <w:tcW w:w="1116" w:type="dxa"/>
            <w:tcBorders>
              <w:top w:val="single" w:sz="4" w:space="0" w:color="auto"/>
              <w:bottom w:val="single" w:sz="4" w:space="0" w:color="auto"/>
              <w:right w:val="single" w:sz="4" w:space="0" w:color="auto"/>
            </w:tcBorders>
          </w:tcPr>
          <w:p w14:paraId="0674E2EA" w14:textId="77777777" w:rsidR="009616AF" w:rsidRPr="00C236DF" w:rsidRDefault="009616AF" w:rsidP="00AC08C2">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4D31D7BD"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0C2E585D"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69008E12" w14:textId="77777777" w:rsidR="009616AF" w:rsidRPr="00C236DF" w:rsidRDefault="009616AF" w:rsidP="00AC08C2">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555741C6" w14:textId="77777777" w:rsidR="009616AF" w:rsidRPr="00C236DF" w:rsidRDefault="009616AF" w:rsidP="00AC08C2">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tcBorders>
          </w:tcPr>
          <w:p w14:paraId="0F831EBA" w14:textId="77777777" w:rsidR="009616AF" w:rsidRPr="00C236DF" w:rsidRDefault="009616AF" w:rsidP="00AC08C2">
            <w:pPr>
              <w:autoSpaceDE w:val="0"/>
              <w:autoSpaceDN w:val="0"/>
              <w:rPr>
                <w:color w:val="000000" w:themeColor="text1"/>
                <w:szCs w:val="22"/>
              </w:rPr>
            </w:pPr>
          </w:p>
        </w:tc>
      </w:tr>
      <w:tr w:rsidR="009616AF" w:rsidRPr="00C236DF" w14:paraId="22BE613D" w14:textId="77777777" w:rsidTr="00AC08C2">
        <w:tc>
          <w:tcPr>
            <w:tcW w:w="1116" w:type="dxa"/>
            <w:tcBorders>
              <w:top w:val="single" w:sz="4" w:space="0" w:color="auto"/>
              <w:bottom w:val="single" w:sz="4" w:space="0" w:color="auto"/>
              <w:right w:val="single" w:sz="4" w:space="0" w:color="auto"/>
            </w:tcBorders>
          </w:tcPr>
          <w:p w14:paraId="5B96F474" w14:textId="77777777" w:rsidR="009616AF" w:rsidRPr="00C236DF" w:rsidRDefault="009616AF" w:rsidP="00AC08C2">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492CE680"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5A93869A"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689FB46F" w14:textId="77777777" w:rsidR="009616AF" w:rsidRPr="00C236DF" w:rsidRDefault="009616AF" w:rsidP="00AC08C2">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51D9F524" w14:textId="77777777" w:rsidR="009616AF" w:rsidRPr="00C236DF" w:rsidRDefault="009616AF" w:rsidP="00AC08C2">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tcBorders>
          </w:tcPr>
          <w:p w14:paraId="319E58B8" w14:textId="77777777" w:rsidR="009616AF" w:rsidRPr="00C236DF" w:rsidRDefault="009616AF" w:rsidP="00AC08C2">
            <w:pPr>
              <w:autoSpaceDE w:val="0"/>
              <w:autoSpaceDN w:val="0"/>
              <w:rPr>
                <w:color w:val="000000" w:themeColor="text1"/>
                <w:szCs w:val="22"/>
              </w:rPr>
            </w:pPr>
          </w:p>
        </w:tc>
      </w:tr>
      <w:tr w:rsidR="009616AF" w:rsidRPr="00C236DF" w14:paraId="5CF035AB" w14:textId="77777777" w:rsidTr="00AC08C2">
        <w:tc>
          <w:tcPr>
            <w:tcW w:w="1116" w:type="dxa"/>
            <w:tcBorders>
              <w:top w:val="single" w:sz="4" w:space="0" w:color="auto"/>
              <w:bottom w:val="single" w:sz="4" w:space="0" w:color="auto"/>
              <w:right w:val="single" w:sz="4" w:space="0" w:color="auto"/>
            </w:tcBorders>
          </w:tcPr>
          <w:p w14:paraId="7CA52531" w14:textId="77777777" w:rsidR="009616AF" w:rsidRPr="00C236DF" w:rsidRDefault="009616AF" w:rsidP="00AC08C2">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6690C64E"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5B1481C4"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3CC31777" w14:textId="77777777" w:rsidR="009616AF" w:rsidRPr="00C236DF" w:rsidRDefault="009616AF" w:rsidP="00AC08C2">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23681336" w14:textId="77777777" w:rsidR="009616AF" w:rsidRPr="00C236DF" w:rsidRDefault="009616AF" w:rsidP="00AC08C2">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tcBorders>
          </w:tcPr>
          <w:p w14:paraId="6AB5D66E" w14:textId="77777777" w:rsidR="009616AF" w:rsidRPr="00C236DF" w:rsidRDefault="009616AF" w:rsidP="00AC08C2">
            <w:pPr>
              <w:autoSpaceDE w:val="0"/>
              <w:autoSpaceDN w:val="0"/>
              <w:rPr>
                <w:color w:val="000000" w:themeColor="text1"/>
                <w:szCs w:val="22"/>
              </w:rPr>
            </w:pPr>
          </w:p>
        </w:tc>
      </w:tr>
      <w:tr w:rsidR="009616AF" w:rsidRPr="00C236DF" w14:paraId="4131CB5B" w14:textId="77777777" w:rsidTr="00AC08C2">
        <w:tc>
          <w:tcPr>
            <w:tcW w:w="1116" w:type="dxa"/>
            <w:tcBorders>
              <w:top w:val="single" w:sz="4" w:space="0" w:color="auto"/>
              <w:bottom w:val="single" w:sz="4" w:space="0" w:color="auto"/>
              <w:right w:val="single" w:sz="4" w:space="0" w:color="auto"/>
            </w:tcBorders>
          </w:tcPr>
          <w:p w14:paraId="0647B6B1" w14:textId="77777777" w:rsidR="009616AF" w:rsidRPr="00C236DF" w:rsidRDefault="009616AF" w:rsidP="00AC08C2">
            <w:pPr>
              <w:autoSpaceDE w:val="0"/>
              <w:autoSpaceDN w:val="0"/>
              <w:rPr>
                <w:color w:val="000000" w:themeColor="text1"/>
                <w:szCs w:val="22"/>
              </w:rPr>
            </w:pPr>
          </w:p>
        </w:tc>
        <w:tc>
          <w:tcPr>
            <w:tcW w:w="1436" w:type="dxa"/>
            <w:tcBorders>
              <w:top w:val="single" w:sz="4" w:space="0" w:color="auto"/>
              <w:left w:val="single" w:sz="4" w:space="0" w:color="auto"/>
              <w:bottom w:val="single" w:sz="4" w:space="0" w:color="auto"/>
              <w:right w:val="single" w:sz="4" w:space="0" w:color="auto"/>
            </w:tcBorders>
          </w:tcPr>
          <w:p w14:paraId="0838686A"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770A6240" w14:textId="77777777" w:rsidR="009616AF" w:rsidRPr="00C236DF" w:rsidRDefault="009616AF" w:rsidP="00AC08C2">
            <w:pPr>
              <w:autoSpaceDE w:val="0"/>
              <w:autoSpaceDN w:val="0"/>
              <w:rPr>
                <w:color w:val="000000" w:themeColor="text1"/>
                <w:szCs w:val="22"/>
              </w:rPr>
            </w:pPr>
          </w:p>
        </w:tc>
        <w:tc>
          <w:tcPr>
            <w:tcW w:w="1134" w:type="dxa"/>
            <w:tcBorders>
              <w:top w:val="single" w:sz="4" w:space="0" w:color="auto"/>
              <w:left w:val="single" w:sz="4" w:space="0" w:color="auto"/>
              <w:bottom w:val="single" w:sz="4" w:space="0" w:color="auto"/>
              <w:right w:val="single" w:sz="4" w:space="0" w:color="auto"/>
            </w:tcBorders>
          </w:tcPr>
          <w:p w14:paraId="646836D8" w14:textId="77777777" w:rsidR="009616AF" w:rsidRPr="00C236DF" w:rsidRDefault="009616AF" w:rsidP="00AC08C2">
            <w:pPr>
              <w:autoSpaceDE w:val="0"/>
              <w:autoSpaceDN w:val="0"/>
              <w:rPr>
                <w:color w:val="000000" w:themeColor="text1"/>
                <w:szCs w:val="22"/>
              </w:rPr>
            </w:pPr>
          </w:p>
        </w:tc>
        <w:tc>
          <w:tcPr>
            <w:tcW w:w="2738" w:type="dxa"/>
            <w:tcBorders>
              <w:top w:val="single" w:sz="4" w:space="0" w:color="auto"/>
              <w:left w:val="single" w:sz="4" w:space="0" w:color="auto"/>
              <w:bottom w:val="single" w:sz="4" w:space="0" w:color="auto"/>
              <w:right w:val="single" w:sz="4" w:space="0" w:color="auto"/>
            </w:tcBorders>
          </w:tcPr>
          <w:p w14:paraId="0D0CF794" w14:textId="77777777" w:rsidR="009616AF" w:rsidRPr="00C236DF" w:rsidRDefault="009616AF" w:rsidP="00AC08C2">
            <w:pPr>
              <w:autoSpaceDE w:val="0"/>
              <w:autoSpaceDN w:val="0"/>
              <w:rPr>
                <w:color w:val="000000" w:themeColor="text1"/>
                <w:szCs w:val="22"/>
              </w:rPr>
            </w:pPr>
          </w:p>
        </w:tc>
        <w:tc>
          <w:tcPr>
            <w:tcW w:w="1943" w:type="dxa"/>
            <w:tcBorders>
              <w:top w:val="single" w:sz="4" w:space="0" w:color="auto"/>
              <w:left w:val="single" w:sz="4" w:space="0" w:color="auto"/>
              <w:bottom w:val="single" w:sz="4" w:space="0" w:color="auto"/>
            </w:tcBorders>
          </w:tcPr>
          <w:p w14:paraId="4582ACF3" w14:textId="77777777" w:rsidR="009616AF" w:rsidRPr="00C236DF" w:rsidRDefault="009616AF" w:rsidP="00AC08C2">
            <w:pPr>
              <w:autoSpaceDE w:val="0"/>
              <w:autoSpaceDN w:val="0"/>
              <w:rPr>
                <w:color w:val="000000" w:themeColor="text1"/>
                <w:szCs w:val="22"/>
              </w:rPr>
            </w:pPr>
          </w:p>
        </w:tc>
      </w:tr>
    </w:tbl>
    <w:p w14:paraId="2E533D2C" w14:textId="77777777" w:rsidR="009616AF" w:rsidRPr="00C236DF" w:rsidRDefault="009616AF" w:rsidP="009616AF">
      <w:pPr>
        <w:jc w:val="center"/>
        <w:rPr>
          <w:b/>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9616AF" w:rsidRPr="00C236DF" w14:paraId="5FD00CBE" w14:textId="77777777" w:rsidTr="00AC08C2">
        <w:trPr>
          <w:trHeight w:val="555"/>
        </w:trPr>
        <w:tc>
          <w:tcPr>
            <w:tcW w:w="3828" w:type="dxa"/>
            <w:tcBorders>
              <w:top w:val="single" w:sz="4" w:space="0" w:color="auto"/>
              <w:bottom w:val="single" w:sz="4" w:space="0" w:color="auto"/>
              <w:right w:val="single" w:sz="4" w:space="0" w:color="auto"/>
            </w:tcBorders>
          </w:tcPr>
          <w:p w14:paraId="4A5E9607" w14:textId="77777777" w:rsidR="009616AF" w:rsidRPr="00C236DF" w:rsidRDefault="009616AF" w:rsidP="00AC08C2">
            <w:pPr>
              <w:autoSpaceDE w:val="0"/>
              <w:autoSpaceDN w:val="0"/>
              <w:rPr>
                <w:color w:val="000000" w:themeColor="text1"/>
                <w:szCs w:val="22"/>
              </w:rPr>
            </w:pPr>
            <w:r w:rsidRPr="00C236DF">
              <w:rPr>
                <w:color w:val="000000" w:themeColor="text1"/>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29AE6A9A" w14:textId="77777777" w:rsidR="009616AF" w:rsidRPr="00C236DF" w:rsidRDefault="009616AF" w:rsidP="00AC08C2">
            <w:pPr>
              <w:autoSpaceDE w:val="0"/>
              <w:autoSpaceDN w:val="0"/>
              <w:jc w:val="right"/>
              <w:rPr>
                <w:color w:val="000000" w:themeColor="text1"/>
                <w:szCs w:val="22"/>
              </w:rPr>
            </w:pPr>
            <w:r w:rsidRPr="00C236DF">
              <w:rPr>
                <w:i/>
                <w:iCs/>
                <w:color w:val="000000" w:themeColor="text1"/>
                <w:szCs w:val="22"/>
              </w:rPr>
              <w:t>euro</w:t>
            </w:r>
          </w:p>
        </w:tc>
        <w:tc>
          <w:tcPr>
            <w:tcW w:w="2977" w:type="dxa"/>
            <w:tcBorders>
              <w:top w:val="single" w:sz="4" w:space="0" w:color="auto"/>
              <w:left w:val="single" w:sz="4" w:space="0" w:color="auto"/>
              <w:bottom w:val="single" w:sz="4" w:space="0" w:color="auto"/>
            </w:tcBorders>
          </w:tcPr>
          <w:p w14:paraId="233C6A8B" w14:textId="77777777" w:rsidR="009616AF" w:rsidRPr="00C236DF" w:rsidRDefault="009616AF" w:rsidP="00AC08C2">
            <w:pPr>
              <w:autoSpaceDE w:val="0"/>
              <w:autoSpaceDN w:val="0"/>
              <w:jc w:val="right"/>
              <w:rPr>
                <w:color w:val="000000" w:themeColor="text1"/>
                <w:szCs w:val="22"/>
              </w:rPr>
            </w:pPr>
            <w:r w:rsidRPr="00C236DF">
              <w:rPr>
                <w:color w:val="000000" w:themeColor="text1"/>
                <w:szCs w:val="22"/>
              </w:rPr>
              <w:t>ir izlietots sekojoši:</w:t>
            </w:r>
            <w:proofErr w:type="gramStart"/>
            <w:r w:rsidRPr="00C236DF">
              <w:rPr>
                <w:color w:val="000000" w:themeColor="text1"/>
                <w:szCs w:val="22"/>
              </w:rPr>
              <w:t xml:space="preserve">  </w:t>
            </w:r>
            <w:proofErr w:type="gramEnd"/>
          </w:p>
        </w:tc>
      </w:tr>
    </w:tbl>
    <w:p w14:paraId="4B85C258" w14:textId="77777777" w:rsidR="009616AF" w:rsidRPr="00C236DF" w:rsidRDefault="009616AF" w:rsidP="009616AF">
      <w:pPr>
        <w:autoSpaceDE w:val="0"/>
        <w:autoSpaceDN w:val="0"/>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9616AF" w:rsidRPr="00C236DF" w14:paraId="5D1E8047" w14:textId="77777777" w:rsidTr="00AC08C2">
        <w:trPr>
          <w:trHeight w:val="1266"/>
        </w:trPr>
        <w:tc>
          <w:tcPr>
            <w:tcW w:w="979" w:type="dxa"/>
            <w:tcBorders>
              <w:top w:val="single" w:sz="4" w:space="0" w:color="auto"/>
              <w:bottom w:val="single" w:sz="4" w:space="0" w:color="auto"/>
              <w:right w:val="single" w:sz="4" w:space="0" w:color="auto"/>
            </w:tcBorders>
            <w:vAlign w:val="center"/>
          </w:tcPr>
          <w:p w14:paraId="657D8455"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1B4A8CF8"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160EC2A4"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 xml:space="preserve">Kopējās izmaksas </w:t>
            </w:r>
            <w:r w:rsidRPr="00C236DF">
              <w:rPr>
                <w:i/>
                <w:iCs/>
                <w:color w:val="000000" w:themeColor="text1"/>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4F4DB810"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739B1746"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Izmaksas datums</w:t>
            </w:r>
          </w:p>
        </w:tc>
        <w:tc>
          <w:tcPr>
            <w:tcW w:w="1807" w:type="dxa"/>
            <w:tcBorders>
              <w:top w:val="single" w:sz="4" w:space="0" w:color="auto"/>
              <w:left w:val="single" w:sz="4" w:space="0" w:color="auto"/>
              <w:bottom w:val="single" w:sz="4" w:space="0" w:color="auto"/>
            </w:tcBorders>
            <w:vAlign w:val="center"/>
          </w:tcPr>
          <w:p w14:paraId="1FD8D3FD"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Fakts</w:t>
            </w:r>
          </w:p>
          <w:p w14:paraId="5C49589D"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(Izmaksas</w:t>
            </w:r>
          </w:p>
          <w:p w14:paraId="04D978B9"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 xml:space="preserve">Summa) </w:t>
            </w:r>
          </w:p>
          <w:p w14:paraId="25F90416" w14:textId="77777777" w:rsidR="009616AF" w:rsidRPr="00C236DF" w:rsidRDefault="009616AF" w:rsidP="00AC08C2">
            <w:pPr>
              <w:autoSpaceDE w:val="0"/>
              <w:autoSpaceDN w:val="0"/>
              <w:jc w:val="center"/>
              <w:rPr>
                <w:color w:val="000000" w:themeColor="text1"/>
                <w:szCs w:val="22"/>
              </w:rPr>
            </w:pPr>
            <w:r w:rsidRPr="00C236DF">
              <w:rPr>
                <w:i/>
                <w:iCs/>
                <w:color w:val="000000" w:themeColor="text1"/>
                <w:szCs w:val="22"/>
              </w:rPr>
              <w:t>euro</w:t>
            </w:r>
          </w:p>
        </w:tc>
      </w:tr>
      <w:tr w:rsidR="009616AF" w:rsidRPr="00C236DF" w14:paraId="571703E1" w14:textId="77777777" w:rsidTr="00AC08C2">
        <w:trPr>
          <w:trHeight w:val="390"/>
        </w:trPr>
        <w:tc>
          <w:tcPr>
            <w:tcW w:w="979" w:type="dxa"/>
            <w:tcBorders>
              <w:top w:val="single" w:sz="4" w:space="0" w:color="auto"/>
              <w:bottom w:val="single" w:sz="4" w:space="0" w:color="auto"/>
              <w:right w:val="single" w:sz="4" w:space="0" w:color="auto"/>
            </w:tcBorders>
            <w:shd w:val="clear" w:color="auto" w:fill="F2F2F2"/>
          </w:tcPr>
          <w:p w14:paraId="762C1E26" w14:textId="77777777" w:rsidR="009616AF" w:rsidRPr="00C236DF" w:rsidRDefault="009616AF" w:rsidP="00AC08C2">
            <w:pPr>
              <w:autoSpaceDE w:val="0"/>
              <w:autoSpaceDN w:val="0"/>
              <w:ind w:right="-11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58D8966" w14:textId="77777777" w:rsidR="009616AF" w:rsidRPr="00C236DF" w:rsidRDefault="009616AF" w:rsidP="00AC08C2">
            <w:pPr>
              <w:autoSpaceDE w:val="0"/>
              <w:autoSpaceDN w:val="0"/>
              <w:ind w:right="-11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1DCCF9D"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F15B7C4"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F37AC40"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55D7E91E"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45A5B49B" w14:textId="77777777" w:rsidTr="00AC08C2">
        <w:trPr>
          <w:trHeight w:val="345"/>
        </w:trPr>
        <w:tc>
          <w:tcPr>
            <w:tcW w:w="979" w:type="dxa"/>
            <w:tcBorders>
              <w:top w:val="single" w:sz="4" w:space="0" w:color="auto"/>
              <w:bottom w:val="single" w:sz="4" w:space="0" w:color="auto"/>
              <w:right w:val="single" w:sz="4" w:space="0" w:color="auto"/>
            </w:tcBorders>
            <w:shd w:val="clear" w:color="auto" w:fill="F2F2F2"/>
          </w:tcPr>
          <w:p w14:paraId="28FCC2BB"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3C73A4F"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D1488EC"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7D57D41"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433174F"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3711EC5E"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6F43EC7E" w14:textId="77777777" w:rsidTr="00AC08C2">
        <w:trPr>
          <w:trHeight w:val="255"/>
        </w:trPr>
        <w:tc>
          <w:tcPr>
            <w:tcW w:w="979" w:type="dxa"/>
            <w:tcBorders>
              <w:top w:val="single" w:sz="4" w:space="0" w:color="auto"/>
              <w:bottom w:val="single" w:sz="4" w:space="0" w:color="auto"/>
              <w:right w:val="single" w:sz="4" w:space="0" w:color="auto"/>
            </w:tcBorders>
            <w:shd w:val="clear" w:color="auto" w:fill="F2F2F2"/>
          </w:tcPr>
          <w:p w14:paraId="010E6BB7"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146F0F2"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99646DD"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294E2F"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CA94495"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74B8C3FE"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199AD57B" w14:textId="77777777" w:rsidTr="00AC08C2">
        <w:trPr>
          <w:trHeight w:val="240"/>
        </w:trPr>
        <w:tc>
          <w:tcPr>
            <w:tcW w:w="979" w:type="dxa"/>
            <w:tcBorders>
              <w:top w:val="single" w:sz="4" w:space="0" w:color="auto"/>
              <w:bottom w:val="single" w:sz="4" w:space="0" w:color="auto"/>
              <w:right w:val="single" w:sz="4" w:space="0" w:color="auto"/>
            </w:tcBorders>
            <w:shd w:val="clear" w:color="auto" w:fill="F2F2F2"/>
          </w:tcPr>
          <w:p w14:paraId="1BD49C7B"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683D427"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A6EC238"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61DC752"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F745AA0"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7DC56AB0"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7E3E2EA9" w14:textId="77777777" w:rsidTr="00AC08C2">
        <w:trPr>
          <w:trHeight w:val="336"/>
        </w:trPr>
        <w:tc>
          <w:tcPr>
            <w:tcW w:w="979" w:type="dxa"/>
            <w:tcBorders>
              <w:top w:val="single" w:sz="4" w:space="0" w:color="auto"/>
              <w:bottom w:val="single" w:sz="4" w:space="0" w:color="auto"/>
              <w:right w:val="single" w:sz="4" w:space="0" w:color="auto"/>
            </w:tcBorders>
            <w:shd w:val="clear" w:color="auto" w:fill="F2F2F2"/>
          </w:tcPr>
          <w:p w14:paraId="63FC86C1"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9CA875B"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9B7A7D2"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5ADDD22"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A0943E1"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007E097A"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4A926517" w14:textId="77777777" w:rsidTr="00AC08C2">
        <w:trPr>
          <w:trHeight w:val="255"/>
        </w:trPr>
        <w:tc>
          <w:tcPr>
            <w:tcW w:w="979" w:type="dxa"/>
            <w:tcBorders>
              <w:top w:val="single" w:sz="4" w:space="0" w:color="auto"/>
              <w:bottom w:val="single" w:sz="4" w:space="0" w:color="auto"/>
              <w:right w:val="single" w:sz="4" w:space="0" w:color="auto"/>
            </w:tcBorders>
            <w:shd w:val="clear" w:color="auto" w:fill="F2F2F2"/>
          </w:tcPr>
          <w:p w14:paraId="32910315"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02FFB0C"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BBEBA99"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F09651C"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678D01E"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73D4ECEE"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0FC5EEE3" w14:textId="77777777" w:rsidTr="00AC08C2">
        <w:trPr>
          <w:trHeight w:val="315"/>
        </w:trPr>
        <w:tc>
          <w:tcPr>
            <w:tcW w:w="979" w:type="dxa"/>
            <w:tcBorders>
              <w:top w:val="single" w:sz="4" w:space="0" w:color="auto"/>
              <w:bottom w:val="single" w:sz="4" w:space="0" w:color="auto"/>
              <w:right w:val="single" w:sz="4" w:space="0" w:color="auto"/>
            </w:tcBorders>
            <w:shd w:val="clear" w:color="auto" w:fill="F2F2F2"/>
          </w:tcPr>
          <w:p w14:paraId="6D3CFC4B"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7A7BA63"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8A64C98"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ED53AE2"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540DDDF"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348C91E6"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0BBC51C4" w14:textId="77777777" w:rsidTr="00AC08C2">
        <w:trPr>
          <w:trHeight w:val="315"/>
        </w:trPr>
        <w:tc>
          <w:tcPr>
            <w:tcW w:w="979" w:type="dxa"/>
            <w:tcBorders>
              <w:top w:val="single" w:sz="4" w:space="0" w:color="auto"/>
              <w:bottom w:val="single" w:sz="4" w:space="0" w:color="auto"/>
              <w:right w:val="single" w:sz="4" w:space="0" w:color="auto"/>
            </w:tcBorders>
            <w:shd w:val="clear" w:color="auto" w:fill="F2F2F2"/>
          </w:tcPr>
          <w:p w14:paraId="376A3522"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0853BD0"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254419A"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5657CC6"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1709660"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3745CC53"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76558C00" w14:textId="77777777" w:rsidTr="00AC08C2">
        <w:trPr>
          <w:trHeight w:val="315"/>
        </w:trPr>
        <w:tc>
          <w:tcPr>
            <w:tcW w:w="979" w:type="dxa"/>
            <w:tcBorders>
              <w:top w:val="single" w:sz="4" w:space="0" w:color="auto"/>
              <w:bottom w:val="single" w:sz="4" w:space="0" w:color="auto"/>
              <w:right w:val="single" w:sz="4" w:space="0" w:color="auto"/>
            </w:tcBorders>
            <w:shd w:val="clear" w:color="auto" w:fill="F2F2F2"/>
          </w:tcPr>
          <w:p w14:paraId="529975DD" w14:textId="77777777" w:rsidR="009616AF" w:rsidRPr="00C236DF" w:rsidRDefault="009616AF" w:rsidP="00AC08C2">
            <w:pPr>
              <w:autoSpaceDE w:val="0"/>
              <w:autoSpaceDN w:val="0"/>
              <w:rPr>
                <w:color w:val="000000" w:themeColor="text1"/>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44B78D3" w14:textId="77777777" w:rsidR="009616AF" w:rsidRPr="00C236DF" w:rsidRDefault="009616AF" w:rsidP="00AC08C2">
            <w:pPr>
              <w:autoSpaceDE w:val="0"/>
              <w:autoSpaceDN w:val="0"/>
              <w:rPr>
                <w:color w:val="000000" w:themeColor="text1"/>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E6712D1" w14:textId="77777777" w:rsidR="009616AF" w:rsidRPr="00C236DF" w:rsidRDefault="009616AF" w:rsidP="00AC08C2">
            <w:pPr>
              <w:autoSpaceDE w:val="0"/>
              <w:autoSpaceDN w:val="0"/>
              <w:rPr>
                <w:color w:val="000000" w:themeColor="text1"/>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3499F70" w14:textId="77777777" w:rsidR="009616AF" w:rsidRPr="00C236DF" w:rsidRDefault="009616AF" w:rsidP="00AC08C2">
            <w:pPr>
              <w:autoSpaceDE w:val="0"/>
              <w:autoSpaceDN w:val="0"/>
              <w:rPr>
                <w:color w:val="000000" w:themeColor="text1"/>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A76586B" w14:textId="77777777" w:rsidR="009616AF" w:rsidRPr="00C236DF" w:rsidRDefault="009616AF" w:rsidP="00AC08C2">
            <w:pPr>
              <w:autoSpaceDE w:val="0"/>
              <w:autoSpaceDN w:val="0"/>
              <w:rPr>
                <w:color w:val="000000" w:themeColor="text1"/>
                <w:szCs w:val="22"/>
              </w:rPr>
            </w:pPr>
          </w:p>
        </w:tc>
        <w:tc>
          <w:tcPr>
            <w:tcW w:w="1807" w:type="dxa"/>
            <w:tcBorders>
              <w:top w:val="single" w:sz="4" w:space="0" w:color="auto"/>
              <w:left w:val="single" w:sz="4" w:space="0" w:color="auto"/>
              <w:bottom w:val="single" w:sz="4" w:space="0" w:color="auto"/>
            </w:tcBorders>
            <w:shd w:val="clear" w:color="auto" w:fill="F2F2F2"/>
          </w:tcPr>
          <w:p w14:paraId="792AB458" w14:textId="77777777" w:rsidR="009616AF" w:rsidRPr="00C236DF" w:rsidRDefault="009616AF" w:rsidP="00AC08C2">
            <w:pPr>
              <w:tabs>
                <w:tab w:val="left" w:pos="1310"/>
              </w:tabs>
              <w:autoSpaceDE w:val="0"/>
              <w:autoSpaceDN w:val="0"/>
              <w:ind w:right="1028"/>
              <w:rPr>
                <w:color w:val="000000" w:themeColor="text1"/>
                <w:szCs w:val="22"/>
              </w:rPr>
            </w:pPr>
          </w:p>
        </w:tc>
      </w:tr>
      <w:tr w:rsidR="009616AF" w:rsidRPr="00C236DF" w14:paraId="08B351B3" w14:textId="77777777" w:rsidTr="00AC08C2">
        <w:trPr>
          <w:trHeight w:val="419"/>
        </w:trPr>
        <w:tc>
          <w:tcPr>
            <w:tcW w:w="3878" w:type="dxa"/>
            <w:gridSpan w:val="3"/>
            <w:tcBorders>
              <w:top w:val="single" w:sz="4" w:space="0" w:color="auto"/>
              <w:bottom w:val="single" w:sz="4" w:space="0" w:color="auto"/>
              <w:right w:val="single" w:sz="4" w:space="0" w:color="auto"/>
            </w:tcBorders>
            <w:vAlign w:val="center"/>
          </w:tcPr>
          <w:p w14:paraId="4AE8DBE7" w14:textId="77777777" w:rsidR="009616AF" w:rsidRPr="00C236DF" w:rsidRDefault="009616AF" w:rsidP="00AC08C2">
            <w:pPr>
              <w:autoSpaceDE w:val="0"/>
              <w:autoSpaceDN w:val="0"/>
              <w:jc w:val="right"/>
              <w:rPr>
                <w:color w:val="000000" w:themeColor="text1"/>
                <w:szCs w:val="22"/>
              </w:rPr>
            </w:pPr>
            <w:r w:rsidRPr="00C236DF">
              <w:rPr>
                <w:color w:val="000000" w:themeColor="text1"/>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62490927" w14:textId="77777777" w:rsidR="009616AF" w:rsidRPr="00C236DF" w:rsidRDefault="009616AF" w:rsidP="00AC08C2">
            <w:pPr>
              <w:autoSpaceDE w:val="0"/>
              <w:autoSpaceDN w:val="0"/>
              <w:jc w:val="right"/>
              <w:rPr>
                <w:i/>
                <w:color w:val="000000" w:themeColor="text1"/>
                <w:szCs w:val="22"/>
              </w:rPr>
            </w:pPr>
            <w:r w:rsidRPr="00C236DF">
              <w:rPr>
                <w:i/>
                <w:color w:val="000000" w:themeColor="text1"/>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6F10E03"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                                              )</w:t>
            </w:r>
          </w:p>
        </w:tc>
      </w:tr>
      <w:tr w:rsidR="009616AF" w:rsidRPr="00C236DF" w14:paraId="62920B9C" w14:textId="77777777" w:rsidTr="00AC08C2">
        <w:trPr>
          <w:trHeight w:val="483"/>
        </w:trPr>
        <w:tc>
          <w:tcPr>
            <w:tcW w:w="6574" w:type="dxa"/>
            <w:gridSpan w:val="4"/>
            <w:tcBorders>
              <w:top w:val="single" w:sz="4" w:space="0" w:color="auto"/>
              <w:left w:val="nil"/>
              <w:bottom w:val="nil"/>
              <w:right w:val="single" w:sz="4" w:space="0" w:color="auto"/>
            </w:tcBorders>
          </w:tcPr>
          <w:p w14:paraId="6251F3E0" w14:textId="77777777" w:rsidR="009616AF" w:rsidRPr="00C236DF" w:rsidRDefault="009616AF" w:rsidP="00AC08C2">
            <w:pPr>
              <w:autoSpaceDE w:val="0"/>
              <w:autoSpaceDN w:val="0"/>
              <w:rPr>
                <w:color w:val="000000" w:themeColor="text1"/>
                <w:szCs w:val="22"/>
              </w:rPr>
            </w:pPr>
          </w:p>
        </w:tc>
        <w:tc>
          <w:tcPr>
            <w:tcW w:w="2924" w:type="dxa"/>
            <w:gridSpan w:val="2"/>
            <w:tcBorders>
              <w:top w:val="single" w:sz="4" w:space="0" w:color="auto"/>
              <w:left w:val="single" w:sz="4" w:space="0" w:color="auto"/>
              <w:bottom w:val="single" w:sz="4" w:space="0" w:color="auto"/>
            </w:tcBorders>
            <w:vAlign w:val="center"/>
          </w:tcPr>
          <w:p w14:paraId="7D05CCE3"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Summa vārdiem</w:t>
            </w:r>
          </w:p>
        </w:tc>
      </w:tr>
    </w:tbl>
    <w:p w14:paraId="17D45649" w14:textId="77777777" w:rsidR="009616AF" w:rsidRPr="00C236DF" w:rsidRDefault="009616AF" w:rsidP="009616AF">
      <w:pPr>
        <w:autoSpaceDE w:val="0"/>
        <w:autoSpaceDN w:val="0"/>
        <w:rPr>
          <w:color w:val="000000" w:themeColor="text1"/>
          <w:szCs w:val="22"/>
        </w:rPr>
      </w:pPr>
    </w:p>
    <w:p w14:paraId="47FEF69A" w14:textId="77777777" w:rsidR="009616AF" w:rsidRPr="00C236DF" w:rsidRDefault="009616AF" w:rsidP="009616AF">
      <w:pPr>
        <w:autoSpaceDE w:val="0"/>
        <w:autoSpaceDN w:val="0"/>
        <w:rPr>
          <w:color w:val="000000" w:themeColor="text1"/>
          <w:szCs w:val="22"/>
        </w:rPr>
      </w:pPr>
      <w:r w:rsidRPr="00C236DF">
        <w:rPr>
          <w:color w:val="000000" w:themeColor="text1"/>
          <w:szCs w:val="22"/>
        </w:rPr>
        <w:t>Apstiprinu, ka Kultūras ministrijas piešķirtais valsts budžeta finansējums</w:t>
      </w:r>
      <w:r w:rsidRPr="00C236DF">
        <w:rPr>
          <w:b/>
          <w:bCs/>
          <w:color w:val="000000" w:themeColor="text1"/>
          <w:szCs w:val="22"/>
        </w:rPr>
        <w:t xml:space="preserve"> </w:t>
      </w:r>
      <w:r w:rsidRPr="00C236DF">
        <w:rPr>
          <w:color w:val="000000" w:themeColor="text1"/>
          <w:szCs w:val="22"/>
        </w:rPr>
        <w:t xml:space="preserve">izlietots atbilstoši Latvijas Republikas normatīvajiem aktiem un līgumā paredzētajiem mērķiem, kā arī finanšu dokumentācija </w:t>
      </w:r>
      <w:proofErr w:type="gramStart"/>
      <w:r w:rsidRPr="00C236DF">
        <w:rPr>
          <w:color w:val="000000" w:themeColor="text1"/>
          <w:szCs w:val="22"/>
        </w:rPr>
        <w:t>tiks saglabāta 5 (piecus) gadus no šīs atskaites iesniegšanas Kultūras ministrijā</w:t>
      </w:r>
      <w:proofErr w:type="gramEnd"/>
      <w:r w:rsidRPr="00C236DF">
        <w:rPr>
          <w:color w:val="000000" w:themeColor="text1"/>
          <w:szCs w:val="22"/>
        </w:rPr>
        <w:t>.</w:t>
      </w:r>
    </w:p>
    <w:p w14:paraId="1B4741BF" w14:textId="77777777" w:rsidR="009616AF" w:rsidRPr="00C236DF" w:rsidRDefault="009616AF" w:rsidP="009616AF">
      <w:pPr>
        <w:autoSpaceDE w:val="0"/>
        <w:autoSpaceDN w:val="0"/>
        <w:rPr>
          <w:color w:val="000000" w:themeColor="text1"/>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9616AF" w:rsidRPr="00C236DF" w14:paraId="3A7FC35B" w14:textId="77777777" w:rsidTr="00AC08C2">
        <w:trPr>
          <w:trHeight w:val="555"/>
        </w:trPr>
        <w:tc>
          <w:tcPr>
            <w:tcW w:w="5083" w:type="dxa"/>
            <w:gridSpan w:val="5"/>
            <w:shd w:val="clear" w:color="auto" w:fill="F2F2F2"/>
          </w:tcPr>
          <w:p w14:paraId="17B20106" w14:textId="77777777" w:rsidR="009616AF" w:rsidRPr="00C236DF" w:rsidRDefault="009616AF" w:rsidP="00AC08C2">
            <w:pPr>
              <w:autoSpaceDE w:val="0"/>
              <w:autoSpaceDN w:val="0"/>
              <w:rPr>
                <w:color w:val="000000" w:themeColor="text1"/>
                <w:szCs w:val="22"/>
              </w:rPr>
            </w:pPr>
          </w:p>
        </w:tc>
        <w:tc>
          <w:tcPr>
            <w:tcW w:w="4392" w:type="dxa"/>
            <w:gridSpan w:val="3"/>
            <w:shd w:val="clear" w:color="auto" w:fill="F2F2F2"/>
          </w:tcPr>
          <w:p w14:paraId="22DE0558" w14:textId="77777777" w:rsidR="009616AF" w:rsidRPr="00C236DF" w:rsidRDefault="009616AF" w:rsidP="00AC08C2">
            <w:pPr>
              <w:autoSpaceDE w:val="0"/>
              <w:autoSpaceDN w:val="0"/>
              <w:rPr>
                <w:color w:val="000000" w:themeColor="text1"/>
                <w:szCs w:val="22"/>
              </w:rPr>
            </w:pPr>
          </w:p>
        </w:tc>
      </w:tr>
      <w:tr w:rsidR="009616AF" w:rsidRPr="00C236DF" w14:paraId="61ED2A2D" w14:textId="77777777" w:rsidTr="00AC08C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2765159"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(finansējuma saņēmēja vadītāja paraksts)</w:t>
            </w:r>
          </w:p>
        </w:tc>
        <w:tc>
          <w:tcPr>
            <w:tcW w:w="4392" w:type="dxa"/>
            <w:gridSpan w:val="3"/>
            <w:tcBorders>
              <w:top w:val="single" w:sz="4" w:space="0" w:color="auto"/>
              <w:left w:val="nil"/>
              <w:bottom w:val="single" w:sz="4" w:space="0" w:color="auto"/>
              <w:right w:val="nil"/>
            </w:tcBorders>
          </w:tcPr>
          <w:p w14:paraId="201BB4A0"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(vārds, uzvārds)</w:t>
            </w:r>
          </w:p>
        </w:tc>
      </w:tr>
      <w:tr w:rsidR="009616AF" w:rsidRPr="00C236DF" w14:paraId="6943A61D" w14:textId="77777777" w:rsidTr="00AC08C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6277E832" w14:textId="77777777" w:rsidR="009616AF" w:rsidRPr="00C236DF" w:rsidRDefault="009616AF" w:rsidP="00AC08C2">
            <w:pPr>
              <w:autoSpaceDE w:val="0"/>
              <w:autoSpaceDN w:val="0"/>
              <w:rPr>
                <w:color w:val="000000" w:themeColor="text1"/>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D13BCED" w14:textId="77777777" w:rsidR="009616AF" w:rsidRPr="00C236DF" w:rsidRDefault="009616AF" w:rsidP="00AC08C2">
            <w:pPr>
              <w:autoSpaceDE w:val="0"/>
              <w:autoSpaceDN w:val="0"/>
              <w:rPr>
                <w:color w:val="000000" w:themeColor="text1"/>
                <w:szCs w:val="22"/>
              </w:rPr>
            </w:pPr>
          </w:p>
        </w:tc>
      </w:tr>
      <w:tr w:rsidR="009616AF" w:rsidRPr="00C236DF" w14:paraId="69DF12F2" w14:textId="77777777" w:rsidTr="00AC08C2">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63489474"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(finansējuma saņēmēja galvenā grāmatveža paraksts)</w:t>
            </w:r>
          </w:p>
        </w:tc>
        <w:tc>
          <w:tcPr>
            <w:tcW w:w="4392" w:type="dxa"/>
            <w:gridSpan w:val="3"/>
            <w:tcBorders>
              <w:top w:val="nil"/>
              <w:left w:val="nil"/>
              <w:bottom w:val="single" w:sz="4" w:space="0" w:color="auto"/>
              <w:right w:val="nil"/>
            </w:tcBorders>
          </w:tcPr>
          <w:p w14:paraId="727411E2"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(vārds, uzvārds)</w:t>
            </w:r>
          </w:p>
        </w:tc>
      </w:tr>
      <w:tr w:rsidR="009616AF" w:rsidRPr="00C236DF" w14:paraId="660CD31D" w14:textId="77777777" w:rsidTr="00AC08C2">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2DE6B3E5"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69013D7"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6055C2B2" w14:textId="77777777" w:rsidR="009616AF" w:rsidRPr="00C236DF" w:rsidRDefault="009616AF" w:rsidP="00AC08C2">
            <w:pPr>
              <w:autoSpaceDE w:val="0"/>
              <w:autoSpaceDN w:val="0"/>
              <w:jc w:val="center"/>
              <w:rPr>
                <w:color w:val="000000" w:themeColor="text1"/>
                <w:szCs w:val="22"/>
              </w:rPr>
            </w:pPr>
            <w:r w:rsidRPr="00C236DF">
              <w:rPr>
                <w:color w:val="000000" w:themeColor="text1"/>
                <w:szCs w:val="22"/>
              </w:rPr>
              <w:t>Gads</w:t>
            </w:r>
          </w:p>
        </w:tc>
        <w:tc>
          <w:tcPr>
            <w:tcW w:w="1109" w:type="dxa"/>
            <w:gridSpan w:val="2"/>
            <w:vMerge w:val="restart"/>
            <w:tcBorders>
              <w:left w:val="single" w:sz="4" w:space="0" w:color="auto"/>
              <w:right w:val="single" w:sz="4" w:space="0" w:color="auto"/>
            </w:tcBorders>
          </w:tcPr>
          <w:p w14:paraId="551B0B38" w14:textId="77777777" w:rsidR="009616AF" w:rsidRPr="00C236DF" w:rsidRDefault="009616AF" w:rsidP="00AC08C2">
            <w:pPr>
              <w:autoSpaceDE w:val="0"/>
              <w:autoSpaceDN w:val="0"/>
              <w:rPr>
                <w:color w:val="000000" w:themeColor="text1"/>
                <w:szCs w:val="22"/>
              </w:rPr>
            </w:pPr>
          </w:p>
        </w:tc>
        <w:tc>
          <w:tcPr>
            <w:tcW w:w="2457" w:type="dxa"/>
            <w:tcBorders>
              <w:left w:val="single" w:sz="4" w:space="0" w:color="auto"/>
              <w:bottom w:val="single" w:sz="4" w:space="0" w:color="auto"/>
              <w:right w:val="single" w:sz="4" w:space="0" w:color="auto"/>
            </w:tcBorders>
            <w:shd w:val="clear" w:color="auto" w:fill="FFFFFF"/>
            <w:vAlign w:val="center"/>
          </w:tcPr>
          <w:p w14:paraId="098A340C" w14:textId="77777777" w:rsidR="009616AF" w:rsidRPr="00C236DF" w:rsidRDefault="009616AF" w:rsidP="00AC08C2">
            <w:pPr>
              <w:autoSpaceDE w:val="0"/>
              <w:autoSpaceDN w:val="0"/>
              <w:ind w:left="-105"/>
              <w:jc w:val="center"/>
              <w:rPr>
                <w:color w:val="000000" w:themeColor="text1"/>
                <w:szCs w:val="22"/>
              </w:rPr>
            </w:pPr>
            <w:r w:rsidRPr="00C236DF">
              <w:rPr>
                <w:color w:val="000000" w:themeColor="text1"/>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15FB5587" w14:textId="77777777" w:rsidR="009616AF" w:rsidRPr="00C236DF" w:rsidRDefault="009616AF" w:rsidP="00AC08C2">
            <w:pPr>
              <w:autoSpaceDE w:val="0"/>
              <w:autoSpaceDN w:val="0"/>
              <w:rPr>
                <w:color w:val="000000" w:themeColor="text1"/>
                <w:szCs w:val="22"/>
              </w:rPr>
            </w:pPr>
            <w:r w:rsidRPr="00C236DF">
              <w:rPr>
                <w:color w:val="000000" w:themeColor="text1"/>
                <w:szCs w:val="22"/>
              </w:rPr>
              <w:t>z.v.</w:t>
            </w:r>
          </w:p>
        </w:tc>
      </w:tr>
      <w:tr w:rsidR="009616AF" w:rsidRPr="00C236DF" w14:paraId="4F77B620" w14:textId="77777777" w:rsidTr="00AC08C2">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150BECC9" w14:textId="77777777" w:rsidR="009616AF" w:rsidRPr="00C236DF" w:rsidRDefault="009616AF" w:rsidP="00AC08C2">
            <w:pPr>
              <w:autoSpaceDE w:val="0"/>
              <w:autoSpaceDN w:val="0"/>
              <w:rPr>
                <w:color w:val="000000" w:themeColor="text1"/>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0587880E" w14:textId="77777777" w:rsidR="009616AF" w:rsidRPr="00C236DF" w:rsidRDefault="009616AF" w:rsidP="00AC08C2">
            <w:pPr>
              <w:autoSpaceDE w:val="0"/>
              <w:autoSpaceDN w:val="0"/>
              <w:rPr>
                <w:color w:val="000000" w:themeColor="text1"/>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3B7B3AEE" w14:textId="77777777" w:rsidR="009616AF" w:rsidRPr="00C236DF" w:rsidRDefault="009616AF" w:rsidP="00AC08C2">
            <w:pPr>
              <w:autoSpaceDE w:val="0"/>
              <w:autoSpaceDN w:val="0"/>
              <w:rPr>
                <w:color w:val="000000" w:themeColor="text1"/>
                <w:szCs w:val="22"/>
              </w:rPr>
            </w:pPr>
          </w:p>
        </w:tc>
        <w:tc>
          <w:tcPr>
            <w:tcW w:w="1109" w:type="dxa"/>
            <w:gridSpan w:val="2"/>
            <w:vMerge/>
            <w:tcBorders>
              <w:left w:val="single" w:sz="4" w:space="0" w:color="auto"/>
              <w:right w:val="single" w:sz="4" w:space="0" w:color="auto"/>
            </w:tcBorders>
          </w:tcPr>
          <w:p w14:paraId="01909EFF" w14:textId="77777777" w:rsidR="009616AF" w:rsidRPr="00C236DF" w:rsidRDefault="009616AF" w:rsidP="00AC08C2">
            <w:pPr>
              <w:autoSpaceDE w:val="0"/>
              <w:autoSpaceDN w:val="0"/>
              <w:rPr>
                <w:color w:val="000000" w:themeColor="text1"/>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24304AA5" w14:textId="77777777" w:rsidR="009616AF" w:rsidRPr="00C236DF" w:rsidRDefault="009616AF" w:rsidP="00AC08C2">
            <w:pPr>
              <w:autoSpaceDE w:val="0"/>
              <w:autoSpaceDN w:val="0"/>
              <w:ind w:left="-105"/>
              <w:jc w:val="center"/>
              <w:rPr>
                <w:color w:val="000000" w:themeColor="text1"/>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6BAC63A6" w14:textId="77777777" w:rsidR="009616AF" w:rsidRPr="00C236DF" w:rsidRDefault="009616AF" w:rsidP="00AC08C2">
            <w:pPr>
              <w:autoSpaceDE w:val="0"/>
              <w:autoSpaceDN w:val="0"/>
              <w:rPr>
                <w:color w:val="000000" w:themeColor="text1"/>
                <w:szCs w:val="22"/>
              </w:rPr>
            </w:pPr>
          </w:p>
        </w:tc>
      </w:tr>
    </w:tbl>
    <w:p w14:paraId="3E92D18D" w14:textId="77777777" w:rsidR="009616AF" w:rsidRPr="00C236DF" w:rsidRDefault="009616AF" w:rsidP="009616AF">
      <w:pPr>
        <w:autoSpaceDE w:val="0"/>
        <w:autoSpaceDN w:val="0"/>
        <w:rPr>
          <w:color w:val="000000" w:themeColor="text1"/>
          <w:szCs w:val="22"/>
        </w:rPr>
      </w:pPr>
    </w:p>
    <w:p w14:paraId="217DE597" w14:textId="77777777" w:rsidR="009616AF" w:rsidRPr="00C236DF" w:rsidRDefault="009616AF" w:rsidP="009616AF">
      <w:pPr>
        <w:rPr>
          <w:color w:val="000000" w:themeColor="text1"/>
          <w:szCs w:val="22"/>
        </w:rPr>
      </w:pPr>
    </w:p>
    <w:p w14:paraId="75DDA3C0" w14:textId="77777777" w:rsidR="009616AF" w:rsidRPr="00C236DF" w:rsidRDefault="009616AF" w:rsidP="009616AF">
      <w:pPr>
        <w:rPr>
          <w:color w:val="000000" w:themeColor="text1"/>
          <w:szCs w:val="22"/>
        </w:rPr>
      </w:pPr>
    </w:p>
    <w:p w14:paraId="52DFEB0B" w14:textId="77777777" w:rsidR="009616AF" w:rsidRPr="00C236DF" w:rsidRDefault="009616AF" w:rsidP="009616AF">
      <w:pPr>
        <w:pStyle w:val="Nosaukums"/>
        <w:rPr>
          <w:color w:val="000000" w:themeColor="text1"/>
          <w:szCs w:val="22"/>
        </w:rPr>
      </w:pPr>
    </w:p>
    <w:p w14:paraId="4D2F0932" w14:textId="0E559ACA" w:rsidR="005E3C21" w:rsidRPr="00C236DF" w:rsidRDefault="005E3C21" w:rsidP="00F40413">
      <w:pPr>
        <w:rPr>
          <w:szCs w:val="22"/>
        </w:rPr>
      </w:pPr>
    </w:p>
    <w:p w14:paraId="6A5684E2" w14:textId="77777777" w:rsidR="00871B7A" w:rsidRPr="00C236DF" w:rsidRDefault="00871B7A" w:rsidP="001E0260">
      <w:pPr>
        <w:rPr>
          <w:b/>
          <w:szCs w:val="22"/>
        </w:rPr>
      </w:pPr>
    </w:p>
    <w:sectPr w:rsidR="00871B7A" w:rsidRPr="00C236DF"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255AC" w14:textId="77777777" w:rsidR="00F40413" w:rsidRDefault="00F40413" w:rsidP="00557570">
      <w:r>
        <w:separator/>
      </w:r>
    </w:p>
  </w:endnote>
  <w:endnote w:type="continuationSeparator" w:id="0">
    <w:p w14:paraId="03ADDD7A" w14:textId="77777777" w:rsidR="00F40413" w:rsidRDefault="00F404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4C86B" w14:textId="77777777" w:rsidR="00F40413" w:rsidRDefault="00F40413" w:rsidP="00557570">
      <w:r>
        <w:separator/>
      </w:r>
    </w:p>
  </w:footnote>
  <w:footnote w:type="continuationSeparator" w:id="0">
    <w:p w14:paraId="4474A88C" w14:textId="77777777" w:rsidR="00F40413" w:rsidRDefault="00F40413" w:rsidP="00557570">
      <w:r>
        <w:continuationSeparator/>
      </w:r>
    </w:p>
  </w:footnote>
  <w:footnote w:id="1">
    <w:p w14:paraId="4B08EC0E" w14:textId="77777777" w:rsidR="009616AF" w:rsidRPr="004D3E19" w:rsidRDefault="009616AF" w:rsidP="009616AF">
      <w:pPr>
        <w:pStyle w:val="Vresteksts"/>
        <w:rPr>
          <w:rStyle w:val="Hipersaite"/>
        </w:rPr>
      </w:pPr>
      <w:r>
        <w:rPr>
          <w:rStyle w:val="Vresatsauce"/>
        </w:rPr>
        <w:footnoteRef/>
      </w:r>
      <w:r>
        <w:t xml:space="preserve"> </w:t>
      </w:r>
      <w:r w:rsidRPr="007668AB">
        <w:rPr>
          <w:lang w:val="lv-LV"/>
        </w:rPr>
        <w:t>Pieejamas</w:t>
      </w:r>
      <w:r>
        <w:t xml:space="preserve">: </w:t>
      </w:r>
      <w:hyperlink r:id="rId1" w:history="1">
        <w:r w:rsidRPr="005F4314">
          <w:rPr>
            <w:rStyle w:val="Hipersaite"/>
          </w:rPr>
          <w:t>https://lnb.lv/lv/bibliotekariem/digitalizacijas-vadlinijas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0D4BE603" w14:textId="6C453C22" w:rsidR="00F40413" w:rsidRDefault="0012042A" w:rsidP="001138BA">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134BE" w14:textId="77777777" w:rsidR="00F40413" w:rsidRPr="00EB63A1" w:rsidRDefault="00F40413" w:rsidP="003974DD">
    <w:pPr>
      <w:jc w:val="right"/>
    </w:pPr>
    <w:r w:rsidRPr="00EB63A1">
      <w:t>Kultūras ministrijas līguma reģistrācijas Nr.</w:t>
    </w:r>
    <w:bookmarkStart w:id="5" w:name="docN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C9A"/>
    <w:multiLevelType w:val="multilevel"/>
    <w:tmpl w:val="5F8C14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95C0994"/>
    <w:multiLevelType w:val="multilevel"/>
    <w:tmpl w:val="80000D5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224" w:hanging="720"/>
      </w:pPr>
      <w:rPr>
        <w:rFonts w:hint="default"/>
        <w:sz w:val="24"/>
        <w:szCs w:val="24"/>
      </w:rPr>
    </w:lvl>
    <w:lvl w:ilvl="2">
      <w:start w:val="1"/>
      <w:numFmt w:val="decimal"/>
      <w:isLgl/>
      <w:lvlText w:val="%1.%2.%3."/>
      <w:lvlJc w:val="left"/>
      <w:pPr>
        <w:tabs>
          <w:tab w:val="num" w:pos="792"/>
        </w:tabs>
        <w:ind w:left="1296" w:hanging="720"/>
      </w:pPr>
      <w:rPr>
        <w:rFonts w:hint="default"/>
      </w:rPr>
    </w:lvl>
    <w:lvl w:ilvl="3">
      <w:start w:val="1"/>
      <w:numFmt w:val="decimal"/>
      <w:isLgl/>
      <w:lvlText w:val="%1.%2.%3.%4."/>
      <w:lvlJc w:val="left"/>
      <w:pPr>
        <w:tabs>
          <w:tab w:val="num" w:pos="2520"/>
        </w:tabs>
        <w:ind w:left="2160" w:hanging="864"/>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4" w15:restartNumberingAfterBreak="0">
    <w:nsid w:val="2ECD253C"/>
    <w:multiLevelType w:val="multilevel"/>
    <w:tmpl w:val="A54CE5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3A65BD"/>
    <w:multiLevelType w:val="multilevel"/>
    <w:tmpl w:val="A68240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2"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4"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4"/>
  </w:num>
  <w:num w:numId="8">
    <w:abstractNumId w:val="9"/>
  </w:num>
  <w:num w:numId="9">
    <w:abstractNumId w:val="3"/>
  </w:num>
  <w:num w:numId="10">
    <w:abstractNumId w:val="1"/>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0"/>
  </w:num>
  <w:num w:numId="16">
    <w:abstractNumId w:val="4"/>
  </w:num>
  <w:num w:numId="17">
    <w:abstractNumId w:val="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8BA"/>
    <w:rsid w:val="00113D7D"/>
    <w:rsid w:val="001156FB"/>
    <w:rsid w:val="0012042A"/>
    <w:rsid w:val="001214E3"/>
    <w:rsid w:val="00125337"/>
    <w:rsid w:val="00125F0E"/>
    <w:rsid w:val="00127382"/>
    <w:rsid w:val="001306B0"/>
    <w:rsid w:val="00136523"/>
    <w:rsid w:val="0014438F"/>
    <w:rsid w:val="001448E0"/>
    <w:rsid w:val="00144CD5"/>
    <w:rsid w:val="001476E2"/>
    <w:rsid w:val="00155D80"/>
    <w:rsid w:val="00162C21"/>
    <w:rsid w:val="00162E1B"/>
    <w:rsid w:val="0016476C"/>
    <w:rsid w:val="00180DD3"/>
    <w:rsid w:val="00180E49"/>
    <w:rsid w:val="001853AF"/>
    <w:rsid w:val="00194024"/>
    <w:rsid w:val="0019680D"/>
    <w:rsid w:val="001A25BA"/>
    <w:rsid w:val="001A4AC9"/>
    <w:rsid w:val="001A688C"/>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1A03"/>
    <w:rsid w:val="004E4DE3"/>
    <w:rsid w:val="004E7836"/>
    <w:rsid w:val="004F58CC"/>
    <w:rsid w:val="005062CE"/>
    <w:rsid w:val="00507820"/>
    <w:rsid w:val="005116DA"/>
    <w:rsid w:val="005370E7"/>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3417E"/>
    <w:rsid w:val="00736419"/>
    <w:rsid w:val="00743BB4"/>
    <w:rsid w:val="007514DE"/>
    <w:rsid w:val="007534BC"/>
    <w:rsid w:val="00754869"/>
    <w:rsid w:val="00760A21"/>
    <w:rsid w:val="00760E2D"/>
    <w:rsid w:val="00763B21"/>
    <w:rsid w:val="00777D14"/>
    <w:rsid w:val="00785F93"/>
    <w:rsid w:val="007A5260"/>
    <w:rsid w:val="007B3F27"/>
    <w:rsid w:val="007C37D3"/>
    <w:rsid w:val="007D310F"/>
    <w:rsid w:val="007F36F6"/>
    <w:rsid w:val="007F3B7D"/>
    <w:rsid w:val="007F570F"/>
    <w:rsid w:val="00802C2C"/>
    <w:rsid w:val="00813CAF"/>
    <w:rsid w:val="008162C5"/>
    <w:rsid w:val="0082719F"/>
    <w:rsid w:val="00830C3E"/>
    <w:rsid w:val="00834776"/>
    <w:rsid w:val="0083696D"/>
    <w:rsid w:val="008379AC"/>
    <w:rsid w:val="008505AA"/>
    <w:rsid w:val="00851533"/>
    <w:rsid w:val="00855472"/>
    <w:rsid w:val="00861FB6"/>
    <w:rsid w:val="0086202A"/>
    <w:rsid w:val="00871B7A"/>
    <w:rsid w:val="0087361D"/>
    <w:rsid w:val="00876F67"/>
    <w:rsid w:val="00890F02"/>
    <w:rsid w:val="008947F4"/>
    <w:rsid w:val="008B0B4A"/>
    <w:rsid w:val="008C2CBB"/>
    <w:rsid w:val="008D0775"/>
    <w:rsid w:val="008E1BAB"/>
    <w:rsid w:val="008E3BC7"/>
    <w:rsid w:val="008F2894"/>
    <w:rsid w:val="008F4183"/>
    <w:rsid w:val="008F7251"/>
    <w:rsid w:val="0090207A"/>
    <w:rsid w:val="00916160"/>
    <w:rsid w:val="00930F05"/>
    <w:rsid w:val="00937DAB"/>
    <w:rsid w:val="00941635"/>
    <w:rsid w:val="009423C2"/>
    <w:rsid w:val="0094561A"/>
    <w:rsid w:val="0095453F"/>
    <w:rsid w:val="009616AF"/>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559D"/>
    <w:rsid w:val="00A564CB"/>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75B8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236DF"/>
    <w:rsid w:val="00C30273"/>
    <w:rsid w:val="00C45983"/>
    <w:rsid w:val="00C52487"/>
    <w:rsid w:val="00C625A7"/>
    <w:rsid w:val="00C65DA2"/>
    <w:rsid w:val="00C735C2"/>
    <w:rsid w:val="00C847D1"/>
    <w:rsid w:val="00C94E74"/>
    <w:rsid w:val="00C94EEB"/>
    <w:rsid w:val="00C95BDA"/>
    <w:rsid w:val="00CB5067"/>
    <w:rsid w:val="00CB6BFD"/>
    <w:rsid w:val="00CC6E5F"/>
    <w:rsid w:val="00CD382A"/>
    <w:rsid w:val="00CD4B97"/>
    <w:rsid w:val="00CE1EB7"/>
    <w:rsid w:val="00CE5659"/>
    <w:rsid w:val="00CF4676"/>
    <w:rsid w:val="00D00EFE"/>
    <w:rsid w:val="00D20ABE"/>
    <w:rsid w:val="00D210D3"/>
    <w:rsid w:val="00D32346"/>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E00BE9"/>
    <w:rsid w:val="00E01568"/>
    <w:rsid w:val="00E11C48"/>
    <w:rsid w:val="00E16FE9"/>
    <w:rsid w:val="00E30A8C"/>
    <w:rsid w:val="00E31222"/>
    <w:rsid w:val="00E355F3"/>
    <w:rsid w:val="00E470B6"/>
    <w:rsid w:val="00E52EB4"/>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20C2"/>
    <w:rsid w:val="00FC590A"/>
    <w:rsid w:val="00FC6291"/>
    <w:rsid w:val="00FD0DB6"/>
    <w:rsid w:val="00FD59EC"/>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642277"/>
  <w15:docId w15:val="{790C1DE2-4779-476D-91F3-8F8352D4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ormal bullet 2,Bullet list,Saistīto dokumentu saraksts,Krāsains saraksts — izcēlums 11,Syle 1,Numurets,H&amp;P List Paragraph,Strip,Table of contents numbered,Citation List,CV Bullet 3,Graphic,ADB paragraph numbering,Ha,Resume Title"/>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uiPriority w:val="99"/>
    <w:qFormat/>
    <w:rsid w:val="006B31AD"/>
    <w:pPr>
      <w:jc w:val="center"/>
    </w:pPr>
    <w:rPr>
      <w:rFonts w:eastAsia="Times New Roman"/>
      <w:b/>
      <w:szCs w:val="20"/>
    </w:rPr>
  </w:style>
  <w:style w:type="character" w:customStyle="1" w:styleId="NosaukumsRakstz">
    <w:name w:val="Nosaukums Rakstz."/>
    <w:basedOn w:val="Noklusjumarindkopasfonts"/>
    <w:link w:val="Nosaukums"/>
    <w:uiPriority w:val="99"/>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Normal bullet 2 Rakstz.,Bullet list Rakstz.,Saistīto dokumentu saraksts Rakstz.,Krāsains saraksts — izcēlums 11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9616AF"/>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9616AF"/>
    <w:rPr>
      <w:rFonts w:ascii="Times New Roman" w:eastAsia="Times New Roman" w:hAnsi="Times New Roman" w:cs="Times New Roman"/>
      <w:sz w:val="20"/>
      <w:szCs w:val="20"/>
      <w:lang w:val="en-AU" w:eastAsia="lv-LV"/>
    </w:rPr>
  </w:style>
  <w:style w:type="paragraph" w:styleId="Vresteksts">
    <w:name w:val="footnote text"/>
    <w:basedOn w:val="Parasts"/>
    <w:link w:val="VrestekstsRakstz"/>
    <w:uiPriority w:val="99"/>
    <w:semiHidden/>
    <w:unhideWhenUsed/>
    <w:rsid w:val="009616AF"/>
    <w:pPr>
      <w:widowControl/>
      <w:adjustRightInd/>
      <w:jc w:val="left"/>
      <w:textAlignment w:val="auto"/>
    </w:pPr>
    <w:rPr>
      <w:rFonts w:eastAsia="Times New Roman"/>
      <w:sz w:val="20"/>
      <w:szCs w:val="20"/>
      <w:lang w:val="en-AU" w:eastAsia="en-US"/>
    </w:rPr>
  </w:style>
  <w:style w:type="character" w:customStyle="1" w:styleId="VrestekstsRakstz">
    <w:name w:val="Vēres teksts Rakstz."/>
    <w:basedOn w:val="Noklusjumarindkopasfonts"/>
    <w:link w:val="Vresteksts"/>
    <w:uiPriority w:val="99"/>
    <w:semiHidden/>
    <w:rsid w:val="009616AF"/>
    <w:rPr>
      <w:rFonts w:ascii="Times New Roman" w:eastAsia="Times New Roman" w:hAnsi="Times New Roman" w:cs="Times New Roman"/>
      <w:sz w:val="20"/>
      <w:szCs w:val="20"/>
      <w:lang w:val="en-AU"/>
    </w:rPr>
  </w:style>
  <w:style w:type="character" w:styleId="Vresatsauce">
    <w:name w:val="footnote reference"/>
    <w:basedOn w:val="Noklusjumarindkopasfonts"/>
    <w:uiPriority w:val="99"/>
    <w:semiHidden/>
    <w:unhideWhenUsed/>
    <w:rsid w:val="009616AF"/>
    <w:rPr>
      <w:vertAlign w:val="superscript"/>
    </w:rPr>
  </w:style>
  <w:style w:type="paragraph" w:styleId="Bezatstarpm">
    <w:name w:val="No Spacing"/>
    <w:uiPriority w:val="1"/>
    <w:qFormat/>
    <w:rsid w:val="009616AF"/>
    <w:pPr>
      <w:spacing w:after="0" w:line="240" w:lineRule="auto"/>
    </w:pPr>
  </w:style>
  <w:style w:type="character" w:styleId="Izmantotahipersaite">
    <w:name w:val="FollowedHyperlink"/>
    <w:basedOn w:val="Noklusjumarindkopasfonts"/>
    <w:uiPriority w:val="99"/>
    <w:semiHidden/>
    <w:unhideWhenUsed/>
    <w:rsid w:val="00855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xc@rix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nb.lv/lv/bibliotekariem/digitalizacijas-vadlinija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12099</Words>
  <Characters>6897</Characters>
  <Application>Microsoft Office Word</Application>
  <DocSecurity>4</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Ieva Krūmiņa</cp:lastModifiedBy>
  <cp:revision>2</cp:revision>
  <cp:lastPrinted>2021-12-06T12:02:00Z</cp:lastPrinted>
  <dcterms:created xsi:type="dcterms:W3CDTF">2021-12-06T13:36:00Z</dcterms:created>
  <dcterms:modified xsi:type="dcterms:W3CDTF">2021-12-06T13:36:00Z</dcterms:modified>
</cp:coreProperties>
</file>