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E2" w:rsidRPr="00FF660F" w:rsidRDefault="00000DE2" w:rsidP="00FF660F">
      <w:pPr>
        <w:spacing w:after="0" w:line="240" w:lineRule="auto"/>
        <w:jc w:val="center"/>
        <w:rPr>
          <w:rStyle w:val="Izteiksmgs"/>
          <w:rFonts w:ascii="Times New Roman" w:hAnsi="Times New Roman"/>
          <w:bCs/>
          <w:sz w:val="28"/>
          <w:szCs w:val="28"/>
        </w:rPr>
      </w:pPr>
      <w:bookmarkStart w:id="0" w:name="OLE_LINK11"/>
      <w:bookmarkStart w:id="1" w:name="OLE_LINK12"/>
      <w:bookmarkStart w:id="2" w:name="OLE_LINK9"/>
      <w:bookmarkStart w:id="3" w:name="OLE_LINK10"/>
      <w:r w:rsidRPr="00FF660F">
        <w:rPr>
          <w:rStyle w:val="Izteiksmgs"/>
          <w:rFonts w:ascii="Times New Roman" w:hAnsi="Times New Roman"/>
          <w:bCs/>
          <w:sz w:val="28"/>
          <w:szCs w:val="28"/>
        </w:rPr>
        <w:t>Likumprojekta</w:t>
      </w:r>
      <w:bookmarkEnd w:id="0"/>
      <w:bookmarkEnd w:id="1"/>
      <w:r w:rsidRPr="00FF660F">
        <w:rPr>
          <w:rStyle w:val="Izteiksmgs"/>
          <w:rFonts w:ascii="Times New Roman" w:hAnsi="Times New Roman"/>
          <w:bCs/>
          <w:sz w:val="28"/>
          <w:szCs w:val="28"/>
        </w:rPr>
        <w:t xml:space="preserve"> </w:t>
      </w:r>
      <w:r w:rsidR="00C81AB6" w:rsidRPr="00FF660F">
        <w:rPr>
          <w:rStyle w:val="Izteiksmgs"/>
          <w:rFonts w:ascii="Times New Roman" w:hAnsi="Times New Roman"/>
          <w:bCs/>
          <w:sz w:val="28"/>
          <w:szCs w:val="28"/>
        </w:rPr>
        <w:t>„</w:t>
      </w:r>
      <w:bookmarkStart w:id="4" w:name="OLE_LINK1"/>
      <w:bookmarkStart w:id="5" w:name="OLE_LINK2"/>
      <w:r w:rsidRPr="00FF660F">
        <w:rPr>
          <w:rStyle w:val="Izteiksmgs"/>
          <w:rFonts w:ascii="Times New Roman" w:hAnsi="Times New Roman"/>
          <w:bCs/>
          <w:sz w:val="28"/>
          <w:szCs w:val="28"/>
        </w:rPr>
        <w:t>Grozījum</w:t>
      </w:r>
      <w:r w:rsidR="006B4BDA">
        <w:rPr>
          <w:rStyle w:val="Izteiksmgs"/>
          <w:rFonts w:ascii="Times New Roman" w:hAnsi="Times New Roman"/>
          <w:bCs/>
          <w:sz w:val="28"/>
          <w:szCs w:val="28"/>
        </w:rPr>
        <w:t xml:space="preserve">i </w:t>
      </w:r>
      <w:r w:rsidR="00C95827">
        <w:rPr>
          <w:rStyle w:val="Izteiksmgs"/>
          <w:rFonts w:ascii="Times New Roman" w:hAnsi="Times New Roman"/>
          <w:bCs/>
          <w:sz w:val="28"/>
          <w:szCs w:val="28"/>
        </w:rPr>
        <w:t>Kultūras institūciju</w:t>
      </w:r>
      <w:r w:rsidRPr="00FF660F">
        <w:rPr>
          <w:rStyle w:val="Izteiksmgs"/>
          <w:rFonts w:ascii="Times New Roman" w:hAnsi="Times New Roman"/>
          <w:bCs/>
          <w:sz w:val="28"/>
          <w:szCs w:val="28"/>
        </w:rPr>
        <w:t xml:space="preserve"> </w:t>
      </w:r>
      <w:bookmarkEnd w:id="4"/>
      <w:bookmarkEnd w:id="5"/>
      <w:r w:rsidR="003A57CB" w:rsidRPr="00FF660F">
        <w:rPr>
          <w:rFonts w:ascii="Times New Roman" w:hAnsi="Times New Roman"/>
          <w:b/>
          <w:bCs/>
          <w:sz w:val="28"/>
          <w:szCs w:val="28"/>
        </w:rPr>
        <w:t>likumā</w:t>
      </w:r>
      <w:r w:rsidRPr="00FF660F">
        <w:rPr>
          <w:rStyle w:val="Izteiksmgs"/>
          <w:rFonts w:ascii="Times New Roman" w:hAnsi="Times New Roman"/>
          <w:bCs/>
          <w:sz w:val="28"/>
          <w:szCs w:val="28"/>
        </w:rPr>
        <w:t>”</w:t>
      </w:r>
    </w:p>
    <w:p w:rsidR="00000DE2" w:rsidRPr="00FF660F" w:rsidRDefault="00000DE2" w:rsidP="00FF660F">
      <w:pPr>
        <w:spacing w:after="0" w:line="240" w:lineRule="auto"/>
        <w:jc w:val="center"/>
        <w:rPr>
          <w:rFonts w:ascii="Times New Roman" w:hAnsi="Times New Roman"/>
          <w:sz w:val="28"/>
          <w:szCs w:val="28"/>
        </w:rPr>
      </w:pPr>
      <w:bookmarkStart w:id="6" w:name="OLE_LINK13"/>
      <w:bookmarkStart w:id="7" w:name="OLE_LINK14"/>
      <w:r w:rsidRPr="00FF660F">
        <w:rPr>
          <w:rFonts w:ascii="Times New Roman" w:hAnsi="Times New Roman"/>
          <w:b/>
          <w:bCs/>
          <w:sz w:val="28"/>
          <w:szCs w:val="28"/>
          <w:lang w:eastAsia="lv-LV"/>
        </w:rPr>
        <w:t>sākotnējās ietekmes novērtējuma ziņojums (anotācija)</w:t>
      </w:r>
    </w:p>
    <w:bookmarkEnd w:id="2"/>
    <w:bookmarkEnd w:id="3"/>
    <w:bookmarkEnd w:id="6"/>
    <w:bookmarkEnd w:id="7"/>
    <w:p w:rsidR="00000DE2" w:rsidRPr="00FF660F" w:rsidRDefault="00000DE2" w:rsidP="00FF660F">
      <w:pPr>
        <w:spacing w:after="0" w:line="240" w:lineRule="auto"/>
        <w:rPr>
          <w:rFonts w:ascii="Times New Roman" w:hAnsi="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97"/>
        <w:gridCol w:w="5524"/>
      </w:tblGrid>
      <w:tr w:rsidR="000D3A6F" w:rsidRPr="00FF660F" w:rsidTr="00583F4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3A6F" w:rsidRPr="00FF660F" w:rsidRDefault="000D3A6F" w:rsidP="00FF660F">
            <w:pPr>
              <w:spacing w:after="0" w:line="240" w:lineRule="auto"/>
              <w:jc w:val="center"/>
              <w:rPr>
                <w:rFonts w:ascii="Times New Roman" w:hAnsi="Times New Roman"/>
                <w:b/>
                <w:sz w:val="28"/>
                <w:szCs w:val="28"/>
              </w:rPr>
            </w:pPr>
            <w:r w:rsidRPr="00FF660F">
              <w:rPr>
                <w:rFonts w:ascii="Times New Roman" w:hAnsi="Times New Roman"/>
                <w:b/>
                <w:sz w:val="28"/>
                <w:szCs w:val="28"/>
              </w:rPr>
              <w:t>Tiesību akta projekta anotācijas kopsavilkums</w:t>
            </w:r>
          </w:p>
        </w:tc>
      </w:tr>
      <w:tr w:rsidR="000D3A6F" w:rsidRPr="00FF660F" w:rsidTr="00583F49">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0D3A6F" w:rsidRPr="00FF660F" w:rsidRDefault="000D3A6F" w:rsidP="00FF660F">
            <w:pPr>
              <w:spacing w:after="0" w:line="240" w:lineRule="auto"/>
              <w:rPr>
                <w:rFonts w:ascii="Times New Roman" w:hAnsi="Times New Roman"/>
                <w:sz w:val="28"/>
                <w:szCs w:val="28"/>
              </w:rPr>
            </w:pPr>
            <w:r w:rsidRPr="00FF660F">
              <w:rPr>
                <w:rFonts w:ascii="Times New Roman" w:hAnsi="Times New Roman"/>
                <w:sz w:val="28"/>
                <w:szCs w:val="28"/>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312DDE" w:rsidRPr="00312DDE" w:rsidRDefault="004F0914" w:rsidP="00312DDE">
            <w:pPr>
              <w:spacing w:after="0" w:line="240" w:lineRule="auto"/>
              <w:ind w:left="57" w:right="57"/>
              <w:jc w:val="both"/>
              <w:rPr>
                <w:rFonts w:ascii="Times New Roman" w:hAnsi="Times New Roman"/>
                <w:sz w:val="28"/>
                <w:szCs w:val="28"/>
              </w:rPr>
            </w:pPr>
            <w:r w:rsidRPr="00FF660F">
              <w:rPr>
                <w:rFonts w:ascii="Times New Roman" w:hAnsi="Times New Roman"/>
                <w:sz w:val="28"/>
                <w:szCs w:val="28"/>
              </w:rPr>
              <w:t>Likumprojekta</w:t>
            </w:r>
            <w:r w:rsidR="000D3A6F" w:rsidRPr="00FF660F">
              <w:rPr>
                <w:rFonts w:ascii="Times New Roman" w:hAnsi="Times New Roman"/>
                <w:sz w:val="28"/>
                <w:szCs w:val="28"/>
              </w:rPr>
              <w:t xml:space="preserve"> „</w:t>
            </w:r>
            <w:r w:rsidR="000D3A6F" w:rsidRPr="00FF660F">
              <w:rPr>
                <w:rStyle w:val="Izteiksmgs"/>
                <w:rFonts w:ascii="Times New Roman" w:hAnsi="Times New Roman"/>
                <w:b w:val="0"/>
                <w:bCs/>
                <w:sz w:val="28"/>
                <w:szCs w:val="28"/>
              </w:rPr>
              <w:t>Grozījum</w:t>
            </w:r>
            <w:r w:rsidR="006B4BDA">
              <w:rPr>
                <w:rStyle w:val="Izteiksmgs"/>
                <w:rFonts w:ascii="Times New Roman" w:hAnsi="Times New Roman"/>
                <w:b w:val="0"/>
                <w:bCs/>
                <w:sz w:val="28"/>
                <w:szCs w:val="28"/>
              </w:rPr>
              <w:t xml:space="preserve">i </w:t>
            </w:r>
            <w:r w:rsidR="00C95827" w:rsidRPr="00C95827">
              <w:rPr>
                <w:rStyle w:val="Izteiksmgs"/>
                <w:rFonts w:ascii="Times New Roman" w:hAnsi="Times New Roman"/>
                <w:b w:val="0"/>
                <w:bCs/>
                <w:sz w:val="28"/>
                <w:szCs w:val="28"/>
              </w:rPr>
              <w:t>Kultūras institūciju</w:t>
            </w:r>
            <w:r w:rsidR="000D3A6F" w:rsidRPr="00FF660F">
              <w:rPr>
                <w:rStyle w:val="Izteiksmgs"/>
                <w:rFonts w:ascii="Times New Roman" w:hAnsi="Times New Roman"/>
                <w:b w:val="0"/>
                <w:bCs/>
                <w:sz w:val="28"/>
                <w:szCs w:val="28"/>
              </w:rPr>
              <w:t xml:space="preserve"> </w:t>
            </w:r>
            <w:r w:rsidR="000D3A6F" w:rsidRPr="00FF660F">
              <w:rPr>
                <w:rFonts w:ascii="Times New Roman" w:hAnsi="Times New Roman"/>
                <w:bCs/>
                <w:sz w:val="28"/>
                <w:szCs w:val="28"/>
              </w:rPr>
              <w:t>likumā</w:t>
            </w:r>
            <w:r w:rsidR="000D3A6F" w:rsidRPr="00FF660F">
              <w:rPr>
                <w:rFonts w:ascii="Times New Roman" w:hAnsi="Times New Roman"/>
                <w:sz w:val="28"/>
                <w:szCs w:val="28"/>
              </w:rPr>
              <w:t xml:space="preserve">” (turpmāk – Likumprojekts) </w:t>
            </w:r>
            <w:r w:rsidR="000761CC" w:rsidRPr="00FF660F">
              <w:rPr>
                <w:rFonts w:ascii="Times New Roman" w:hAnsi="Times New Roman"/>
                <w:sz w:val="28"/>
                <w:szCs w:val="28"/>
              </w:rPr>
              <w:t xml:space="preserve">mērķis ir </w:t>
            </w:r>
            <w:r w:rsidR="00312DDE" w:rsidRPr="004F74A1">
              <w:rPr>
                <w:rFonts w:ascii="Times New Roman" w:hAnsi="Times New Roman"/>
                <w:color w:val="000000"/>
                <w:sz w:val="28"/>
                <w:szCs w:val="28"/>
                <w:shd w:val="clear" w:color="auto" w:fill="FFFFFF"/>
                <w:lang w:eastAsia="lv-LV"/>
              </w:rPr>
              <w:t>uzlabot valsts muzeju pārvaldību. Likumprojekts paredz jaunu valsts muzeja iespējamo juridisko statusu</w:t>
            </w:r>
            <w:r w:rsidR="00312DDE">
              <w:rPr>
                <w:rFonts w:ascii="Times New Roman" w:hAnsi="Times New Roman"/>
                <w:color w:val="000000"/>
                <w:sz w:val="28"/>
                <w:szCs w:val="28"/>
                <w:shd w:val="clear" w:color="auto" w:fill="FFFFFF"/>
                <w:lang w:eastAsia="lv-LV"/>
              </w:rPr>
              <w:t xml:space="preserve"> – atvasināta publiska persona</w:t>
            </w:r>
            <w:r w:rsidR="00312DDE" w:rsidRPr="004F74A1">
              <w:rPr>
                <w:rFonts w:ascii="Times New Roman" w:hAnsi="Times New Roman"/>
                <w:color w:val="000000"/>
                <w:sz w:val="28"/>
                <w:szCs w:val="28"/>
                <w:shd w:val="clear" w:color="auto" w:fill="FFFFFF"/>
                <w:lang w:eastAsia="lv-LV"/>
              </w:rPr>
              <w:t>, vienlaikus saglabājot šobrīd spēkā esošo regulējumu attiecībā uz muzeju darbību iestāžu statusā.</w:t>
            </w:r>
          </w:p>
          <w:p w:rsidR="004F0914" w:rsidRPr="00561B60" w:rsidRDefault="0052791B" w:rsidP="00561B60">
            <w:pPr>
              <w:spacing w:after="0" w:line="240" w:lineRule="auto"/>
              <w:ind w:left="57" w:right="57"/>
              <w:jc w:val="both"/>
              <w:rPr>
                <w:rFonts w:ascii="Times New Roman" w:hAnsi="Times New Roman"/>
                <w:sz w:val="28"/>
                <w:szCs w:val="28"/>
                <w:shd w:val="clear" w:color="auto" w:fill="FFFFFF"/>
                <w:lang w:eastAsia="lv-LV"/>
              </w:rPr>
            </w:pPr>
            <w:r w:rsidRPr="003C4FAC">
              <w:rPr>
                <w:rFonts w:ascii="Times New Roman" w:hAnsi="Times New Roman"/>
                <w:sz w:val="28"/>
                <w:szCs w:val="28"/>
                <w:lang w:eastAsia="lv-LV"/>
              </w:rPr>
              <w:t>Likumprojektā iekļautais regulējums stāsies spēkā vispārējā kārtībā.</w:t>
            </w:r>
          </w:p>
        </w:tc>
      </w:tr>
    </w:tbl>
    <w:p w:rsidR="000D3A6F" w:rsidRPr="00FF660F" w:rsidRDefault="000D3A6F" w:rsidP="00FF660F">
      <w:pPr>
        <w:spacing w:after="0" w:line="240" w:lineRule="auto"/>
        <w:rPr>
          <w:rFonts w:ascii="Times New Roman" w:hAnsi="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585"/>
        <w:gridCol w:w="3232"/>
        <w:gridCol w:w="5580"/>
      </w:tblGrid>
      <w:tr w:rsidR="00000DE2" w:rsidRPr="00FF660F" w:rsidTr="00810040">
        <w:trPr>
          <w:trHeight w:val="405"/>
          <w:tblCellSpacing w:w="20" w:type="dxa"/>
        </w:trPr>
        <w:tc>
          <w:tcPr>
            <w:tcW w:w="4957" w:type="pct"/>
            <w:gridSpan w:val="3"/>
            <w:hideMark/>
          </w:tcPr>
          <w:p w:rsidR="00000DE2" w:rsidRPr="00FF660F" w:rsidRDefault="00000DE2" w:rsidP="00FF660F">
            <w:pPr>
              <w:spacing w:after="0" w:line="240" w:lineRule="auto"/>
              <w:ind w:firstLine="300"/>
              <w:contextualSpacing/>
              <w:jc w:val="center"/>
              <w:rPr>
                <w:rFonts w:ascii="Times New Roman" w:hAnsi="Times New Roman"/>
                <w:b/>
                <w:bCs/>
                <w:sz w:val="28"/>
                <w:szCs w:val="28"/>
                <w:lang w:eastAsia="lv-LV"/>
              </w:rPr>
            </w:pPr>
            <w:r w:rsidRPr="00FF660F">
              <w:rPr>
                <w:rFonts w:ascii="Times New Roman" w:hAnsi="Times New Roman"/>
                <w:b/>
                <w:bCs/>
                <w:sz w:val="28"/>
                <w:szCs w:val="28"/>
                <w:lang w:eastAsia="lv-LV"/>
              </w:rPr>
              <w:t>I. Tiesību akta projekta izstrādes nepieciešamība</w:t>
            </w:r>
          </w:p>
        </w:tc>
      </w:tr>
      <w:tr w:rsidR="00000DE2" w:rsidRPr="00FF660F" w:rsidTr="00810040">
        <w:trPr>
          <w:trHeight w:val="40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1.</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Pamatojums</w:t>
            </w:r>
          </w:p>
        </w:tc>
        <w:tc>
          <w:tcPr>
            <w:tcW w:w="2920" w:type="pct"/>
            <w:hideMark/>
          </w:tcPr>
          <w:p w:rsidR="00204F1C" w:rsidRDefault="00A478F2" w:rsidP="00204F1C">
            <w:pPr>
              <w:spacing w:after="0" w:line="240" w:lineRule="auto"/>
              <w:ind w:left="57" w:right="57"/>
              <w:jc w:val="both"/>
              <w:rPr>
                <w:rFonts w:ascii="Times New Roman" w:hAnsi="Times New Roman"/>
                <w:color w:val="000000"/>
                <w:sz w:val="28"/>
                <w:szCs w:val="28"/>
              </w:rPr>
            </w:pPr>
            <w:r w:rsidRPr="00FF660F">
              <w:rPr>
                <w:rFonts w:ascii="Times New Roman" w:hAnsi="Times New Roman"/>
                <w:bCs/>
                <w:sz w:val="28"/>
                <w:szCs w:val="28"/>
              </w:rPr>
              <w:t xml:space="preserve">Likumprojekts </w:t>
            </w:r>
            <w:r w:rsidR="00A759DE" w:rsidRPr="00FF660F">
              <w:rPr>
                <w:rFonts w:ascii="Times New Roman" w:hAnsi="Times New Roman"/>
                <w:bCs/>
                <w:sz w:val="28"/>
                <w:szCs w:val="28"/>
              </w:rPr>
              <w:t>izstrādāts</w:t>
            </w:r>
            <w:r w:rsidRPr="00FF660F">
              <w:rPr>
                <w:rFonts w:ascii="Times New Roman" w:hAnsi="Times New Roman"/>
                <w:bCs/>
                <w:sz w:val="28"/>
                <w:szCs w:val="28"/>
              </w:rPr>
              <w:t xml:space="preserve">, pamatojoties uz </w:t>
            </w:r>
            <w:r w:rsidR="00BA417E">
              <w:rPr>
                <w:rFonts w:ascii="Times New Roman" w:hAnsi="Times New Roman"/>
                <w:color w:val="000000"/>
                <w:sz w:val="28"/>
                <w:szCs w:val="28"/>
              </w:rPr>
              <w:t>Kultūrpolitikas</w:t>
            </w:r>
            <w:r w:rsidR="0052791B" w:rsidRPr="003C4FAC">
              <w:rPr>
                <w:rFonts w:ascii="Times New Roman" w:hAnsi="Times New Roman"/>
                <w:color w:val="000000"/>
                <w:sz w:val="28"/>
                <w:szCs w:val="28"/>
              </w:rPr>
              <w:t xml:space="preserve"> p</w:t>
            </w:r>
            <w:r w:rsidR="00204F1C">
              <w:rPr>
                <w:rFonts w:ascii="Times New Roman" w:hAnsi="Times New Roman"/>
                <w:color w:val="000000"/>
                <w:sz w:val="28"/>
                <w:szCs w:val="28"/>
              </w:rPr>
              <w:t>amatnostādnēs 2014. – 2020.gadam „</w:t>
            </w:r>
            <w:r w:rsidR="0052791B" w:rsidRPr="003C4FAC">
              <w:rPr>
                <w:rFonts w:ascii="Times New Roman" w:hAnsi="Times New Roman"/>
                <w:color w:val="000000"/>
                <w:sz w:val="28"/>
                <w:szCs w:val="28"/>
              </w:rPr>
              <w:t>Radošā Latvija” (apstiprinātas ar Ministru kabineta 2014.gada 29.jūlija rīko</w:t>
            </w:r>
            <w:r w:rsidR="00BA417E">
              <w:rPr>
                <w:rFonts w:ascii="Times New Roman" w:hAnsi="Times New Roman"/>
                <w:color w:val="000000"/>
                <w:sz w:val="28"/>
                <w:szCs w:val="28"/>
              </w:rPr>
              <w:t>jumu Nr.401) rīcības</w:t>
            </w:r>
            <w:r w:rsidR="00204F1C">
              <w:rPr>
                <w:rFonts w:ascii="Times New Roman" w:hAnsi="Times New Roman"/>
                <w:color w:val="000000"/>
                <w:sz w:val="28"/>
                <w:szCs w:val="28"/>
              </w:rPr>
              <w:t xml:space="preserve"> virzienā „</w:t>
            </w:r>
            <w:r w:rsidR="0052791B" w:rsidRPr="003C4FAC">
              <w:rPr>
                <w:rFonts w:ascii="Times New Roman" w:hAnsi="Times New Roman"/>
                <w:color w:val="000000"/>
                <w:sz w:val="28"/>
                <w:szCs w:val="28"/>
              </w:rPr>
              <w:t>Labvēlīgas vides veidošana kultūras mantojuma saglabāšanai un attīstībai, kā arī jaunu v</w:t>
            </w:r>
            <w:r w:rsidR="00204F1C">
              <w:rPr>
                <w:rFonts w:ascii="Times New Roman" w:hAnsi="Times New Roman"/>
                <w:color w:val="000000"/>
                <w:sz w:val="28"/>
                <w:szCs w:val="28"/>
              </w:rPr>
              <w:t>ērtību radīšanai” 1.2.uzdevums „</w:t>
            </w:r>
            <w:r w:rsidR="0052791B" w:rsidRPr="003C4FAC">
              <w:rPr>
                <w:rFonts w:ascii="Times New Roman" w:hAnsi="Times New Roman"/>
                <w:color w:val="000000"/>
                <w:sz w:val="28"/>
                <w:szCs w:val="28"/>
              </w:rPr>
              <w:t>Nodrošināt atbalstu kultūras institūciju ilgtspējīgai darbībai”.</w:t>
            </w:r>
          </w:p>
          <w:p w:rsidR="005426F4" w:rsidRPr="005426F4" w:rsidRDefault="0052791B" w:rsidP="005426F4">
            <w:pPr>
              <w:spacing w:after="0" w:line="240" w:lineRule="auto"/>
              <w:ind w:left="57" w:right="57"/>
              <w:jc w:val="both"/>
              <w:rPr>
                <w:rFonts w:ascii="Times New Roman" w:hAnsi="Times New Roman"/>
                <w:sz w:val="28"/>
                <w:szCs w:val="28"/>
                <w:lang w:eastAsia="ru-RU"/>
              </w:rPr>
            </w:pPr>
            <w:r>
              <w:rPr>
                <w:rFonts w:ascii="Times New Roman" w:hAnsi="Times New Roman"/>
                <w:color w:val="000000"/>
                <w:sz w:val="28"/>
                <w:szCs w:val="28"/>
              </w:rPr>
              <w:t>Likump</w:t>
            </w:r>
            <w:r w:rsidRPr="003C4FAC">
              <w:rPr>
                <w:rFonts w:ascii="Times New Roman" w:hAnsi="Times New Roman"/>
                <w:color w:val="000000"/>
                <w:sz w:val="28"/>
                <w:szCs w:val="28"/>
              </w:rPr>
              <w:t>rojekta izstrāde paredzēta arī saskaņā ar Kultūras pamatnostādnēm 2014.</w:t>
            </w:r>
            <w:r w:rsidR="00204F1C">
              <w:rPr>
                <w:rFonts w:ascii="Times New Roman" w:hAnsi="Times New Roman"/>
                <w:color w:val="000000"/>
                <w:sz w:val="28"/>
                <w:szCs w:val="28"/>
              </w:rPr>
              <w:t xml:space="preserve"> –2020.gadam „</w:t>
            </w:r>
            <w:r w:rsidRPr="003C4FAC">
              <w:rPr>
                <w:rFonts w:ascii="Times New Roman" w:hAnsi="Times New Roman"/>
                <w:color w:val="000000"/>
                <w:sz w:val="28"/>
                <w:szCs w:val="28"/>
              </w:rPr>
              <w:t>R</w:t>
            </w:r>
            <w:r w:rsidR="00204F1C">
              <w:rPr>
                <w:rFonts w:ascii="Times New Roman" w:hAnsi="Times New Roman"/>
                <w:color w:val="000000"/>
                <w:sz w:val="28"/>
                <w:szCs w:val="28"/>
              </w:rPr>
              <w:t>adošā Latvija” apstiprinātajā „</w:t>
            </w:r>
            <w:r w:rsidRPr="003C4FAC">
              <w:rPr>
                <w:rFonts w:ascii="Times New Roman" w:hAnsi="Times New Roman"/>
                <w:color w:val="000000"/>
                <w:sz w:val="28"/>
                <w:szCs w:val="28"/>
              </w:rPr>
              <w:t>Muzeju nozares stratēģijā 2015.</w:t>
            </w:r>
            <w:r w:rsidR="00204F1C">
              <w:rPr>
                <w:rFonts w:ascii="Times New Roman" w:hAnsi="Times New Roman"/>
                <w:color w:val="000000"/>
                <w:sz w:val="28"/>
                <w:szCs w:val="28"/>
              </w:rPr>
              <w:t xml:space="preserve"> –</w:t>
            </w:r>
            <w:r w:rsidRPr="003C4FAC">
              <w:rPr>
                <w:rFonts w:ascii="Times New Roman" w:hAnsi="Times New Roman"/>
                <w:color w:val="000000"/>
                <w:sz w:val="28"/>
                <w:szCs w:val="28"/>
              </w:rPr>
              <w:t xml:space="preserve">2020.gadam” </w:t>
            </w:r>
            <w:r w:rsidRPr="003C4FAC">
              <w:rPr>
                <w:rFonts w:ascii="Times New Roman" w:hAnsi="Times New Roman"/>
                <w:bCs/>
                <w:sz w:val="28"/>
                <w:szCs w:val="28"/>
                <w:lang w:eastAsia="ru-RU"/>
              </w:rPr>
              <w:t xml:space="preserve">un </w:t>
            </w:r>
            <w:r>
              <w:rPr>
                <w:rFonts w:ascii="Times New Roman" w:hAnsi="Times New Roman"/>
                <w:bCs/>
                <w:sz w:val="28"/>
                <w:szCs w:val="28"/>
                <w:lang w:eastAsia="ru-RU"/>
              </w:rPr>
              <w:t xml:space="preserve">Latvijas </w:t>
            </w:r>
            <w:r w:rsidRPr="003C4FAC">
              <w:rPr>
                <w:rFonts w:ascii="Times New Roman" w:hAnsi="Times New Roman"/>
                <w:bCs/>
                <w:sz w:val="28"/>
                <w:szCs w:val="28"/>
                <w:lang w:eastAsia="ru-RU"/>
              </w:rPr>
              <w:t>Muzeju padomes darba plān</w:t>
            </w:r>
            <w:r>
              <w:rPr>
                <w:rFonts w:ascii="Times New Roman" w:hAnsi="Times New Roman"/>
                <w:bCs/>
                <w:sz w:val="28"/>
                <w:szCs w:val="28"/>
                <w:lang w:eastAsia="ru-RU"/>
              </w:rPr>
              <w:t>ā</w:t>
            </w:r>
            <w:r w:rsidRPr="003C4FAC">
              <w:rPr>
                <w:rFonts w:ascii="Times New Roman" w:hAnsi="Times New Roman"/>
                <w:bCs/>
                <w:sz w:val="28"/>
                <w:szCs w:val="28"/>
                <w:lang w:eastAsia="ru-RU"/>
              </w:rPr>
              <w:t xml:space="preserve"> 2018. – 2022.gadam</w:t>
            </w:r>
            <w:r w:rsidRPr="003C4FAC">
              <w:rPr>
                <w:rFonts w:ascii="Times New Roman" w:hAnsi="Times New Roman"/>
                <w:b/>
                <w:bCs/>
                <w:sz w:val="28"/>
                <w:szCs w:val="28"/>
                <w:lang w:eastAsia="ru-RU"/>
              </w:rPr>
              <w:t xml:space="preserve"> (</w:t>
            </w:r>
            <w:r>
              <w:rPr>
                <w:rFonts w:ascii="Times New Roman" w:hAnsi="Times New Roman"/>
                <w:sz w:val="28"/>
                <w:szCs w:val="28"/>
                <w:lang w:eastAsia="ru-RU"/>
              </w:rPr>
              <w:t xml:space="preserve">1.6.7.punkts – </w:t>
            </w:r>
            <w:r w:rsidRPr="003C4FAC">
              <w:rPr>
                <w:rFonts w:ascii="Times New Roman" w:hAnsi="Times New Roman"/>
                <w:sz w:val="28"/>
                <w:szCs w:val="28"/>
                <w:lang w:eastAsia="ru-RU"/>
              </w:rPr>
              <w:t xml:space="preserve">izstrādāt priekšlikumus funkcijām atbilstošam un darbību stimulējošam </w:t>
            </w:r>
            <w:r w:rsidRPr="005426F4">
              <w:rPr>
                <w:rFonts w:ascii="Times New Roman" w:hAnsi="Times New Roman"/>
                <w:sz w:val="28"/>
                <w:szCs w:val="28"/>
                <w:lang w:eastAsia="ru-RU"/>
              </w:rPr>
              <w:t>muzeju juridiskajam statusam).</w:t>
            </w:r>
          </w:p>
          <w:p w:rsidR="009B28D3" w:rsidRPr="005426F4" w:rsidRDefault="001D4A94" w:rsidP="001D4A94">
            <w:pPr>
              <w:spacing w:after="0" w:line="240" w:lineRule="auto"/>
              <w:ind w:left="57" w:right="57"/>
              <w:jc w:val="both"/>
              <w:rPr>
                <w:rFonts w:ascii="Times New Roman" w:hAnsi="Times New Roman"/>
                <w:sz w:val="28"/>
                <w:szCs w:val="28"/>
                <w:lang w:eastAsia="ru-RU"/>
              </w:rPr>
            </w:pPr>
            <w:r w:rsidRPr="004F74A1">
              <w:rPr>
                <w:rFonts w:ascii="Times New Roman" w:hAnsi="Times New Roman"/>
                <w:sz w:val="28"/>
                <w:szCs w:val="28"/>
                <w:lang w:eastAsia="ru-RU"/>
              </w:rPr>
              <w:t xml:space="preserve">Likumprojekts ir tieši saistīts un virzāms vienlaikus ar likumprojektu </w:t>
            </w:r>
            <w:r>
              <w:rPr>
                <w:rFonts w:ascii="Times New Roman" w:hAnsi="Times New Roman"/>
                <w:sz w:val="28"/>
                <w:szCs w:val="28"/>
                <w:lang w:eastAsia="ru-RU"/>
              </w:rPr>
              <w:t>„</w:t>
            </w:r>
            <w:r w:rsidRPr="004F74A1">
              <w:rPr>
                <w:rFonts w:ascii="Times New Roman" w:hAnsi="Times New Roman"/>
                <w:sz w:val="28"/>
                <w:szCs w:val="28"/>
                <w:lang w:eastAsia="ru-RU"/>
              </w:rPr>
              <w:t>Grozījumi Muzeju likumā”.</w:t>
            </w:r>
          </w:p>
        </w:tc>
      </w:tr>
      <w:tr w:rsidR="00000DE2" w:rsidRPr="005426F4" w:rsidTr="00810040">
        <w:trPr>
          <w:trHeight w:val="465"/>
          <w:tblCellSpacing w:w="20" w:type="dxa"/>
        </w:trPr>
        <w:tc>
          <w:tcPr>
            <w:tcW w:w="282" w:type="pct"/>
            <w:tcMar>
              <w:top w:w="30" w:type="dxa"/>
              <w:left w:w="30" w:type="dxa"/>
              <w:bottom w:w="30" w:type="dxa"/>
              <w:right w:w="30" w:type="dxa"/>
            </w:tcMar>
            <w:hideMark/>
          </w:tcPr>
          <w:p w:rsidR="00B56008" w:rsidRPr="005426F4" w:rsidRDefault="00000DE2" w:rsidP="00555C60">
            <w:pPr>
              <w:spacing w:after="0" w:line="240" w:lineRule="auto"/>
              <w:contextualSpacing/>
              <w:jc w:val="center"/>
              <w:rPr>
                <w:rFonts w:ascii="Times New Roman" w:hAnsi="Times New Roman"/>
                <w:sz w:val="28"/>
                <w:szCs w:val="28"/>
                <w:lang w:eastAsia="lv-LV"/>
              </w:rPr>
            </w:pPr>
            <w:r w:rsidRPr="005426F4">
              <w:rPr>
                <w:rFonts w:ascii="Times New Roman" w:hAnsi="Times New Roman"/>
                <w:sz w:val="28"/>
                <w:szCs w:val="28"/>
                <w:lang w:eastAsia="lv-LV"/>
              </w:rPr>
              <w:t>2.</w:t>
            </w:r>
          </w:p>
        </w:tc>
        <w:tc>
          <w:tcPr>
            <w:tcW w:w="1713" w:type="pct"/>
            <w:tcMar>
              <w:top w:w="30" w:type="dxa"/>
              <w:left w:w="30" w:type="dxa"/>
              <w:bottom w:w="30" w:type="dxa"/>
              <w:right w:w="30" w:type="dxa"/>
            </w:tcMar>
            <w:hideMark/>
          </w:tcPr>
          <w:p w:rsidR="00000DE2" w:rsidRPr="005426F4" w:rsidRDefault="00000DE2" w:rsidP="00555C60">
            <w:pPr>
              <w:spacing w:after="0" w:line="240" w:lineRule="auto"/>
              <w:contextualSpacing/>
              <w:jc w:val="both"/>
              <w:rPr>
                <w:rFonts w:ascii="Times New Roman" w:hAnsi="Times New Roman"/>
                <w:sz w:val="28"/>
                <w:szCs w:val="28"/>
                <w:lang w:eastAsia="lv-LV"/>
              </w:rPr>
            </w:pPr>
            <w:r w:rsidRPr="005426F4">
              <w:rPr>
                <w:rFonts w:ascii="Times New Roman" w:hAnsi="Times New Roman"/>
                <w:sz w:val="28"/>
                <w:szCs w:val="28"/>
                <w:lang w:eastAsia="lv-LV"/>
              </w:rPr>
              <w:t xml:space="preserve">Pašreizējā situācija un problēmas, kuru risināšanai tiesību akta projekts izstrādāts, tiesiskā </w:t>
            </w:r>
            <w:r w:rsidRPr="005426F4">
              <w:rPr>
                <w:rFonts w:ascii="Times New Roman" w:hAnsi="Times New Roman"/>
                <w:sz w:val="28"/>
                <w:szCs w:val="28"/>
                <w:lang w:eastAsia="lv-LV"/>
              </w:rPr>
              <w:lastRenderedPageBreak/>
              <w:t>regulējuma mērķis un būtība</w:t>
            </w:r>
          </w:p>
        </w:tc>
        <w:tc>
          <w:tcPr>
            <w:tcW w:w="2920" w:type="pct"/>
            <w:tcMar>
              <w:top w:w="30" w:type="dxa"/>
              <w:left w:w="30" w:type="dxa"/>
              <w:bottom w:w="30" w:type="dxa"/>
              <w:right w:w="30" w:type="dxa"/>
            </w:tcMar>
          </w:tcPr>
          <w:p w:rsidR="00555C60" w:rsidRPr="004F74A1" w:rsidRDefault="00555C60" w:rsidP="00555C60">
            <w:pPr>
              <w:spacing w:after="0" w:line="240" w:lineRule="auto"/>
              <w:jc w:val="both"/>
              <w:rPr>
                <w:rFonts w:ascii="Times New Roman" w:hAnsi="Times New Roman"/>
                <w:b/>
                <w:i/>
                <w:sz w:val="28"/>
                <w:szCs w:val="28"/>
              </w:rPr>
            </w:pPr>
            <w:r w:rsidRPr="004F74A1">
              <w:rPr>
                <w:rFonts w:ascii="Times New Roman" w:hAnsi="Times New Roman"/>
                <w:b/>
                <w:i/>
                <w:sz w:val="28"/>
                <w:szCs w:val="28"/>
              </w:rPr>
              <w:lastRenderedPageBreak/>
              <w:t>Likumprojekta nepieciešamība</w:t>
            </w:r>
          </w:p>
          <w:p w:rsidR="00555C60" w:rsidRPr="004F74A1" w:rsidRDefault="00555C60" w:rsidP="00555C60">
            <w:pPr>
              <w:spacing w:after="0" w:line="240" w:lineRule="auto"/>
              <w:jc w:val="both"/>
              <w:rPr>
                <w:rFonts w:ascii="Times New Roman" w:hAnsi="Times New Roman"/>
                <w:sz w:val="28"/>
                <w:szCs w:val="28"/>
              </w:rPr>
            </w:pPr>
          </w:p>
          <w:p w:rsidR="00555C60" w:rsidRPr="004F74A1" w:rsidRDefault="00555C60" w:rsidP="00555C60">
            <w:pPr>
              <w:spacing w:after="0" w:line="240" w:lineRule="auto"/>
              <w:jc w:val="both"/>
              <w:rPr>
                <w:rFonts w:ascii="Times New Roman" w:hAnsi="Times New Roman"/>
                <w:sz w:val="28"/>
                <w:szCs w:val="28"/>
              </w:rPr>
            </w:pPr>
            <w:r w:rsidRPr="004F74A1">
              <w:rPr>
                <w:rFonts w:ascii="Times New Roman" w:hAnsi="Times New Roman"/>
                <w:sz w:val="28"/>
                <w:szCs w:val="28"/>
              </w:rPr>
              <w:t xml:space="preserve">Šobrīd Kultūras institūciju likuma 7.pants paredz, ka valsts kultūras institūcijām ir </w:t>
            </w:r>
            <w:r w:rsidRPr="004F74A1">
              <w:rPr>
                <w:rFonts w:ascii="Times New Roman" w:hAnsi="Times New Roman"/>
                <w:sz w:val="28"/>
                <w:szCs w:val="28"/>
              </w:rPr>
              <w:lastRenderedPageBreak/>
              <w:t>iespējams sekojošs juridiskais statuss: valsts iestāde, valsts kapitālsabiedrība vai valsts kontrolēta kapitālsabiedrība. Vienlaikus Kultūras institūciju likuma IV.</w:t>
            </w:r>
            <w:r>
              <w:rPr>
                <w:rFonts w:ascii="Times New Roman" w:hAnsi="Times New Roman"/>
                <w:sz w:val="28"/>
                <w:szCs w:val="28"/>
              </w:rPr>
              <w:t xml:space="preserve"> </w:t>
            </w:r>
            <w:r w:rsidRPr="004F74A1">
              <w:rPr>
                <w:rFonts w:ascii="Times New Roman" w:hAnsi="Times New Roman"/>
                <w:sz w:val="28"/>
                <w:szCs w:val="28"/>
              </w:rPr>
              <w:t xml:space="preserve">nodaļa </w:t>
            </w:r>
            <w:r>
              <w:rPr>
                <w:rFonts w:ascii="Times New Roman" w:hAnsi="Times New Roman"/>
                <w:sz w:val="28"/>
                <w:szCs w:val="28"/>
              </w:rPr>
              <w:t>„</w:t>
            </w:r>
            <w:r w:rsidRPr="004F74A1">
              <w:rPr>
                <w:rFonts w:ascii="Times New Roman" w:hAnsi="Times New Roman"/>
                <w:sz w:val="28"/>
                <w:szCs w:val="28"/>
              </w:rPr>
              <w:t>Kultūras institūciju finansēšana</w:t>
            </w:r>
            <w:r>
              <w:rPr>
                <w:rFonts w:ascii="Times New Roman" w:hAnsi="Times New Roman"/>
                <w:sz w:val="28"/>
                <w:szCs w:val="28"/>
              </w:rPr>
              <w:t>”</w:t>
            </w:r>
            <w:r w:rsidRPr="004F74A1">
              <w:rPr>
                <w:rFonts w:ascii="Times New Roman" w:hAnsi="Times New Roman"/>
                <w:sz w:val="28"/>
                <w:szCs w:val="28"/>
              </w:rPr>
              <w:t xml:space="preserve"> nosaka vispārējos finansēšanas nosacījumus attiecīgi gan valsts kultūras iestādēm (22.pants), gan valsts kapitālsabiedrībām vai valsts kontrolētam kapitālsabiedrībām (23.pants). </w:t>
            </w:r>
          </w:p>
          <w:p w:rsidR="00555C60" w:rsidRPr="004F74A1" w:rsidRDefault="00555C60" w:rsidP="00555C60">
            <w:pPr>
              <w:spacing w:after="0" w:line="240" w:lineRule="auto"/>
              <w:jc w:val="both"/>
              <w:rPr>
                <w:rFonts w:ascii="Times New Roman" w:hAnsi="Times New Roman"/>
                <w:sz w:val="28"/>
                <w:szCs w:val="28"/>
              </w:rPr>
            </w:pPr>
          </w:p>
          <w:p w:rsidR="00555C60" w:rsidRPr="004F74A1" w:rsidRDefault="00555C60" w:rsidP="00555C60">
            <w:pPr>
              <w:spacing w:after="0" w:line="240" w:lineRule="auto"/>
              <w:jc w:val="both"/>
              <w:rPr>
                <w:rFonts w:ascii="Times New Roman" w:hAnsi="Times New Roman"/>
                <w:sz w:val="28"/>
                <w:szCs w:val="28"/>
              </w:rPr>
            </w:pPr>
            <w:r w:rsidRPr="004F74A1">
              <w:rPr>
                <w:rFonts w:ascii="Times New Roman" w:hAnsi="Times New Roman"/>
                <w:sz w:val="28"/>
                <w:szCs w:val="28"/>
              </w:rPr>
              <w:t xml:space="preserve">Ievērojot, ka Kultūras ministrija ir izstrādājusi un vienlaikus virza </w:t>
            </w:r>
            <w:r>
              <w:rPr>
                <w:rFonts w:ascii="Times New Roman" w:hAnsi="Times New Roman"/>
                <w:sz w:val="28"/>
                <w:szCs w:val="28"/>
              </w:rPr>
              <w:t>likumprojektu „G</w:t>
            </w:r>
            <w:r w:rsidRPr="004F74A1">
              <w:rPr>
                <w:rFonts w:ascii="Times New Roman" w:hAnsi="Times New Roman"/>
                <w:sz w:val="28"/>
                <w:szCs w:val="28"/>
              </w:rPr>
              <w:t>rozījum</w:t>
            </w:r>
            <w:r>
              <w:rPr>
                <w:rFonts w:ascii="Times New Roman" w:hAnsi="Times New Roman"/>
                <w:sz w:val="28"/>
                <w:szCs w:val="28"/>
              </w:rPr>
              <w:t>i</w:t>
            </w:r>
            <w:r w:rsidRPr="004F74A1">
              <w:rPr>
                <w:rFonts w:ascii="Times New Roman" w:hAnsi="Times New Roman"/>
                <w:sz w:val="28"/>
                <w:szCs w:val="28"/>
              </w:rPr>
              <w:t xml:space="preserve"> Muzeju likumā</w:t>
            </w:r>
            <w:r>
              <w:rPr>
                <w:rFonts w:ascii="Times New Roman" w:hAnsi="Times New Roman"/>
                <w:sz w:val="28"/>
                <w:szCs w:val="28"/>
              </w:rPr>
              <w:t>”</w:t>
            </w:r>
            <w:r w:rsidRPr="004F74A1">
              <w:rPr>
                <w:rFonts w:ascii="Times New Roman" w:hAnsi="Times New Roman"/>
                <w:sz w:val="28"/>
                <w:szCs w:val="28"/>
              </w:rPr>
              <w:t xml:space="preserve">, turpmāk kā vienu no </w:t>
            </w:r>
            <w:r>
              <w:rPr>
                <w:rFonts w:ascii="Times New Roman" w:hAnsi="Times New Roman"/>
                <w:sz w:val="28"/>
                <w:szCs w:val="28"/>
              </w:rPr>
              <w:t>iespējamām</w:t>
            </w:r>
            <w:r w:rsidRPr="004F74A1">
              <w:rPr>
                <w:rFonts w:ascii="Times New Roman" w:hAnsi="Times New Roman"/>
                <w:sz w:val="28"/>
                <w:szCs w:val="28"/>
              </w:rPr>
              <w:t xml:space="preserve"> juridiskajām formām </w:t>
            </w:r>
            <w:r>
              <w:rPr>
                <w:rFonts w:ascii="Times New Roman" w:hAnsi="Times New Roman"/>
                <w:sz w:val="28"/>
                <w:szCs w:val="28"/>
              </w:rPr>
              <w:t xml:space="preserve">valsts muzejiem paredzot arī atvasinātas publiskas personas statusu, </w:t>
            </w:r>
            <w:r w:rsidRPr="004F74A1">
              <w:rPr>
                <w:rFonts w:ascii="Times New Roman" w:hAnsi="Times New Roman"/>
                <w:sz w:val="28"/>
                <w:szCs w:val="28"/>
              </w:rPr>
              <w:t xml:space="preserve">tehniski nepieciešams precizēt arī Kultūras institūciju likumu. Izvērsts pamatojums par </w:t>
            </w:r>
            <w:r>
              <w:rPr>
                <w:rFonts w:ascii="Times New Roman" w:hAnsi="Times New Roman"/>
                <w:sz w:val="28"/>
                <w:szCs w:val="28"/>
              </w:rPr>
              <w:t xml:space="preserve">atvasinātu publisku personu </w:t>
            </w:r>
            <w:r w:rsidRPr="004F74A1">
              <w:rPr>
                <w:rFonts w:ascii="Times New Roman" w:hAnsi="Times New Roman"/>
                <w:sz w:val="28"/>
                <w:szCs w:val="28"/>
              </w:rPr>
              <w:t>veidošanu muzeju jomā ir ietverts saistītā likumpro</w:t>
            </w:r>
            <w:r>
              <w:rPr>
                <w:rFonts w:ascii="Times New Roman" w:hAnsi="Times New Roman"/>
                <w:sz w:val="28"/>
                <w:szCs w:val="28"/>
              </w:rPr>
              <w:t>jekta „Grozījumi Muzeju likumā” sākotnējās ietekmes novērtējuma ziņojumā (anotācijā).</w:t>
            </w:r>
          </w:p>
          <w:p w:rsidR="00555C60" w:rsidRPr="004F74A1" w:rsidRDefault="00555C60" w:rsidP="00555C60">
            <w:pPr>
              <w:spacing w:after="0" w:line="240" w:lineRule="auto"/>
              <w:jc w:val="both"/>
              <w:rPr>
                <w:rFonts w:ascii="Times New Roman" w:hAnsi="Times New Roman"/>
                <w:sz w:val="28"/>
                <w:szCs w:val="28"/>
              </w:rPr>
            </w:pPr>
          </w:p>
          <w:p w:rsidR="00555C60" w:rsidRPr="004F74A1" w:rsidRDefault="00555C60" w:rsidP="00555C60">
            <w:pPr>
              <w:spacing w:after="0" w:line="240" w:lineRule="auto"/>
              <w:jc w:val="both"/>
              <w:rPr>
                <w:rFonts w:ascii="Times New Roman" w:hAnsi="Times New Roman"/>
                <w:sz w:val="28"/>
                <w:szCs w:val="28"/>
              </w:rPr>
            </w:pPr>
            <w:r w:rsidRPr="004F74A1">
              <w:rPr>
                <w:rFonts w:ascii="Times New Roman" w:hAnsi="Times New Roman"/>
                <w:b/>
                <w:sz w:val="28"/>
                <w:szCs w:val="28"/>
              </w:rPr>
              <w:t>Grozījumu būtība</w:t>
            </w:r>
            <w:r>
              <w:rPr>
                <w:rFonts w:ascii="Times New Roman" w:hAnsi="Times New Roman"/>
                <w:sz w:val="28"/>
                <w:szCs w:val="28"/>
              </w:rPr>
              <w:t>:</w:t>
            </w:r>
          </w:p>
          <w:p w:rsidR="00555C60" w:rsidRPr="004F74A1" w:rsidRDefault="00555C60" w:rsidP="00555C60">
            <w:pPr>
              <w:spacing w:after="0" w:line="240" w:lineRule="auto"/>
              <w:jc w:val="both"/>
              <w:rPr>
                <w:rFonts w:ascii="Times New Roman" w:hAnsi="Times New Roman"/>
                <w:sz w:val="28"/>
                <w:szCs w:val="28"/>
              </w:rPr>
            </w:pPr>
            <w:r w:rsidRPr="004F74A1">
              <w:rPr>
                <w:rFonts w:ascii="Times New Roman" w:hAnsi="Times New Roman"/>
                <w:sz w:val="28"/>
                <w:szCs w:val="28"/>
              </w:rPr>
              <w:t xml:space="preserve">Likumprojekta 1.pants papildina valsts kultūras institūciju juridiskās formas </w:t>
            </w:r>
            <w:r w:rsidR="00F438E9">
              <w:rPr>
                <w:rFonts w:ascii="Times New Roman" w:hAnsi="Times New Roman"/>
                <w:sz w:val="28"/>
                <w:szCs w:val="28"/>
              </w:rPr>
              <w:t xml:space="preserve">veidus </w:t>
            </w:r>
            <w:r w:rsidRPr="004F74A1">
              <w:rPr>
                <w:rFonts w:ascii="Times New Roman" w:hAnsi="Times New Roman"/>
                <w:sz w:val="28"/>
                <w:szCs w:val="28"/>
              </w:rPr>
              <w:t xml:space="preserve">ar jaunu – </w:t>
            </w:r>
            <w:r>
              <w:rPr>
                <w:rFonts w:ascii="Times New Roman" w:hAnsi="Times New Roman"/>
                <w:sz w:val="28"/>
                <w:szCs w:val="28"/>
              </w:rPr>
              <w:t xml:space="preserve">atvasinātas publiskas personas </w:t>
            </w:r>
            <w:r w:rsidRPr="004F74A1">
              <w:rPr>
                <w:rFonts w:ascii="Times New Roman" w:hAnsi="Times New Roman"/>
                <w:sz w:val="28"/>
                <w:szCs w:val="28"/>
              </w:rPr>
              <w:t>juridisko statusu.</w:t>
            </w:r>
          </w:p>
          <w:p w:rsidR="00555C60" w:rsidRPr="004F74A1" w:rsidRDefault="00555C60" w:rsidP="00555C60">
            <w:pPr>
              <w:spacing w:after="0" w:line="240" w:lineRule="auto"/>
              <w:jc w:val="both"/>
              <w:rPr>
                <w:rFonts w:ascii="Times New Roman" w:hAnsi="Times New Roman"/>
                <w:sz w:val="28"/>
                <w:szCs w:val="28"/>
              </w:rPr>
            </w:pPr>
          </w:p>
          <w:p w:rsidR="004F6FB3" w:rsidRPr="005426F4" w:rsidRDefault="00555C60" w:rsidP="00F438E9">
            <w:pPr>
              <w:spacing w:after="0" w:line="240" w:lineRule="auto"/>
              <w:jc w:val="both"/>
              <w:rPr>
                <w:rFonts w:ascii="Times New Roman" w:hAnsi="Times New Roman"/>
                <w:bCs/>
                <w:sz w:val="28"/>
                <w:szCs w:val="28"/>
              </w:rPr>
            </w:pPr>
            <w:r w:rsidRPr="004F74A1">
              <w:rPr>
                <w:rFonts w:ascii="Times New Roman" w:hAnsi="Times New Roman"/>
                <w:sz w:val="28"/>
                <w:szCs w:val="28"/>
              </w:rPr>
              <w:t>Likumprojekta 2.pants papildina Kultūras institūciju likuma IV nodaļu ar jaunu</w:t>
            </w:r>
            <w:r>
              <w:rPr>
                <w:rFonts w:ascii="Times New Roman" w:hAnsi="Times New Roman"/>
                <w:sz w:val="28"/>
                <w:szCs w:val="28"/>
              </w:rPr>
              <w:t xml:space="preserve"> –</w:t>
            </w:r>
            <w:r w:rsidRPr="004F74A1">
              <w:rPr>
                <w:rFonts w:ascii="Times New Roman" w:hAnsi="Times New Roman"/>
                <w:sz w:val="28"/>
                <w:szCs w:val="28"/>
              </w:rPr>
              <w:t xml:space="preserve"> 23</w:t>
            </w:r>
            <w:r w:rsidR="00F438E9">
              <w:rPr>
                <w:rFonts w:ascii="Times New Roman" w:hAnsi="Times New Roman"/>
                <w:sz w:val="28"/>
                <w:szCs w:val="28"/>
              </w:rPr>
              <w:t>.</w:t>
            </w:r>
            <w:r w:rsidRPr="004F74A1">
              <w:rPr>
                <w:rFonts w:ascii="Times New Roman" w:hAnsi="Times New Roman"/>
                <w:sz w:val="28"/>
                <w:szCs w:val="28"/>
              </w:rPr>
              <w:t>¹</w:t>
            </w:r>
            <w:r w:rsidR="00F438E9">
              <w:rPr>
                <w:rFonts w:ascii="Times New Roman" w:hAnsi="Times New Roman"/>
                <w:sz w:val="28"/>
                <w:szCs w:val="28"/>
              </w:rPr>
              <w:t> </w:t>
            </w:r>
            <w:r w:rsidRPr="004F74A1">
              <w:rPr>
                <w:rFonts w:ascii="Times New Roman" w:hAnsi="Times New Roman"/>
                <w:sz w:val="28"/>
                <w:szCs w:val="28"/>
              </w:rPr>
              <w:t xml:space="preserve">pantu, kas nosaka šādu </w:t>
            </w:r>
            <w:r>
              <w:rPr>
                <w:rFonts w:ascii="Times New Roman" w:hAnsi="Times New Roman"/>
                <w:sz w:val="28"/>
                <w:szCs w:val="28"/>
              </w:rPr>
              <w:t>atvasināto publisko personu</w:t>
            </w:r>
            <w:r w:rsidRPr="004F74A1">
              <w:rPr>
                <w:rFonts w:ascii="Times New Roman" w:hAnsi="Times New Roman"/>
                <w:sz w:val="28"/>
                <w:szCs w:val="28"/>
              </w:rPr>
              <w:t>, kas veic kultūras funkciju, finansēšanas vispārējo kārtību.</w:t>
            </w:r>
          </w:p>
        </w:tc>
      </w:tr>
      <w:tr w:rsidR="00000DE2" w:rsidRPr="00FF660F" w:rsidTr="00810040">
        <w:trPr>
          <w:trHeight w:val="46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lastRenderedPageBreak/>
              <w:t>3.</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Projekta izstrādē iesaistītās institūcijas</w:t>
            </w:r>
          </w:p>
        </w:tc>
        <w:tc>
          <w:tcPr>
            <w:tcW w:w="2920" w:type="pct"/>
          </w:tcPr>
          <w:p w:rsidR="00000DE2" w:rsidRPr="00FF660F" w:rsidRDefault="00C600B4" w:rsidP="00ED2DB9">
            <w:pPr>
              <w:spacing w:after="0" w:line="240" w:lineRule="auto"/>
              <w:ind w:left="57" w:right="57"/>
              <w:jc w:val="both"/>
              <w:rPr>
                <w:rFonts w:ascii="Times New Roman" w:hAnsi="Times New Roman"/>
                <w:sz w:val="28"/>
                <w:szCs w:val="28"/>
                <w:lang w:eastAsia="lv-LV"/>
              </w:rPr>
            </w:pPr>
            <w:r w:rsidRPr="003C4FAC">
              <w:rPr>
                <w:rFonts w:ascii="Times New Roman" w:hAnsi="Times New Roman"/>
                <w:color w:val="000000"/>
                <w:sz w:val="28"/>
                <w:szCs w:val="28"/>
                <w:lang w:eastAsia="lv-LV"/>
              </w:rPr>
              <w:t>Kultūras ministrija, (sīkāku informāciju sk</w:t>
            </w:r>
            <w:r w:rsidR="00204F1C">
              <w:rPr>
                <w:rFonts w:ascii="Times New Roman" w:hAnsi="Times New Roman"/>
                <w:color w:val="000000"/>
                <w:sz w:val="28"/>
                <w:szCs w:val="28"/>
                <w:lang w:eastAsia="lv-LV"/>
              </w:rPr>
              <w:t>.</w:t>
            </w:r>
            <w:r w:rsidR="00013F56">
              <w:rPr>
                <w:rFonts w:ascii="Times New Roman" w:hAnsi="Times New Roman"/>
                <w:color w:val="000000"/>
                <w:sz w:val="28"/>
                <w:szCs w:val="28"/>
                <w:lang w:eastAsia="lv-LV"/>
              </w:rPr>
              <w:t> </w:t>
            </w:r>
            <w:r w:rsidR="00ED2DB9">
              <w:rPr>
                <w:rFonts w:ascii="Times New Roman" w:hAnsi="Times New Roman"/>
                <w:color w:val="000000"/>
                <w:sz w:val="28"/>
                <w:szCs w:val="28"/>
                <w:lang w:eastAsia="lv-LV"/>
              </w:rPr>
              <w:t xml:space="preserve">Likumprojekta </w:t>
            </w:r>
            <w:r w:rsidR="00ED2DB9" w:rsidRPr="00A8537A">
              <w:rPr>
                <w:rFonts w:ascii="Times New Roman" w:hAnsi="Times New Roman"/>
                <w:sz w:val="28"/>
                <w:szCs w:val="28"/>
              </w:rPr>
              <w:t>sākotnējās ietekmes novērtējuma ziņojuma (</w:t>
            </w:r>
            <w:r w:rsidRPr="00A8537A">
              <w:rPr>
                <w:rFonts w:ascii="Times New Roman" w:hAnsi="Times New Roman"/>
                <w:sz w:val="28"/>
                <w:szCs w:val="28"/>
                <w:lang w:eastAsia="lv-LV"/>
              </w:rPr>
              <w:t>anotācijas</w:t>
            </w:r>
            <w:r w:rsidR="00ED2DB9" w:rsidRPr="00A8537A">
              <w:rPr>
                <w:rFonts w:ascii="Times New Roman" w:hAnsi="Times New Roman"/>
                <w:sz w:val="28"/>
                <w:szCs w:val="28"/>
                <w:lang w:eastAsia="lv-LV"/>
              </w:rPr>
              <w:t>)</w:t>
            </w:r>
            <w:r w:rsidRPr="00A8537A">
              <w:rPr>
                <w:rFonts w:ascii="Times New Roman" w:hAnsi="Times New Roman"/>
                <w:sz w:val="28"/>
                <w:szCs w:val="28"/>
                <w:lang w:eastAsia="lv-LV"/>
              </w:rPr>
              <w:t xml:space="preserve"> VI</w:t>
            </w:r>
            <w:r w:rsidR="00ED2DB9" w:rsidRPr="00A8537A">
              <w:rPr>
                <w:rFonts w:ascii="Times New Roman" w:hAnsi="Times New Roman"/>
                <w:sz w:val="28"/>
                <w:szCs w:val="28"/>
                <w:lang w:eastAsia="lv-LV"/>
              </w:rPr>
              <w:t xml:space="preserve">. </w:t>
            </w:r>
            <w:r w:rsidRPr="00A8537A">
              <w:rPr>
                <w:rFonts w:ascii="Times New Roman" w:hAnsi="Times New Roman"/>
                <w:sz w:val="28"/>
                <w:szCs w:val="28"/>
                <w:lang w:eastAsia="lv-LV"/>
              </w:rPr>
              <w:t>sadaļā Sabiedrības līdzdalība</w:t>
            </w:r>
            <w:r w:rsidR="00A8537A" w:rsidRPr="00A8537A">
              <w:rPr>
                <w:rFonts w:ascii="Times New Roman" w:hAnsi="Times New Roman"/>
                <w:sz w:val="28"/>
                <w:szCs w:val="28"/>
              </w:rPr>
              <w:t xml:space="preserve"> un komunikācijas aktivitātes</w:t>
            </w:r>
            <w:r w:rsidRPr="00A8537A">
              <w:rPr>
                <w:rFonts w:ascii="Times New Roman" w:hAnsi="Times New Roman"/>
                <w:sz w:val="28"/>
                <w:szCs w:val="28"/>
                <w:lang w:eastAsia="lv-LV"/>
              </w:rPr>
              <w:t>).</w:t>
            </w:r>
          </w:p>
        </w:tc>
      </w:tr>
      <w:tr w:rsidR="00000DE2" w:rsidRPr="00FF660F" w:rsidTr="00810040">
        <w:trPr>
          <w:trHeight w:val="444"/>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4.</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Cita informācija</w:t>
            </w:r>
          </w:p>
        </w:tc>
        <w:tc>
          <w:tcPr>
            <w:tcW w:w="2920" w:type="pct"/>
            <w:hideMark/>
          </w:tcPr>
          <w:p w:rsidR="00247F13" w:rsidRPr="00FF660F" w:rsidRDefault="00C600B4" w:rsidP="00FF660F">
            <w:pPr>
              <w:tabs>
                <w:tab w:val="left" w:pos="6804"/>
              </w:tabs>
              <w:spacing w:after="0" w:line="240" w:lineRule="auto"/>
              <w:jc w:val="both"/>
              <w:rPr>
                <w:rFonts w:ascii="Times New Roman" w:hAnsi="Times New Roman"/>
                <w:sz w:val="28"/>
                <w:szCs w:val="28"/>
              </w:rPr>
            </w:pPr>
            <w:r>
              <w:rPr>
                <w:rFonts w:ascii="Times New Roman" w:hAnsi="Times New Roman"/>
                <w:sz w:val="28"/>
                <w:szCs w:val="28"/>
              </w:rPr>
              <w:t>Nav</w:t>
            </w:r>
          </w:p>
        </w:tc>
      </w:tr>
    </w:tbl>
    <w:p w:rsidR="00C600B4" w:rsidRDefault="00C600B4" w:rsidP="00FF660F">
      <w:pPr>
        <w:spacing w:after="0" w:line="240" w:lineRule="auto"/>
        <w:contextualSpacing/>
        <w:jc w:val="both"/>
        <w:rPr>
          <w:rFonts w:ascii="Times New Roman" w:hAnsi="Times New Roman"/>
          <w:color w:val="000000"/>
          <w:sz w:val="28"/>
          <w:szCs w:val="28"/>
          <w:lang w:eastAsia="lv-LV"/>
        </w:rPr>
      </w:pPr>
    </w:p>
    <w:p w:rsidR="00A8537A" w:rsidRDefault="00A8537A" w:rsidP="00FF660F">
      <w:pPr>
        <w:spacing w:after="0" w:line="240" w:lineRule="auto"/>
        <w:contextualSpacing/>
        <w:jc w:val="both"/>
        <w:rPr>
          <w:rFonts w:ascii="Times New Roman" w:hAnsi="Times New Roman"/>
          <w:color w:val="000000"/>
          <w:sz w:val="28"/>
          <w:szCs w:val="28"/>
          <w:lang w:eastAsia="lv-LV"/>
        </w:rPr>
      </w:pPr>
    </w:p>
    <w:p w:rsidR="00A8537A" w:rsidRPr="00FF660F" w:rsidRDefault="00A8537A" w:rsidP="00FF660F">
      <w:pPr>
        <w:spacing w:after="0" w:line="240" w:lineRule="auto"/>
        <w:contextualSpacing/>
        <w:jc w:val="both"/>
        <w:rPr>
          <w:rFonts w:ascii="Times New Roman" w:hAnsi="Times New Roman"/>
          <w:color w:val="000000"/>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98"/>
        <w:gridCol w:w="3186"/>
        <w:gridCol w:w="5613"/>
      </w:tblGrid>
      <w:tr w:rsidR="0012514A" w:rsidRPr="00FF660F" w:rsidTr="005B0153">
        <w:trPr>
          <w:tblCellSpacing w:w="20" w:type="dxa"/>
        </w:trPr>
        <w:tc>
          <w:tcPr>
            <w:tcW w:w="4957"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color w:val="000000"/>
                <w:sz w:val="28"/>
                <w:szCs w:val="28"/>
              </w:rPr>
            </w:pPr>
            <w:r w:rsidRPr="00FF660F">
              <w:rPr>
                <w:rFonts w:ascii="Times New Roman" w:hAnsi="Times New Roman"/>
                <w:b/>
                <w:color w:val="000000"/>
                <w:sz w:val="28"/>
                <w:szCs w:val="28"/>
              </w:rPr>
              <w:t xml:space="preserve">II. Tiesību akta projekta ietekme uz </w:t>
            </w:r>
            <w:r w:rsidRPr="00FF660F">
              <w:rPr>
                <w:rFonts w:ascii="Times New Roman" w:hAnsi="Times New Roman"/>
                <w:b/>
                <w:bCs/>
                <w:color w:val="000000"/>
                <w:sz w:val="28"/>
                <w:szCs w:val="28"/>
              </w:rPr>
              <w:t>sabiedrību</w:t>
            </w:r>
            <w:r w:rsidRPr="00FF660F">
              <w:rPr>
                <w:rFonts w:ascii="Times New Roman" w:hAnsi="Times New Roman"/>
                <w:b/>
                <w:bCs/>
                <w:color w:val="000000"/>
                <w:sz w:val="28"/>
                <w:szCs w:val="28"/>
                <w:shd w:val="clear" w:color="auto" w:fill="FFFFFF"/>
              </w:rPr>
              <w:t>, tautsaimniecības attīstību un administratīvo slogu</w:t>
            </w:r>
          </w:p>
        </w:tc>
      </w:tr>
      <w:tr w:rsidR="0012514A" w:rsidRPr="00FF660F" w:rsidTr="00D15649">
        <w:trPr>
          <w:trHeight w:val="467"/>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Sabiedrības mērķgrupas, kuras tiesiskais regulējums ietekmē vai varētu ietekmēt</w:t>
            </w:r>
          </w:p>
        </w:tc>
        <w:tc>
          <w:tcPr>
            <w:tcW w:w="2937" w:type="pct"/>
            <w:shd w:val="clear" w:color="auto" w:fill="auto"/>
          </w:tcPr>
          <w:p w:rsidR="0012514A" w:rsidRPr="00013F56" w:rsidRDefault="00C600B4" w:rsidP="00EE3741">
            <w:pPr>
              <w:spacing w:after="0" w:line="240" w:lineRule="auto"/>
              <w:jc w:val="both"/>
              <w:rPr>
                <w:rFonts w:ascii="Times New Roman" w:hAnsi="Times New Roman"/>
                <w:sz w:val="28"/>
                <w:szCs w:val="28"/>
                <w:vertAlign w:val="superscript"/>
              </w:rPr>
            </w:pPr>
            <w:r w:rsidRPr="003C4FAC">
              <w:rPr>
                <w:rFonts w:ascii="Times New Roman" w:hAnsi="Times New Roman"/>
                <w:sz w:val="28"/>
                <w:szCs w:val="28"/>
              </w:rPr>
              <w:t xml:space="preserve">Likumprojekts </w:t>
            </w:r>
            <w:r w:rsidRPr="00C600B4">
              <w:rPr>
                <w:rFonts w:ascii="Times New Roman" w:hAnsi="Times New Roman"/>
                <w:sz w:val="28"/>
                <w:szCs w:val="28"/>
              </w:rPr>
              <w:t xml:space="preserve">var tieši attiekties uz 14 valsts dibinātiem un uzturētiem muzejiem (no tiem </w:t>
            </w:r>
            <w:r w:rsidR="00EF5ED1">
              <w:rPr>
                <w:rFonts w:ascii="Times New Roman" w:hAnsi="Times New Roman"/>
                <w:sz w:val="28"/>
                <w:szCs w:val="28"/>
              </w:rPr>
              <w:t>–</w:t>
            </w:r>
            <w:r w:rsidRPr="00C600B4">
              <w:rPr>
                <w:rFonts w:ascii="Times New Roman" w:hAnsi="Times New Roman"/>
                <w:sz w:val="28"/>
                <w:szCs w:val="28"/>
              </w:rPr>
              <w:t xml:space="preserve"> Kultūras ministrijas padotībā ir 8</w:t>
            </w:r>
            <w:r w:rsidR="00EF5ED1">
              <w:rPr>
                <w:rFonts w:ascii="Times New Roman" w:hAnsi="Times New Roman"/>
                <w:sz w:val="28"/>
                <w:szCs w:val="28"/>
              </w:rPr>
              <w:t> </w:t>
            </w:r>
            <w:r w:rsidRPr="00C600B4">
              <w:rPr>
                <w:rFonts w:ascii="Times New Roman" w:hAnsi="Times New Roman"/>
                <w:sz w:val="28"/>
                <w:szCs w:val="28"/>
              </w:rPr>
              <w:t>muzeji, 6 valsts muzeji atrodas to ministriju administratīvajā pakļautībā, kuru darbības politikas mērķi ir saistīti ar muzeja profilu un misiju).</w:t>
            </w:r>
          </w:p>
        </w:tc>
      </w:tr>
      <w:tr w:rsidR="0012514A" w:rsidRPr="00FF660F" w:rsidTr="00D15649">
        <w:trPr>
          <w:trHeight w:val="1044"/>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Tiesiskā regulējuma ietekme uz tautsaimniecību un administratīvo slogu</w:t>
            </w:r>
          </w:p>
        </w:tc>
        <w:tc>
          <w:tcPr>
            <w:tcW w:w="2937" w:type="pct"/>
            <w:shd w:val="clear" w:color="auto" w:fill="auto"/>
          </w:tcPr>
          <w:p w:rsidR="0012514A" w:rsidRPr="00FF660F" w:rsidRDefault="00A759DE" w:rsidP="00FF660F">
            <w:pPr>
              <w:pStyle w:val="Sarakstarindkopa"/>
              <w:spacing w:after="0" w:line="240" w:lineRule="auto"/>
              <w:ind w:left="0"/>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D15649">
        <w:trPr>
          <w:trHeight w:val="517"/>
          <w:tblCellSpacing w:w="20" w:type="dxa"/>
        </w:trPr>
        <w:tc>
          <w:tcPr>
            <w:tcW w:w="289"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Administratīvo izmaksu monetārs novērtējums</w:t>
            </w:r>
          </w:p>
        </w:tc>
        <w:tc>
          <w:tcPr>
            <w:tcW w:w="2937" w:type="pct"/>
            <w:shd w:val="clear" w:color="auto" w:fill="auto"/>
          </w:tcPr>
          <w:p w:rsidR="0012514A"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5B0153" w:rsidRPr="00FF660F" w:rsidTr="00D15649">
        <w:trPr>
          <w:trHeight w:val="517"/>
          <w:tblCellSpacing w:w="20" w:type="dxa"/>
        </w:trPr>
        <w:tc>
          <w:tcPr>
            <w:tcW w:w="289" w:type="pct"/>
            <w:shd w:val="clear" w:color="auto" w:fill="auto"/>
          </w:tcPr>
          <w:p w:rsidR="005B0153"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688" w:type="pct"/>
            <w:shd w:val="clear" w:color="auto" w:fill="auto"/>
          </w:tcPr>
          <w:p w:rsidR="005B0153" w:rsidRPr="00FF660F" w:rsidRDefault="005B0153"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Atbilstības izmaksu monetārs novērtējums</w:t>
            </w:r>
          </w:p>
        </w:tc>
        <w:tc>
          <w:tcPr>
            <w:tcW w:w="2937" w:type="pct"/>
            <w:shd w:val="clear" w:color="auto" w:fill="auto"/>
          </w:tcPr>
          <w:p w:rsidR="005B0153"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D15649">
        <w:trPr>
          <w:trHeight w:val="391"/>
          <w:tblCellSpacing w:w="20" w:type="dxa"/>
        </w:trPr>
        <w:tc>
          <w:tcPr>
            <w:tcW w:w="289" w:type="pct"/>
            <w:shd w:val="clear" w:color="auto" w:fill="auto"/>
          </w:tcPr>
          <w:p w:rsidR="0012514A"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5</w:t>
            </w:r>
            <w:r w:rsidR="0012514A" w:rsidRPr="00FF660F">
              <w:rPr>
                <w:rFonts w:ascii="Times New Roman" w:hAnsi="Times New Roman"/>
                <w:color w:val="000000"/>
                <w:sz w:val="28"/>
                <w:szCs w:val="28"/>
              </w:rPr>
              <w:t>.</w:t>
            </w:r>
          </w:p>
        </w:tc>
        <w:tc>
          <w:tcPr>
            <w:tcW w:w="1688"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937" w:type="pct"/>
            <w:shd w:val="clear" w:color="auto" w:fill="auto"/>
          </w:tcPr>
          <w:p w:rsidR="0012514A" w:rsidRPr="00FF660F" w:rsidRDefault="0012514A"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8A0447" w:rsidRPr="00BF0F23" w:rsidRDefault="008A0447" w:rsidP="00FF660F">
      <w:pPr>
        <w:spacing w:after="0" w:line="240" w:lineRule="auto"/>
        <w:rPr>
          <w:rFonts w:ascii="Times New Roman" w:hAnsi="Times New Roman"/>
          <w:sz w:val="28"/>
          <w:szCs w:val="28"/>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97"/>
      </w:tblGrid>
      <w:tr w:rsidR="00EC10F3" w:rsidRPr="00FF660F" w:rsidTr="00CE46FA">
        <w:trPr>
          <w:trHeight w:val="652"/>
          <w:tblCellSpacing w:w="20" w:type="dxa"/>
        </w:trPr>
        <w:tc>
          <w:tcPr>
            <w:tcW w:w="4957" w:type="pct"/>
            <w:hideMark/>
          </w:tcPr>
          <w:p w:rsidR="00EC10F3" w:rsidRPr="00FF660F" w:rsidRDefault="00EC10F3" w:rsidP="00CE46FA">
            <w:pPr>
              <w:pStyle w:val="naisnod"/>
              <w:spacing w:before="0" w:after="0"/>
              <w:contextualSpacing/>
              <w:rPr>
                <w:i/>
                <w:color w:val="000000"/>
                <w:sz w:val="28"/>
                <w:szCs w:val="28"/>
              </w:rPr>
            </w:pPr>
            <w:r w:rsidRPr="00FF660F">
              <w:rPr>
                <w:b w:val="0"/>
                <w:bCs w:val="0"/>
                <w:color w:val="000000"/>
                <w:sz w:val="28"/>
                <w:szCs w:val="28"/>
              </w:rPr>
              <w:br w:type="page"/>
            </w:r>
            <w:r w:rsidRPr="00FF660F">
              <w:rPr>
                <w:color w:val="000000"/>
                <w:sz w:val="28"/>
                <w:szCs w:val="28"/>
              </w:rPr>
              <w:t>III. Tiesību akta projekta ietekme uz valsts budžetu un pašvaldību budžetiem</w:t>
            </w:r>
          </w:p>
        </w:tc>
      </w:tr>
      <w:tr w:rsidR="00EC10F3" w:rsidRPr="00FF660F" w:rsidTr="00CE46FA">
        <w:trPr>
          <w:trHeight w:val="437"/>
          <w:tblCellSpacing w:w="20" w:type="dxa"/>
        </w:trPr>
        <w:tc>
          <w:tcPr>
            <w:tcW w:w="4957" w:type="pct"/>
            <w:vAlign w:val="center"/>
            <w:hideMark/>
          </w:tcPr>
          <w:p w:rsidR="00EC10F3" w:rsidRPr="00FF660F" w:rsidRDefault="00EC10F3" w:rsidP="00CE46FA">
            <w:pPr>
              <w:pStyle w:val="naisnod"/>
              <w:spacing w:before="0" w:after="0"/>
              <w:contextualSpacing/>
              <w:rPr>
                <w:b w:val="0"/>
                <w:bCs w:val="0"/>
                <w:color w:val="000000"/>
                <w:sz w:val="28"/>
                <w:szCs w:val="28"/>
              </w:rPr>
            </w:pPr>
            <w:r w:rsidRPr="00FF660F">
              <w:rPr>
                <w:b w:val="0"/>
                <w:sz w:val="28"/>
                <w:szCs w:val="28"/>
              </w:rPr>
              <w:t>Likumprojekts šo jomu neskar.</w:t>
            </w:r>
          </w:p>
        </w:tc>
      </w:tr>
    </w:tbl>
    <w:p w:rsidR="0031523D" w:rsidRDefault="0031523D" w:rsidP="00FF660F">
      <w:pPr>
        <w:spacing w:after="0" w:line="240" w:lineRule="auto"/>
        <w:rPr>
          <w:rFonts w:ascii="Times New Roman" w:hAnsi="Times New Roman"/>
          <w:sz w:val="28"/>
          <w:szCs w:val="28"/>
        </w:rPr>
      </w:pPr>
    </w:p>
    <w:tbl>
      <w:tblPr>
        <w:tblW w:w="5073"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9"/>
        <w:gridCol w:w="3085"/>
        <w:gridCol w:w="5622"/>
      </w:tblGrid>
      <w:tr w:rsidR="003D26D4" w:rsidRPr="00D238CB" w:rsidTr="00CE46FA">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3D26D4" w:rsidRDefault="003D26D4" w:rsidP="00CE46FA">
            <w:pPr>
              <w:spacing w:after="0" w:line="240" w:lineRule="auto"/>
              <w:jc w:val="center"/>
              <w:rPr>
                <w:rFonts w:ascii="Times New Roman" w:hAnsi="Times New Roman"/>
                <w:b/>
                <w:bCs/>
                <w:iCs/>
                <w:sz w:val="28"/>
                <w:szCs w:val="28"/>
              </w:rPr>
            </w:pPr>
            <w:r w:rsidRPr="00BB2A39">
              <w:rPr>
                <w:rFonts w:ascii="Times New Roman" w:hAnsi="Times New Roman"/>
                <w:b/>
                <w:bCs/>
                <w:iCs/>
                <w:sz w:val="28"/>
                <w:szCs w:val="28"/>
              </w:rPr>
              <w:t>IV. Tiesību akta projekta ietekme uz spēkā esošo tiesību normu sistēmu</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1.</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Saistītie tiesību aktu projekti</w:t>
            </w:r>
          </w:p>
        </w:tc>
        <w:tc>
          <w:tcPr>
            <w:tcW w:w="2968" w:type="pct"/>
            <w:tcBorders>
              <w:top w:val="outset" w:sz="6" w:space="0" w:color="auto"/>
              <w:left w:val="outset" w:sz="6" w:space="0" w:color="auto"/>
              <w:bottom w:val="outset" w:sz="6" w:space="0" w:color="auto"/>
              <w:right w:val="outset" w:sz="6" w:space="0" w:color="auto"/>
            </w:tcBorders>
            <w:hideMark/>
          </w:tcPr>
          <w:p w:rsidR="00D64E8F" w:rsidRDefault="00D64E8F" w:rsidP="00D64E8F">
            <w:pPr>
              <w:shd w:val="clear" w:color="auto" w:fill="FFFFFF"/>
              <w:spacing w:after="0" w:line="240" w:lineRule="auto"/>
              <w:jc w:val="both"/>
              <w:rPr>
                <w:rFonts w:ascii="Times New Roman" w:hAnsi="Times New Roman"/>
                <w:color w:val="000000"/>
                <w:sz w:val="28"/>
                <w:szCs w:val="28"/>
                <w:shd w:val="clear" w:color="auto" w:fill="FFFFFF"/>
                <w:lang w:eastAsia="lv-LV"/>
              </w:rPr>
            </w:pPr>
            <w:r>
              <w:rPr>
                <w:rFonts w:ascii="Times New Roman" w:hAnsi="Times New Roman"/>
                <w:color w:val="000000"/>
                <w:sz w:val="28"/>
                <w:szCs w:val="28"/>
                <w:lang w:eastAsia="lv-LV"/>
              </w:rPr>
              <w:t xml:space="preserve">Lai </w:t>
            </w:r>
            <w:r>
              <w:rPr>
                <w:rFonts w:ascii="Times New Roman" w:hAnsi="Times New Roman"/>
                <w:color w:val="000000"/>
                <w:sz w:val="28"/>
                <w:szCs w:val="28"/>
                <w:shd w:val="clear" w:color="auto" w:fill="FFFFFF"/>
                <w:lang w:eastAsia="lv-LV"/>
              </w:rPr>
              <w:t xml:space="preserve">nodrošinātu </w:t>
            </w:r>
            <w:r w:rsidR="00726FCD">
              <w:rPr>
                <w:rFonts w:ascii="Times New Roman" w:hAnsi="Times New Roman"/>
                <w:color w:val="000000"/>
                <w:sz w:val="28"/>
                <w:szCs w:val="28"/>
                <w:shd w:val="clear" w:color="auto" w:fill="FFFFFF"/>
                <w:lang w:eastAsia="lv-LV"/>
              </w:rPr>
              <w:t>L</w:t>
            </w:r>
            <w:r>
              <w:rPr>
                <w:rFonts w:ascii="Times New Roman" w:hAnsi="Times New Roman"/>
                <w:color w:val="000000"/>
                <w:sz w:val="28"/>
                <w:szCs w:val="28"/>
                <w:shd w:val="clear" w:color="auto" w:fill="FFFFFF"/>
                <w:lang w:eastAsia="lv-LV"/>
              </w:rPr>
              <w:t xml:space="preserve">ikumprojekta spēkā stāšanos, papildus nepieciešami grozījumi šādos likumos, kas virzāmi vienlaicīgi ar Likumprojektu: </w:t>
            </w:r>
          </w:p>
          <w:p w:rsidR="005B4AA9" w:rsidRDefault="00D64E8F" w:rsidP="00D64E8F">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sidRPr="005B4AA9">
              <w:rPr>
                <w:rFonts w:ascii="Times New Roman" w:hAnsi="Times New Roman"/>
                <w:color w:val="000000"/>
                <w:sz w:val="28"/>
                <w:szCs w:val="28"/>
                <w:shd w:val="clear" w:color="auto" w:fill="FFFFFF"/>
                <w:lang w:eastAsia="lv-LV"/>
              </w:rPr>
              <w:t xml:space="preserve">likumprojekts </w:t>
            </w:r>
            <w:r w:rsidR="00726FCD" w:rsidRPr="005B4AA9">
              <w:rPr>
                <w:rFonts w:ascii="Times New Roman" w:hAnsi="Times New Roman"/>
                <w:color w:val="000000"/>
                <w:sz w:val="28"/>
                <w:szCs w:val="28"/>
                <w:shd w:val="clear" w:color="auto" w:fill="FFFFFF"/>
                <w:lang w:eastAsia="lv-LV"/>
              </w:rPr>
              <w:t>„</w:t>
            </w:r>
            <w:r w:rsidRPr="005B4AA9">
              <w:rPr>
                <w:rFonts w:ascii="Times New Roman" w:hAnsi="Times New Roman"/>
                <w:color w:val="000000"/>
                <w:sz w:val="28"/>
                <w:szCs w:val="28"/>
                <w:shd w:val="clear" w:color="auto" w:fill="FFFFFF"/>
                <w:lang w:eastAsia="lv-LV"/>
              </w:rPr>
              <w:t>Grozījum</w:t>
            </w:r>
            <w:r w:rsidR="00EF5ED1" w:rsidRPr="005B4AA9">
              <w:rPr>
                <w:rFonts w:ascii="Times New Roman" w:hAnsi="Times New Roman"/>
                <w:color w:val="000000"/>
                <w:sz w:val="28"/>
                <w:szCs w:val="28"/>
                <w:shd w:val="clear" w:color="auto" w:fill="FFFFFF"/>
                <w:lang w:eastAsia="lv-LV"/>
              </w:rPr>
              <w:t xml:space="preserve">i </w:t>
            </w:r>
            <w:r w:rsidR="005B4AA9" w:rsidRPr="005B4AA9">
              <w:rPr>
                <w:rFonts w:ascii="Times New Roman" w:hAnsi="Times New Roman"/>
                <w:color w:val="000000"/>
                <w:sz w:val="28"/>
                <w:szCs w:val="28"/>
                <w:shd w:val="clear" w:color="auto" w:fill="FFFFFF"/>
                <w:lang w:eastAsia="lv-LV"/>
              </w:rPr>
              <w:t>Muzeju</w:t>
            </w:r>
            <w:r w:rsidR="00EF5ED1" w:rsidRPr="005B4AA9">
              <w:rPr>
                <w:rFonts w:ascii="Times New Roman" w:hAnsi="Times New Roman"/>
                <w:color w:val="000000"/>
                <w:sz w:val="28"/>
                <w:szCs w:val="28"/>
                <w:shd w:val="clear" w:color="auto" w:fill="FFFFFF"/>
                <w:lang w:eastAsia="lv-LV"/>
              </w:rPr>
              <w:t xml:space="preserve"> likumā” –</w:t>
            </w:r>
            <w:r w:rsidRPr="005B4AA9">
              <w:rPr>
                <w:rFonts w:ascii="Times New Roman" w:hAnsi="Times New Roman"/>
                <w:color w:val="000000"/>
                <w:sz w:val="28"/>
                <w:szCs w:val="28"/>
                <w:shd w:val="clear" w:color="auto" w:fill="FFFFFF"/>
                <w:lang w:eastAsia="lv-LV"/>
              </w:rPr>
              <w:t xml:space="preserve"> grozījumi </w:t>
            </w:r>
            <w:r w:rsidR="005B4AA9" w:rsidRPr="004F74A1">
              <w:rPr>
                <w:rFonts w:ascii="Times New Roman" w:hAnsi="Times New Roman"/>
                <w:color w:val="000000"/>
                <w:sz w:val="28"/>
                <w:szCs w:val="28"/>
                <w:shd w:val="clear" w:color="auto" w:fill="FFFFFF"/>
                <w:lang w:eastAsia="lv-LV"/>
              </w:rPr>
              <w:t xml:space="preserve">paredz jaunu valsts vai pašvaldības muzeja darbības formu – </w:t>
            </w:r>
            <w:r w:rsidR="005B4AA9">
              <w:rPr>
                <w:rFonts w:ascii="Times New Roman" w:hAnsi="Times New Roman"/>
                <w:color w:val="000000"/>
                <w:sz w:val="28"/>
                <w:szCs w:val="28"/>
                <w:shd w:val="clear" w:color="auto" w:fill="FFFFFF"/>
                <w:lang w:eastAsia="lv-LV"/>
              </w:rPr>
              <w:t>atvasināta publiska persona;</w:t>
            </w:r>
          </w:p>
          <w:p w:rsidR="00D64E8F" w:rsidRPr="005B4AA9" w:rsidRDefault="00D64E8F" w:rsidP="00D64E8F">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sidRPr="005B4AA9">
              <w:rPr>
                <w:rFonts w:ascii="Times New Roman" w:hAnsi="Times New Roman"/>
                <w:color w:val="000000"/>
                <w:sz w:val="28"/>
                <w:szCs w:val="28"/>
                <w:shd w:val="clear" w:color="auto" w:fill="FFFFFF"/>
                <w:lang w:eastAsia="lv-LV"/>
              </w:rPr>
              <w:t xml:space="preserve">likumprojekts </w:t>
            </w:r>
            <w:r w:rsidR="00726FCD" w:rsidRPr="005B4AA9">
              <w:rPr>
                <w:rFonts w:ascii="Times New Roman" w:hAnsi="Times New Roman"/>
                <w:color w:val="000000"/>
                <w:sz w:val="28"/>
                <w:szCs w:val="28"/>
                <w:shd w:val="clear" w:color="auto" w:fill="FFFFFF"/>
                <w:lang w:eastAsia="lv-LV"/>
              </w:rPr>
              <w:t>„</w:t>
            </w:r>
            <w:r w:rsidR="00600E37">
              <w:rPr>
                <w:rFonts w:ascii="Times New Roman" w:hAnsi="Times New Roman"/>
                <w:color w:val="000000"/>
                <w:sz w:val="28"/>
                <w:szCs w:val="28"/>
                <w:shd w:val="clear" w:color="auto" w:fill="FFFFFF"/>
                <w:lang w:eastAsia="lv-LV"/>
              </w:rPr>
              <w:t>Grozījums</w:t>
            </w:r>
            <w:r w:rsidRPr="005B4AA9">
              <w:rPr>
                <w:rFonts w:ascii="Times New Roman" w:hAnsi="Times New Roman"/>
                <w:color w:val="000000"/>
                <w:sz w:val="28"/>
                <w:szCs w:val="28"/>
                <w:shd w:val="clear" w:color="auto" w:fill="FFFFFF"/>
                <w:lang w:eastAsia="lv-LV"/>
              </w:rPr>
              <w:t xml:space="preserve"> Uzņēmumu ienākuma nodokļa likumā” – grozījumi minētā likuma 12.pantā, paredzot tiesības piemērot atvieglojumus par valsts muzejiem – atvasinātām publiskām</w:t>
            </w:r>
            <w:proofErr w:type="gramStart"/>
            <w:r w:rsidRPr="005B4AA9">
              <w:rPr>
                <w:rFonts w:ascii="Times New Roman" w:hAnsi="Times New Roman"/>
                <w:color w:val="000000"/>
                <w:sz w:val="28"/>
                <w:szCs w:val="28"/>
                <w:shd w:val="clear" w:color="auto" w:fill="FFFFFF"/>
                <w:lang w:eastAsia="lv-LV"/>
              </w:rPr>
              <w:t xml:space="preserve">  </w:t>
            </w:r>
            <w:proofErr w:type="gramEnd"/>
            <w:r w:rsidRPr="005B4AA9">
              <w:rPr>
                <w:rFonts w:ascii="Times New Roman" w:hAnsi="Times New Roman"/>
                <w:color w:val="000000"/>
                <w:sz w:val="28"/>
                <w:szCs w:val="28"/>
                <w:shd w:val="clear" w:color="auto" w:fill="FFFFFF"/>
                <w:lang w:eastAsia="lv-LV"/>
              </w:rPr>
              <w:t xml:space="preserve">veiktajiem ziedojumiem. </w:t>
            </w:r>
          </w:p>
          <w:p w:rsidR="003D26D4" w:rsidRDefault="00742F1B" w:rsidP="00D64E8F">
            <w:pPr>
              <w:autoSpaceDE w:val="0"/>
              <w:autoSpaceDN w:val="0"/>
              <w:adjustRightInd w:val="0"/>
              <w:spacing w:after="0" w:line="240" w:lineRule="auto"/>
              <w:ind w:left="57" w:right="57"/>
              <w:jc w:val="both"/>
              <w:rPr>
                <w:rFonts w:ascii="Times New Roman" w:hAnsi="Times New Roman"/>
                <w:sz w:val="28"/>
                <w:szCs w:val="28"/>
              </w:rPr>
            </w:pPr>
            <w:r w:rsidRPr="004F74A1">
              <w:rPr>
                <w:rFonts w:ascii="Times New Roman" w:hAnsi="Times New Roman"/>
                <w:color w:val="000000"/>
                <w:sz w:val="28"/>
                <w:szCs w:val="28"/>
                <w:shd w:val="clear" w:color="auto" w:fill="FFFFFF"/>
                <w:lang w:eastAsia="lv-LV"/>
              </w:rPr>
              <w:t xml:space="preserve">Abi iepriekšminētie likumprojekti ir izstrādāti un tiek virzīti vienlaikus ar šo </w:t>
            </w:r>
            <w:r w:rsidR="00DD04C2">
              <w:rPr>
                <w:rFonts w:ascii="Times New Roman" w:hAnsi="Times New Roman"/>
                <w:color w:val="000000"/>
                <w:sz w:val="28"/>
                <w:szCs w:val="28"/>
                <w:shd w:val="clear" w:color="auto" w:fill="FFFFFF"/>
                <w:lang w:eastAsia="lv-LV"/>
              </w:rPr>
              <w:t>L</w:t>
            </w:r>
            <w:r w:rsidRPr="004F74A1">
              <w:rPr>
                <w:rFonts w:ascii="Times New Roman" w:hAnsi="Times New Roman"/>
                <w:color w:val="000000"/>
                <w:sz w:val="28"/>
                <w:szCs w:val="28"/>
                <w:shd w:val="clear" w:color="auto" w:fill="FFFFFF"/>
                <w:lang w:eastAsia="lv-LV"/>
              </w:rPr>
              <w:t>ikumprojektu.</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2.</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Atbildīgā institūcija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sz w:val="28"/>
                <w:szCs w:val="28"/>
              </w:rPr>
            </w:pPr>
            <w:r>
              <w:rPr>
                <w:rFonts w:ascii="Times New Roman" w:hAnsi="Times New Roman"/>
                <w:sz w:val="28"/>
                <w:szCs w:val="28"/>
              </w:rPr>
              <w:t>Kultūras ministrija</w:t>
            </w:r>
            <w:r w:rsidRPr="00BB2A39">
              <w:rPr>
                <w:rFonts w:ascii="Times New Roman" w:hAnsi="Times New Roman"/>
                <w:sz w:val="28"/>
                <w:szCs w:val="28"/>
              </w:rPr>
              <w:t>.</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3.</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Cita informācija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iCs/>
                <w:sz w:val="28"/>
                <w:szCs w:val="28"/>
              </w:rPr>
            </w:pPr>
            <w:r w:rsidRPr="00BB2A39">
              <w:rPr>
                <w:rFonts w:ascii="Times New Roman" w:hAnsi="Times New Roman"/>
                <w:iCs/>
                <w:sz w:val="28"/>
                <w:szCs w:val="28"/>
              </w:rPr>
              <w:t>Nav</w:t>
            </w:r>
          </w:p>
        </w:tc>
      </w:tr>
    </w:tbl>
    <w:p w:rsidR="003D26D4" w:rsidRDefault="003D26D4" w:rsidP="00FF660F">
      <w:pPr>
        <w:spacing w:after="0" w:line="240" w:lineRule="auto"/>
        <w:rPr>
          <w:rFonts w:ascii="Times New Roman" w:hAnsi="Times New Roman"/>
          <w:sz w:val="28"/>
          <w:szCs w:val="28"/>
        </w:rPr>
      </w:pPr>
    </w:p>
    <w:tbl>
      <w:tblPr>
        <w:tblW w:w="5126" w:type="pct"/>
        <w:jc w:val="center"/>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4A0"/>
      </w:tblPr>
      <w:tblGrid>
        <w:gridCol w:w="9470"/>
      </w:tblGrid>
      <w:tr w:rsidR="0074045A" w:rsidRPr="00FF660F" w:rsidTr="0021355D">
        <w:trPr>
          <w:tblCellSpacing w:w="20" w:type="dxa"/>
          <w:jc w:val="center"/>
        </w:trPr>
        <w:tc>
          <w:tcPr>
            <w:tcW w:w="4958" w:type="pct"/>
            <w:vAlign w:val="center"/>
          </w:tcPr>
          <w:p w:rsidR="0074045A" w:rsidRPr="00FF660F" w:rsidRDefault="0074045A" w:rsidP="00FF660F">
            <w:pPr>
              <w:spacing w:after="0" w:line="240" w:lineRule="auto"/>
              <w:contextualSpacing/>
              <w:jc w:val="center"/>
              <w:rPr>
                <w:rFonts w:ascii="Times New Roman" w:hAnsi="Times New Roman"/>
                <w:b/>
                <w:sz w:val="28"/>
                <w:szCs w:val="28"/>
              </w:rPr>
            </w:pPr>
            <w:r w:rsidRPr="00FF660F">
              <w:rPr>
                <w:rFonts w:ascii="Times New Roman" w:hAnsi="Times New Roman"/>
                <w:b/>
                <w:sz w:val="28"/>
                <w:szCs w:val="28"/>
              </w:rPr>
              <w:t>V. Tiesību akta projekta atbilstība Latvijas Republikas starptautiskajām saistībām</w:t>
            </w:r>
          </w:p>
        </w:tc>
      </w:tr>
      <w:tr w:rsidR="0074045A" w:rsidRPr="00FF660F" w:rsidTr="0021355D">
        <w:trPr>
          <w:trHeight w:val="288"/>
          <w:tblCellSpacing w:w="20" w:type="dxa"/>
          <w:jc w:val="center"/>
        </w:trPr>
        <w:tc>
          <w:tcPr>
            <w:tcW w:w="4958" w:type="pct"/>
            <w:vAlign w:val="center"/>
          </w:tcPr>
          <w:p w:rsidR="00B56008" w:rsidRPr="00FF660F" w:rsidRDefault="0074045A" w:rsidP="00FF660F">
            <w:pPr>
              <w:spacing w:after="0" w:line="240" w:lineRule="auto"/>
              <w:contextualSpacing/>
              <w:jc w:val="center"/>
              <w:rPr>
                <w:rFonts w:ascii="Times New Roman" w:hAnsi="Times New Roman"/>
                <w:sz w:val="28"/>
                <w:szCs w:val="28"/>
              </w:rPr>
            </w:pPr>
            <w:r w:rsidRPr="00FF660F">
              <w:rPr>
                <w:rFonts w:ascii="Times New Roman" w:hAnsi="Times New Roman"/>
                <w:sz w:val="28"/>
                <w:szCs w:val="28"/>
              </w:rPr>
              <w:t xml:space="preserve">Likumprojekts </w:t>
            </w:r>
            <w:r w:rsidR="006E07FA" w:rsidRPr="00FF660F">
              <w:rPr>
                <w:rFonts w:ascii="Times New Roman" w:hAnsi="Times New Roman"/>
                <w:sz w:val="28"/>
                <w:szCs w:val="28"/>
              </w:rPr>
              <w:t>šo j</w:t>
            </w:r>
            <w:r w:rsidR="00E15F86" w:rsidRPr="00FF660F">
              <w:rPr>
                <w:rFonts w:ascii="Times New Roman" w:hAnsi="Times New Roman"/>
                <w:sz w:val="28"/>
                <w:szCs w:val="28"/>
              </w:rPr>
              <w:t>o</w:t>
            </w:r>
            <w:r w:rsidR="006E07FA" w:rsidRPr="00FF660F">
              <w:rPr>
                <w:rFonts w:ascii="Times New Roman" w:hAnsi="Times New Roman"/>
                <w:sz w:val="28"/>
                <w:szCs w:val="28"/>
              </w:rPr>
              <w:t>mu neskar</w:t>
            </w:r>
            <w:r w:rsidRPr="00FF660F">
              <w:rPr>
                <w:rFonts w:ascii="Times New Roman" w:hAnsi="Times New Roman"/>
                <w:sz w:val="28"/>
                <w:szCs w:val="28"/>
              </w:rPr>
              <w:t>.</w:t>
            </w:r>
          </w:p>
        </w:tc>
      </w:tr>
    </w:tbl>
    <w:p w:rsidR="0021355D" w:rsidRPr="00FF660F" w:rsidRDefault="0021355D" w:rsidP="00FF660F">
      <w:pPr>
        <w:spacing w:after="0" w:line="240" w:lineRule="auto"/>
        <w:rPr>
          <w:rFonts w:ascii="Times New Roman" w:hAnsi="Times New Roman"/>
          <w:sz w:val="28"/>
          <w:szCs w:val="28"/>
        </w:rPr>
      </w:pPr>
    </w:p>
    <w:tbl>
      <w:tblPr>
        <w:tblW w:w="5125" w:type="pct"/>
        <w:tblCellSpacing w:w="20" w:type="dxa"/>
        <w:tblInd w:w="-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46"/>
        <w:gridCol w:w="3252"/>
        <w:gridCol w:w="5413"/>
      </w:tblGrid>
      <w:tr w:rsidR="0074045A" w:rsidRPr="00FF660F" w:rsidTr="0021355D">
        <w:trPr>
          <w:trHeight w:val="421"/>
          <w:tblCellSpacing w:w="20" w:type="dxa"/>
        </w:trPr>
        <w:tc>
          <w:tcPr>
            <w:tcW w:w="4957" w:type="pct"/>
            <w:gridSpan w:val="3"/>
            <w:vAlign w:val="center"/>
          </w:tcPr>
          <w:p w:rsidR="0074045A" w:rsidRPr="00FF660F" w:rsidRDefault="0074045A" w:rsidP="00FF660F">
            <w:pPr>
              <w:pStyle w:val="naisnod"/>
              <w:spacing w:before="0" w:after="0"/>
              <w:ind w:left="57" w:right="57"/>
              <w:contextualSpacing/>
              <w:rPr>
                <w:color w:val="000000"/>
                <w:sz w:val="28"/>
                <w:szCs w:val="28"/>
              </w:rPr>
            </w:pPr>
            <w:r w:rsidRPr="00FF660F">
              <w:rPr>
                <w:color w:val="000000"/>
                <w:sz w:val="28"/>
                <w:szCs w:val="28"/>
              </w:rPr>
              <w:t>VI. Sabiedrības līdzdalība un komunikācijas aktivitātes</w:t>
            </w:r>
          </w:p>
        </w:tc>
      </w:tr>
      <w:tr w:rsidR="0074045A" w:rsidRPr="00FF660F" w:rsidTr="0021355D">
        <w:tblPrEx>
          <w:tblCellMar>
            <w:left w:w="108" w:type="dxa"/>
            <w:right w:w="108" w:type="dxa"/>
          </w:tblCellMar>
          <w:tblLook w:val="04A0"/>
        </w:tblPrEx>
        <w:trPr>
          <w:trHeight w:val="467"/>
          <w:tblCellSpacing w:w="20" w:type="dxa"/>
        </w:trPr>
        <w:tc>
          <w:tcPr>
            <w:tcW w:w="368" w:type="pct"/>
            <w:shd w:val="clear" w:color="auto" w:fill="auto"/>
          </w:tcPr>
          <w:p w:rsidR="0074045A" w:rsidRPr="00FF660F" w:rsidRDefault="0074045A" w:rsidP="009E6158">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721" w:type="pct"/>
            <w:shd w:val="clear" w:color="auto" w:fill="auto"/>
          </w:tcPr>
          <w:p w:rsidR="0074045A" w:rsidRPr="00FF660F" w:rsidRDefault="0074045A" w:rsidP="009E6158">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Plānotās sabiedrības līdzdalības un komunikācijas aktivitātes saistībā ar projektu</w:t>
            </w:r>
          </w:p>
        </w:tc>
        <w:tc>
          <w:tcPr>
            <w:tcW w:w="2826" w:type="pct"/>
            <w:shd w:val="clear" w:color="auto" w:fill="auto"/>
          </w:tcPr>
          <w:p w:rsidR="009E6545" w:rsidRPr="00FF660F" w:rsidRDefault="000332AB" w:rsidP="00512BFE">
            <w:pPr>
              <w:spacing w:after="0" w:line="240" w:lineRule="auto"/>
              <w:jc w:val="both"/>
              <w:rPr>
                <w:rFonts w:ascii="Times New Roman" w:hAnsi="Times New Roman"/>
                <w:color w:val="000000"/>
                <w:sz w:val="28"/>
                <w:szCs w:val="28"/>
                <w:lang w:eastAsia="lv-LV"/>
              </w:rPr>
            </w:pPr>
            <w:r w:rsidRPr="009E6158">
              <w:rPr>
                <w:rFonts w:ascii="Times New Roman" w:hAnsi="Times New Roman"/>
                <w:iCs/>
                <w:sz w:val="28"/>
                <w:szCs w:val="28"/>
              </w:rPr>
              <w:t xml:space="preserve">Sabiedrības līdzdalība tiek nodrošināta atbilstoši Ministru kabineta 2009.gada 25.augusta noteikumiem Nr.970 </w:t>
            </w:r>
            <w:r w:rsidR="0021355D" w:rsidRPr="009E6158">
              <w:rPr>
                <w:rFonts w:ascii="Times New Roman" w:hAnsi="Times New Roman"/>
                <w:iCs/>
                <w:sz w:val="28"/>
                <w:szCs w:val="28"/>
              </w:rPr>
              <w:t>„</w:t>
            </w:r>
            <w:r w:rsidRPr="009E6158">
              <w:rPr>
                <w:rFonts w:ascii="Times New Roman" w:hAnsi="Times New Roman"/>
                <w:iCs/>
                <w:sz w:val="28"/>
                <w:szCs w:val="28"/>
              </w:rPr>
              <w:t xml:space="preserve">Sabiedrības līdzdalības kārtība attīstības plānošanas procesā”, ievietojot tiesību akta projektu Kultūras ministrijas tīmekļvietnē </w:t>
            </w:r>
            <w:r w:rsidRPr="009E6158">
              <w:rPr>
                <w:rFonts w:ascii="Times New Roman" w:hAnsi="Times New Roman"/>
                <w:sz w:val="28"/>
                <w:szCs w:val="28"/>
              </w:rPr>
              <w:t>(</w:t>
            </w:r>
            <w:hyperlink r:id="rId8" w:history="1">
              <w:r w:rsidR="009E6158" w:rsidRPr="009E6158">
                <w:rPr>
                  <w:rFonts w:ascii="Times New Roman" w:eastAsiaTheme="minorHAnsi" w:hAnsi="Times New Roman"/>
                  <w:color w:val="0000FF" w:themeColor="hyperlink"/>
                  <w:sz w:val="28"/>
                  <w:szCs w:val="28"/>
                  <w:u w:val="single"/>
                </w:rPr>
                <w:t>www.km.gov.lv</w:t>
              </w:r>
            </w:hyperlink>
            <w:r w:rsidR="009E6158" w:rsidRPr="009E6158">
              <w:rPr>
                <w:rFonts w:ascii="Times New Roman" w:eastAsiaTheme="minorHAnsi" w:hAnsi="Times New Roman"/>
                <w:sz w:val="28"/>
                <w:szCs w:val="28"/>
              </w:rPr>
              <w:t xml:space="preserve"> </w:t>
            </w:r>
            <w:r w:rsidRPr="009E6158">
              <w:rPr>
                <w:rFonts w:ascii="Times New Roman" w:hAnsi="Times New Roman"/>
                <w:iCs/>
                <w:sz w:val="28"/>
                <w:szCs w:val="28"/>
              </w:rPr>
              <w:t>sadaļā „Sabiedrības līdzdalība”)</w:t>
            </w:r>
            <w:r w:rsidR="00012F3E" w:rsidRPr="009E6158">
              <w:rPr>
                <w:rFonts w:ascii="Times New Roman" w:hAnsi="Times New Roman"/>
                <w:iCs/>
                <w:sz w:val="28"/>
                <w:szCs w:val="28"/>
              </w:rPr>
              <w:t>. S</w:t>
            </w:r>
            <w:r w:rsidR="00837A8E" w:rsidRPr="009E6158">
              <w:rPr>
                <w:rFonts w:ascii="Times New Roman" w:hAnsi="Times New Roman"/>
                <w:iCs/>
                <w:sz w:val="28"/>
                <w:szCs w:val="28"/>
              </w:rPr>
              <w:t>abiedrības pārstāvji ti</w:t>
            </w:r>
            <w:r w:rsidR="00512BFE">
              <w:rPr>
                <w:rFonts w:ascii="Times New Roman" w:hAnsi="Times New Roman"/>
                <w:iCs/>
                <w:sz w:val="28"/>
                <w:szCs w:val="28"/>
              </w:rPr>
              <w:t>e</w:t>
            </w:r>
            <w:r w:rsidR="00837A8E" w:rsidRPr="009E6158">
              <w:rPr>
                <w:rFonts w:ascii="Times New Roman" w:hAnsi="Times New Roman"/>
                <w:iCs/>
                <w:sz w:val="28"/>
                <w:szCs w:val="28"/>
              </w:rPr>
              <w:t xml:space="preserve">k aicināti līdzdarboties Likumprojekta izstrādē, līdz 2019.gada </w:t>
            </w:r>
            <w:r w:rsidR="009E6158" w:rsidRPr="009E6158">
              <w:rPr>
                <w:rFonts w:ascii="Times New Roman" w:hAnsi="Times New Roman"/>
                <w:iCs/>
                <w:sz w:val="28"/>
                <w:szCs w:val="28"/>
              </w:rPr>
              <w:t>11</w:t>
            </w:r>
            <w:r w:rsidR="00837A8E" w:rsidRPr="009E6158">
              <w:rPr>
                <w:rFonts w:ascii="Times New Roman" w:hAnsi="Times New Roman"/>
                <w:iCs/>
                <w:sz w:val="28"/>
                <w:szCs w:val="28"/>
              </w:rPr>
              <w:t>.</w:t>
            </w:r>
            <w:r w:rsidR="009E6158" w:rsidRPr="009E6158">
              <w:rPr>
                <w:rFonts w:ascii="Times New Roman" w:hAnsi="Times New Roman"/>
                <w:iCs/>
                <w:sz w:val="28"/>
                <w:szCs w:val="28"/>
              </w:rPr>
              <w:t xml:space="preserve">decembrim </w:t>
            </w:r>
            <w:r w:rsidR="00837A8E" w:rsidRPr="009E6158">
              <w:rPr>
                <w:rFonts w:ascii="Times New Roman" w:hAnsi="Times New Roman"/>
                <w:iCs/>
                <w:sz w:val="28"/>
                <w:szCs w:val="28"/>
              </w:rPr>
              <w:t>rakstiski sniedzot viedokli par Likumprojektu atbilstoši Ministru kabineta 2009.gada 25.augusta noteikumu Nr.970 „Sabiedrības līdzdalības kārtība attīstības plānošanas procesā” 5. un 7.4.</w:t>
            </w:r>
            <w:r w:rsidR="00837A8E" w:rsidRPr="009E6158">
              <w:rPr>
                <w:rFonts w:ascii="Times New Roman" w:hAnsi="Times New Roman"/>
                <w:iCs/>
                <w:sz w:val="28"/>
                <w:szCs w:val="28"/>
                <w:vertAlign w:val="superscript"/>
              </w:rPr>
              <w:t>1</w:t>
            </w:r>
            <w:r w:rsidR="00837A8E" w:rsidRPr="009E6158">
              <w:rPr>
                <w:rFonts w:ascii="Times New Roman" w:hAnsi="Times New Roman"/>
                <w:iCs/>
                <w:sz w:val="28"/>
                <w:szCs w:val="28"/>
              </w:rPr>
              <w:t> punktam.</w:t>
            </w:r>
          </w:p>
        </w:tc>
      </w:tr>
      <w:tr w:rsidR="0074045A" w:rsidRPr="00FF660F" w:rsidTr="0021355D">
        <w:tblPrEx>
          <w:tblCellMar>
            <w:left w:w="108" w:type="dxa"/>
            <w:right w:w="108" w:type="dxa"/>
          </w:tblCellMar>
          <w:tblLook w:val="04A0"/>
        </w:tblPrEx>
        <w:trPr>
          <w:trHeight w:val="1044"/>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 projekta izstrādē</w:t>
            </w:r>
          </w:p>
        </w:tc>
        <w:tc>
          <w:tcPr>
            <w:tcW w:w="2826" w:type="pct"/>
            <w:shd w:val="clear" w:color="auto" w:fill="auto"/>
          </w:tcPr>
          <w:p w:rsidR="00E666EF" w:rsidRPr="00FF660F" w:rsidRDefault="00012F3E" w:rsidP="0094506E">
            <w:pPr>
              <w:spacing w:after="0" w:line="240" w:lineRule="auto"/>
              <w:contextualSpacing/>
              <w:jc w:val="both"/>
              <w:rPr>
                <w:rFonts w:ascii="Times New Roman" w:hAnsi="Times New Roman"/>
                <w:sz w:val="28"/>
                <w:szCs w:val="28"/>
              </w:rPr>
            </w:pPr>
            <w:r>
              <w:rPr>
                <w:rFonts w:ascii="Times New Roman" w:hAnsi="Times New Roman"/>
                <w:color w:val="000000"/>
                <w:sz w:val="28"/>
                <w:szCs w:val="28"/>
                <w:lang w:eastAsia="lv-LV"/>
              </w:rPr>
              <w:t>Likum</w:t>
            </w:r>
            <w:r w:rsidR="000332AB" w:rsidRPr="00FF660F">
              <w:rPr>
                <w:rFonts w:ascii="Times New Roman" w:hAnsi="Times New Roman"/>
                <w:color w:val="000000"/>
                <w:sz w:val="28"/>
                <w:szCs w:val="28"/>
                <w:lang w:eastAsia="lv-LV"/>
              </w:rPr>
              <w:t xml:space="preserve">projekts tika izstrādāts sadarbībā ar Latvijas </w:t>
            </w:r>
            <w:r w:rsidR="0094506E">
              <w:rPr>
                <w:rFonts w:ascii="Times New Roman" w:hAnsi="Times New Roman"/>
                <w:color w:val="000000"/>
                <w:sz w:val="28"/>
                <w:szCs w:val="28"/>
                <w:lang w:eastAsia="lv-LV"/>
              </w:rPr>
              <w:t xml:space="preserve">Muzeju padomi un </w:t>
            </w:r>
            <w:r w:rsidR="0094506E" w:rsidRPr="0094506E">
              <w:rPr>
                <w:rFonts w:ascii="Times New Roman" w:hAnsi="Times New Roman"/>
                <w:sz w:val="28"/>
                <w:szCs w:val="28"/>
                <w:lang w:eastAsia="lv-LV"/>
              </w:rPr>
              <w:t xml:space="preserve">Baltijas </w:t>
            </w:r>
            <w:proofErr w:type="spellStart"/>
            <w:r w:rsidR="0094506E" w:rsidRPr="0094506E">
              <w:rPr>
                <w:rFonts w:ascii="Times New Roman" w:hAnsi="Times New Roman"/>
                <w:sz w:val="28"/>
                <w:szCs w:val="28"/>
                <w:lang w:eastAsia="lv-LV"/>
              </w:rPr>
              <w:t>Muzeoloģijas</w:t>
            </w:r>
            <w:proofErr w:type="spellEnd"/>
            <w:r w:rsidR="0094506E" w:rsidRPr="0094506E">
              <w:rPr>
                <w:rFonts w:ascii="Times New Roman" w:hAnsi="Times New Roman"/>
                <w:sz w:val="28"/>
                <w:szCs w:val="28"/>
                <w:lang w:eastAsia="lv-LV"/>
              </w:rPr>
              <w:t xml:space="preserve"> veicināšanas biedrīb</w:t>
            </w:r>
            <w:r w:rsidR="0094506E">
              <w:rPr>
                <w:rFonts w:ascii="Times New Roman" w:hAnsi="Times New Roman"/>
                <w:sz w:val="28"/>
                <w:szCs w:val="28"/>
                <w:lang w:eastAsia="lv-LV"/>
              </w:rPr>
              <w:t>u</w:t>
            </w:r>
            <w:r w:rsidR="0094506E">
              <w:rPr>
                <w:rFonts w:ascii="Times New Roman" w:hAnsi="Times New Roman"/>
                <w:color w:val="000000"/>
                <w:sz w:val="28"/>
                <w:szCs w:val="28"/>
                <w:lang w:eastAsia="lv-LV"/>
              </w:rPr>
              <w:t>.</w:t>
            </w:r>
          </w:p>
        </w:tc>
      </w:tr>
      <w:tr w:rsidR="0074045A" w:rsidRPr="00FF660F" w:rsidTr="0021355D">
        <w:tblPrEx>
          <w:tblCellMar>
            <w:left w:w="108" w:type="dxa"/>
            <w:right w:w="108" w:type="dxa"/>
          </w:tblCellMar>
          <w:tblLook w:val="04A0"/>
        </w:tblPrEx>
        <w:trPr>
          <w:trHeight w:val="517"/>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līdzdalības rezultāti</w:t>
            </w:r>
          </w:p>
        </w:tc>
        <w:tc>
          <w:tcPr>
            <w:tcW w:w="2826" w:type="pct"/>
            <w:shd w:val="clear" w:color="auto" w:fill="auto"/>
          </w:tcPr>
          <w:p w:rsidR="00C600B4" w:rsidRPr="0094506E" w:rsidRDefault="00C600B4" w:rsidP="0094506E">
            <w:pPr>
              <w:shd w:val="clear" w:color="auto" w:fill="FFFFFF"/>
              <w:spacing w:after="0" w:line="240" w:lineRule="auto"/>
              <w:jc w:val="both"/>
              <w:rPr>
                <w:rFonts w:ascii="Times New Roman" w:hAnsi="Times New Roman"/>
                <w:sz w:val="28"/>
                <w:szCs w:val="28"/>
                <w:lang w:eastAsia="lv-LV"/>
              </w:rPr>
            </w:pPr>
            <w:r w:rsidRPr="0094506E">
              <w:rPr>
                <w:rFonts w:ascii="Times New Roman" w:hAnsi="Times New Roman"/>
                <w:sz w:val="28"/>
                <w:szCs w:val="28"/>
                <w:lang w:eastAsia="lv-LV"/>
              </w:rPr>
              <w:t xml:space="preserve">Likumprojekta izstrādes procesā notikušas plašas konsultācijas ar muzeju nozari un nozares nevalstiskajām organizācijām, kā arī par priekšlikumiem saņemts atsevišķu pašvaldības muzeju atbalstošs viedoklis. Priekšlikumi atbalstīti Latvijas Muzeju padomes 2019.gada 22.februāra sēdē, kā arī Baltijas </w:t>
            </w:r>
            <w:proofErr w:type="spellStart"/>
            <w:r w:rsidRPr="0094506E">
              <w:rPr>
                <w:rFonts w:ascii="Times New Roman" w:hAnsi="Times New Roman"/>
                <w:sz w:val="28"/>
                <w:szCs w:val="28"/>
                <w:lang w:eastAsia="lv-LV"/>
              </w:rPr>
              <w:t>Muzeoloģijas</w:t>
            </w:r>
            <w:proofErr w:type="spellEnd"/>
            <w:r w:rsidRPr="0094506E">
              <w:rPr>
                <w:rFonts w:ascii="Times New Roman" w:hAnsi="Times New Roman"/>
                <w:sz w:val="28"/>
                <w:szCs w:val="28"/>
                <w:lang w:eastAsia="lv-LV"/>
              </w:rPr>
              <w:t xml:space="preserve"> veicināšanas biedrības 2019.gada 22.marta rīkotajā diskusijā (pārstāvēti visi valsts muzeji un muzeju nozares NVO organizācijas).</w:t>
            </w:r>
          </w:p>
          <w:p w:rsidR="00E666EF" w:rsidRPr="00FF660F" w:rsidRDefault="00C600B4" w:rsidP="00512BFE">
            <w:pPr>
              <w:spacing w:after="0" w:line="240" w:lineRule="auto"/>
              <w:ind w:left="-11"/>
              <w:contextualSpacing/>
              <w:jc w:val="both"/>
              <w:rPr>
                <w:rFonts w:ascii="Times New Roman" w:hAnsi="Times New Roman"/>
                <w:sz w:val="28"/>
                <w:szCs w:val="28"/>
                <w:lang w:eastAsia="lv-LV"/>
              </w:rPr>
            </w:pPr>
            <w:r w:rsidRPr="0094506E">
              <w:rPr>
                <w:rFonts w:ascii="Times New Roman" w:hAnsi="Times New Roman"/>
                <w:bCs/>
                <w:sz w:val="28"/>
                <w:szCs w:val="28"/>
                <w:lang w:eastAsia="lv-LV"/>
              </w:rPr>
              <w:t>Kultūras ministrija 2019.gada 26.novembrī projektu ievi</w:t>
            </w:r>
            <w:r w:rsidR="0094506E" w:rsidRPr="0094506E">
              <w:rPr>
                <w:rFonts w:ascii="Times New Roman" w:hAnsi="Times New Roman"/>
                <w:bCs/>
                <w:sz w:val="28"/>
                <w:szCs w:val="28"/>
                <w:lang w:eastAsia="lv-LV"/>
              </w:rPr>
              <w:t>etoja savā tīmekļvietnē sadaļā „</w:t>
            </w:r>
            <w:r w:rsidRPr="0094506E">
              <w:rPr>
                <w:rFonts w:ascii="Times New Roman" w:hAnsi="Times New Roman"/>
                <w:bCs/>
                <w:sz w:val="28"/>
                <w:szCs w:val="28"/>
                <w:lang w:eastAsia="lv-LV"/>
              </w:rPr>
              <w:t xml:space="preserve">Sabiedrības līdzdalība”, tādējādi dodot iespēju sabiedrībai līdzdarboties tiesību akta izstrādes procesā. Sabiedrībai </w:t>
            </w:r>
            <w:r w:rsidR="00512BFE">
              <w:rPr>
                <w:rFonts w:ascii="Times New Roman" w:hAnsi="Times New Roman"/>
                <w:bCs/>
                <w:sz w:val="28"/>
                <w:szCs w:val="28"/>
                <w:lang w:eastAsia="lv-LV"/>
              </w:rPr>
              <w:t>ir</w:t>
            </w:r>
            <w:r w:rsidRPr="0094506E">
              <w:rPr>
                <w:rFonts w:ascii="Times New Roman" w:hAnsi="Times New Roman"/>
                <w:bCs/>
                <w:sz w:val="28"/>
                <w:szCs w:val="28"/>
                <w:lang w:eastAsia="lv-LV"/>
              </w:rPr>
              <w:t xml:space="preserve"> iespēja līdz 2019.gada 1</w:t>
            </w:r>
            <w:r w:rsidR="0098472F">
              <w:rPr>
                <w:rFonts w:ascii="Times New Roman" w:hAnsi="Times New Roman"/>
                <w:bCs/>
                <w:sz w:val="28"/>
                <w:szCs w:val="28"/>
                <w:lang w:eastAsia="lv-LV"/>
              </w:rPr>
              <w:t>1</w:t>
            </w:r>
            <w:r w:rsidRPr="0094506E">
              <w:rPr>
                <w:rFonts w:ascii="Times New Roman" w:hAnsi="Times New Roman"/>
                <w:bCs/>
                <w:sz w:val="28"/>
                <w:szCs w:val="28"/>
                <w:lang w:eastAsia="lv-LV"/>
              </w:rPr>
              <w:t xml:space="preserve">.decembrim sniegt rakstisku viedokli Kultūras ministrijai par izstrādāto </w:t>
            </w:r>
            <w:r w:rsidR="0094506E">
              <w:rPr>
                <w:rFonts w:ascii="Times New Roman" w:hAnsi="Times New Roman"/>
                <w:bCs/>
                <w:sz w:val="28"/>
                <w:szCs w:val="28"/>
                <w:lang w:eastAsia="lv-LV"/>
              </w:rPr>
              <w:t>Likum</w:t>
            </w:r>
            <w:r w:rsidRPr="0094506E">
              <w:rPr>
                <w:rFonts w:ascii="Times New Roman" w:hAnsi="Times New Roman"/>
                <w:bCs/>
                <w:sz w:val="28"/>
                <w:szCs w:val="28"/>
                <w:lang w:eastAsia="lv-LV"/>
              </w:rPr>
              <w:t>projektu.</w:t>
            </w:r>
          </w:p>
        </w:tc>
      </w:tr>
      <w:tr w:rsidR="0074045A" w:rsidRPr="00FF660F" w:rsidTr="0021355D">
        <w:tblPrEx>
          <w:tblCellMar>
            <w:left w:w="108" w:type="dxa"/>
            <w:right w:w="108" w:type="dxa"/>
          </w:tblCellMar>
          <w:tblLook w:val="04A0"/>
        </w:tblPrEx>
        <w:trPr>
          <w:trHeight w:val="373"/>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Cita informācija</w:t>
            </w:r>
          </w:p>
        </w:tc>
        <w:tc>
          <w:tcPr>
            <w:tcW w:w="2826" w:type="pct"/>
            <w:shd w:val="clear" w:color="auto" w:fill="auto"/>
          </w:tcPr>
          <w:p w:rsidR="0074045A" w:rsidRPr="00FF660F" w:rsidRDefault="0074045A" w:rsidP="00FF660F">
            <w:pPr>
              <w:spacing w:after="0" w:line="240" w:lineRule="auto"/>
              <w:ind w:left="-11"/>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6175FC" w:rsidRPr="00FF660F" w:rsidRDefault="006175FC" w:rsidP="00FF660F">
      <w:pPr>
        <w:spacing w:after="0" w:line="240" w:lineRule="auto"/>
        <w:contextualSpacing/>
        <w:rPr>
          <w:rFonts w:ascii="Times New Roman" w:hAnsi="Times New Roman"/>
          <w:color w:val="000000"/>
          <w:sz w:val="28"/>
          <w:szCs w:val="2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22"/>
        <w:gridCol w:w="3537"/>
        <w:gridCol w:w="5238"/>
      </w:tblGrid>
      <w:tr w:rsidR="0012514A" w:rsidRPr="00FF660F" w:rsidTr="007F2E72">
        <w:trPr>
          <w:tblCellSpacing w:w="20" w:type="dxa"/>
        </w:trPr>
        <w:tc>
          <w:tcPr>
            <w:tcW w:w="5000"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bCs/>
                <w:color w:val="000000"/>
                <w:sz w:val="28"/>
                <w:szCs w:val="28"/>
              </w:rPr>
            </w:pPr>
            <w:r w:rsidRPr="00FF660F">
              <w:rPr>
                <w:rFonts w:ascii="Times New Roman" w:hAnsi="Times New Roman"/>
                <w:b/>
                <w:bCs/>
                <w:color w:val="000000"/>
                <w:sz w:val="28"/>
                <w:szCs w:val="28"/>
              </w:rPr>
              <w:t>VII. Tiesību akta projekta izpildes nodrošināšana un tās ietekme uz institūcijām</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izpildē iesaistītās institūcijas</w:t>
            </w:r>
          </w:p>
        </w:tc>
        <w:tc>
          <w:tcPr>
            <w:tcW w:w="2803" w:type="pct"/>
          </w:tcPr>
          <w:p w:rsidR="0012514A" w:rsidRPr="00FF660F" w:rsidRDefault="00A92C85"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themeColor="text1"/>
                <w:sz w:val="28"/>
                <w:szCs w:val="28"/>
              </w:rPr>
              <w:t>P</w:t>
            </w:r>
            <w:r w:rsidR="002054A4" w:rsidRPr="00FF660F">
              <w:rPr>
                <w:rFonts w:ascii="Times New Roman" w:hAnsi="Times New Roman"/>
                <w:color w:val="000000" w:themeColor="text1"/>
                <w:sz w:val="28"/>
                <w:szCs w:val="28"/>
              </w:rPr>
              <w:t>adome.</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izpildes ietekme uz pārvaldes funkcijām un institucionālo struktūru.</w:t>
            </w:r>
          </w:p>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Jaunu institūciju izveide, esošu institūciju likvidācija vai reorganizācija, to ietekme uz institūcijas cilvēkresursiem</w:t>
            </w:r>
          </w:p>
        </w:tc>
        <w:tc>
          <w:tcPr>
            <w:tcW w:w="2803" w:type="pct"/>
          </w:tcPr>
          <w:p w:rsidR="0012514A" w:rsidRPr="00FF660F" w:rsidRDefault="00C600B4" w:rsidP="00C600B4">
            <w:pPr>
              <w:spacing w:after="0" w:line="240" w:lineRule="auto"/>
              <w:jc w:val="both"/>
              <w:rPr>
                <w:rFonts w:ascii="Times New Roman" w:hAnsi="Times New Roman"/>
                <w:color w:val="000000"/>
                <w:sz w:val="28"/>
                <w:szCs w:val="28"/>
              </w:rPr>
            </w:pPr>
            <w:r w:rsidRPr="003C4FAC">
              <w:rPr>
                <w:rFonts w:ascii="Times New Roman" w:hAnsi="Times New Roman"/>
                <w:color w:val="000000"/>
                <w:sz w:val="28"/>
                <w:szCs w:val="28"/>
                <w:lang w:eastAsia="lv-LV"/>
              </w:rPr>
              <w:t>Likumprojekts paredz jaun</w:t>
            </w:r>
            <w:r>
              <w:rPr>
                <w:rFonts w:ascii="Times New Roman" w:hAnsi="Times New Roman"/>
                <w:color w:val="000000"/>
                <w:sz w:val="28"/>
                <w:szCs w:val="28"/>
                <w:lang w:eastAsia="lv-LV"/>
              </w:rPr>
              <w:t>u</w:t>
            </w:r>
            <w:r w:rsidRPr="003C4FAC">
              <w:rPr>
                <w:rFonts w:ascii="Times New Roman" w:hAnsi="Times New Roman"/>
                <w:color w:val="000000"/>
                <w:sz w:val="28"/>
                <w:szCs w:val="28"/>
                <w:lang w:eastAsia="lv-LV"/>
              </w:rPr>
              <w:t xml:space="preserve"> valsts </w:t>
            </w:r>
            <w:r>
              <w:rPr>
                <w:rFonts w:ascii="Times New Roman" w:hAnsi="Times New Roman"/>
                <w:color w:val="000000"/>
                <w:sz w:val="28"/>
                <w:szCs w:val="28"/>
                <w:lang w:eastAsia="lv-LV"/>
              </w:rPr>
              <w:t>muzeja darbības formu – atvasināta publiska persona</w:t>
            </w:r>
            <w:r w:rsidRPr="003C4FAC">
              <w:rPr>
                <w:rFonts w:ascii="Times New Roman" w:hAnsi="Times New Roman"/>
                <w:color w:val="000000"/>
                <w:sz w:val="28"/>
                <w:szCs w:val="28"/>
                <w:lang w:eastAsia="lv-LV"/>
              </w:rPr>
              <w:t>. Šāda juridiskās darbības forma netiek noteikta kā obligāta un likumprojektā arī nav paredzēti termiņi reorganizācijai, līdz ar to Likumprojekta virzības brīdī nav prognozējama būtiska ietekme uz pārvaldes funkcijām un institucionālo struktūru.</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803" w:type="pct"/>
          </w:tcPr>
          <w:p w:rsidR="0012514A" w:rsidRPr="00FF660F" w:rsidRDefault="0012514A"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FA2936" w:rsidRDefault="00FA2936" w:rsidP="00FF660F">
      <w:pPr>
        <w:spacing w:after="0" w:line="240" w:lineRule="auto"/>
        <w:contextualSpacing/>
        <w:rPr>
          <w:rFonts w:ascii="Times New Roman" w:hAnsi="Times New Roman"/>
          <w:color w:val="000000"/>
          <w:sz w:val="28"/>
          <w:szCs w:val="28"/>
        </w:rPr>
      </w:pPr>
    </w:p>
    <w:p w:rsidR="00C600B4" w:rsidRPr="00FF660F" w:rsidRDefault="00C600B4" w:rsidP="00FF660F">
      <w:pPr>
        <w:spacing w:after="0" w:line="240" w:lineRule="auto"/>
        <w:contextualSpacing/>
        <w:rPr>
          <w:rFonts w:ascii="Times New Roman" w:hAnsi="Times New Roman"/>
          <w:color w:val="000000"/>
          <w:sz w:val="28"/>
          <w:szCs w:val="28"/>
        </w:rPr>
      </w:pPr>
    </w:p>
    <w:p w:rsidR="00BC7C2E" w:rsidRPr="00FF660F" w:rsidRDefault="001B7BCD" w:rsidP="00012F3E">
      <w:pPr>
        <w:pStyle w:val="Parasts1"/>
        <w:spacing w:after="0" w:line="240" w:lineRule="auto"/>
        <w:ind w:left="142"/>
        <w:rPr>
          <w:rFonts w:ascii="Times New Roman" w:hAnsi="Times New Roman"/>
          <w:sz w:val="28"/>
          <w:szCs w:val="28"/>
        </w:rPr>
      </w:pPr>
      <w:r w:rsidRPr="00FF660F">
        <w:rPr>
          <w:rFonts w:ascii="Times New Roman" w:hAnsi="Times New Roman"/>
          <w:sz w:val="28"/>
          <w:szCs w:val="28"/>
        </w:rPr>
        <w:t>Kultūras ministr</w:t>
      </w:r>
      <w:r w:rsidR="00195383" w:rsidRPr="00FF660F">
        <w:rPr>
          <w:rFonts w:ascii="Times New Roman" w:hAnsi="Times New Roman"/>
          <w:sz w:val="28"/>
          <w:szCs w:val="28"/>
        </w:rPr>
        <w:t>s</w:t>
      </w:r>
      <w:r w:rsidRPr="00FF660F">
        <w:rPr>
          <w:rFonts w:ascii="Times New Roman" w:hAnsi="Times New Roman"/>
          <w:sz w:val="28"/>
          <w:szCs w:val="28"/>
        </w:rPr>
        <w:tab/>
      </w:r>
      <w:r w:rsidRPr="00FF660F">
        <w:rPr>
          <w:rFonts w:ascii="Times New Roman" w:hAnsi="Times New Roman"/>
          <w:sz w:val="28"/>
          <w:szCs w:val="28"/>
        </w:rPr>
        <w:tab/>
      </w:r>
      <w:r w:rsidR="00382D86" w:rsidRPr="00FF660F">
        <w:rPr>
          <w:rFonts w:ascii="Times New Roman" w:hAnsi="Times New Roman"/>
          <w:sz w:val="28"/>
          <w:szCs w:val="28"/>
        </w:rPr>
        <w:tab/>
      </w:r>
      <w:r w:rsidR="00382D86" w:rsidRPr="00FF660F">
        <w:rPr>
          <w:rFonts w:ascii="Times New Roman" w:hAnsi="Times New Roman"/>
          <w:sz w:val="28"/>
          <w:szCs w:val="28"/>
        </w:rPr>
        <w:tab/>
      </w:r>
      <w:r w:rsidRPr="00FF660F">
        <w:rPr>
          <w:rFonts w:ascii="Times New Roman" w:hAnsi="Times New Roman"/>
          <w:sz w:val="28"/>
          <w:szCs w:val="28"/>
        </w:rPr>
        <w:tab/>
      </w:r>
      <w:r w:rsidR="00FA5010" w:rsidRPr="00FF660F">
        <w:rPr>
          <w:rFonts w:ascii="Times New Roman" w:hAnsi="Times New Roman"/>
          <w:sz w:val="28"/>
          <w:szCs w:val="28"/>
        </w:rPr>
        <w:tab/>
      </w:r>
      <w:r w:rsidR="00382D86" w:rsidRPr="00FF660F">
        <w:rPr>
          <w:rFonts w:ascii="Times New Roman" w:hAnsi="Times New Roman"/>
          <w:sz w:val="28"/>
          <w:szCs w:val="28"/>
        </w:rPr>
        <w:tab/>
      </w:r>
      <w:r w:rsidR="00195383" w:rsidRPr="00FF660F">
        <w:rPr>
          <w:rFonts w:ascii="Times New Roman" w:hAnsi="Times New Roman"/>
          <w:sz w:val="28"/>
          <w:szCs w:val="28"/>
        </w:rPr>
        <w:tab/>
        <w:t>N.Puntulis</w:t>
      </w:r>
    </w:p>
    <w:p w:rsidR="00C8702F" w:rsidRPr="00FF660F" w:rsidRDefault="00C8702F" w:rsidP="00012F3E">
      <w:pPr>
        <w:spacing w:after="0" w:line="240" w:lineRule="auto"/>
        <w:ind w:left="142"/>
        <w:rPr>
          <w:rFonts w:ascii="Times New Roman" w:hAnsi="Times New Roman"/>
          <w:sz w:val="28"/>
          <w:szCs w:val="28"/>
        </w:rPr>
      </w:pPr>
    </w:p>
    <w:p w:rsidR="00D15649" w:rsidRPr="00FF660F" w:rsidRDefault="00AE6609" w:rsidP="00012F3E">
      <w:pPr>
        <w:spacing w:after="0" w:line="240" w:lineRule="auto"/>
        <w:ind w:left="142"/>
        <w:jc w:val="both"/>
        <w:rPr>
          <w:rFonts w:ascii="Times New Roman" w:hAnsi="Times New Roman"/>
          <w:sz w:val="28"/>
          <w:szCs w:val="28"/>
        </w:rPr>
      </w:pPr>
      <w:r w:rsidRPr="00FF660F">
        <w:rPr>
          <w:rFonts w:ascii="Times New Roman" w:hAnsi="Times New Roman"/>
          <w:sz w:val="28"/>
          <w:szCs w:val="28"/>
        </w:rPr>
        <w:t xml:space="preserve">Vīza: </w:t>
      </w:r>
      <w:r w:rsidR="004A2FE4" w:rsidRPr="00FF660F">
        <w:rPr>
          <w:rFonts w:ascii="Times New Roman" w:hAnsi="Times New Roman"/>
          <w:sz w:val="28"/>
          <w:szCs w:val="28"/>
        </w:rPr>
        <w:t>Valsts sekretār</w:t>
      </w:r>
      <w:r w:rsidR="006F467A" w:rsidRPr="00FF660F">
        <w:rPr>
          <w:rFonts w:ascii="Times New Roman" w:hAnsi="Times New Roman"/>
          <w:sz w:val="28"/>
          <w:szCs w:val="28"/>
        </w:rPr>
        <w:t>e</w:t>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FA5010" w:rsidRPr="00FF660F">
        <w:rPr>
          <w:rFonts w:ascii="Times New Roman" w:hAnsi="Times New Roman"/>
          <w:sz w:val="28"/>
          <w:szCs w:val="28"/>
        </w:rPr>
        <w:tab/>
      </w:r>
      <w:r w:rsidR="004A2FE4" w:rsidRPr="00FF660F">
        <w:rPr>
          <w:rFonts w:ascii="Times New Roman" w:hAnsi="Times New Roman"/>
          <w:sz w:val="28"/>
          <w:szCs w:val="28"/>
        </w:rPr>
        <w:tab/>
      </w:r>
      <w:r w:rsidR="006F467A" w:rsidRPr="00FF660F">
        <w:rPr>
          <w:rFonts w:ascii="Times New Roman" w:hAnsi="Times New Roman"/>
          <w:sz w:val="28"/>
          <w:szCs w:val="28"/>
        </w:rPr>
        <w:tab/>
        <w:t>D.Vilsone</w:t>
      </w:r>
    </w:p>
    <w:p w:rsidR="00382D86" w:rsidRDefault="00382D86"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C600B4" w:rsidRDefault="00C600B4" w:rsidP="00C600B4">
      <w:pPr>
        <w:pStyle w:val="Parasts2"/>
        <w:jc w:val="both"/>
        <w:rPr>
          <w:sz w:val="20"/>
          <w:szCs w:val="20"/>
        </w:rPr>
      </w:pPr>
      <w:bookmarkStart w:id="8" w:name="OLE_LINK7"/>
      <w:r>
        <w:rPr>
          <w:sz w:val="20"/>
          <w:szCs w:val="20"/>
        </w:rPr>
        <w:t>Ratniece</w:t>
      </w:r>
      <w:r w:rsidRPr="00613A41">
        <w:rPr>
          <w:sz w:val="20"/>
          <w:szCs w:val="20"/>
        </w:rPr>
        <w:t xml:space="preserve"> 67330</w:t>
      </w:r>
      <w:r w:rsidR="003226DE">
        <w:rPr>
          <w:sz w:val="20"/>
          <w:szCs w:val="20"/>
        </w:rPr>
        <w:t>304</w:t>
      </w:r>
    </w:p>
    <w:p w:rsidR="00012F3E" w:rsidRPr="00FF660F" w:rsidRDefault="008C3D73" w:rsidP="00FF660F">
      <w:pPr>
        <w:spacing w:after="0" w:line="240" w:lineRule="auto"/>
        <w:jc w:val="both"/>
        <w:rPr>
          <w:rFonts w:ascii="Times New Roman" w:hAnsi="Times New Roman"/>
          <w:sz w:val="28"/>
          <w:szCs w:val="28"/>
        </w:rPr>
      </w:pPr>
      <w:hyperlink r:id="rId9" w:history="1">
        <w:r w:rsidR="00570332" w:rsidRPr="00570332">
          <w:rPr>
            <w:rFonts w:ascii="Times New Roman" w:eastAsiaTheme="minorHAnsi" w:hAnsi="Times New Roman"/>
            <w:color w:val="0000FF"/>
            <w:sz w:val="20"/>
            <w:szCs w:val="20"/>
            <w:u w:val="single"/>
          </w:rPr>
          <w:t>Daina.Ratniece@km.gov.lv</w:t>
        </w:r>
      </w:hyperlink>
      <w:bookmarkEnd w:id="8"/>
    </w:p>
    <w:sectPr w:rsidR="00012F3E" w:rsidRPr="00FF660F" w:rsidSect="00E42051">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F7DB2" w15:done="0"/>
  <w15:commentEx w15:paraId="70A5F2A6" w15:done="0"/>
  <w15:commentEx w15:paraId="295AB41B" w15:done="0"/>
  <w15:commentEx w15:paraId="17BC3592" w15:done="0"/>
  <w15:commentEx w15:paraId="2A5FD9A3" w15:done="0"/>
  <w15:commentEx w15:paraId="3A2D1383" w15:done="0"/>
  <w15:commentEx w15:paraId="6E526580" w15:done="0"/>
  <w15:commentEx w15:paraId="6A0CC254" w15:done="0"/>
  <w15:commentEx w15:paraId="068800D6" w15:done="0"/>
  <w15:commentEx w15:paraId="2A94CFEF" w15:done="0"/>
  <w15:commentEx w15:paraId="29F9D486" w15:done="0"/>
  <w15:commentEx w15:paraId="705AE434" w15:done="0"/>
  <w15:commentEx w15:paraId="69F1A2B0" w15:done="0"/>
  <w15:commentEx w15:paraId="75FB2741" w15:done="0"/>
  <w15:commentEx w15:paraId="3F1DE957" w15:done="0"/>
  <w15:commentEx w15:paraId="798D8AD7" w15:done="0"/>
  <w15:commentEx w15:paraId="46144AF3" w15:done="0"/>
  <w15:commentEx w15:paraId="138C1509" w15:done="0"/>
  <w15:commentEx w15:paraId="000FBC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F7DB2" w16cid:durableId="2173B1F5"/>
  <w16cid:commentId w16cid:paraId="70A5F2A6" w16cid:durableId="2173B248"/>
  <w16cid:commentId w16cid:paraId="295AB41B" w16cid:durableId="2173B28D"/>
  <w16cid:commentId w16cid:paraId="17BC3592" w16cid:durableId="2173B27D"/>
  <w16cid:commentId w16cid:paraId="2A5FD9A3" w16cid:durableId="2173B306"/>
  <w16cid:commentId w16cid:paraId="3A2D1383" w16cid:durableId="2173B319"/>
  <w16cid:commentId w16cid:paraId="6E526580" w16cid:durableId="2173B393"/>
  <w16cid:commentId w16cid:paraId="6A0CC254" w16cid:durableId="2173B22C"/>
  <w16cid:commentId w16cid:paraId="068800D6" w16cid:durableId="2173B3D4"/>
  <w16cid:commentId w16cid:paraId="2A94CFEF" w16cid:durableId="2173B415"/>
  <w16cid:commentId w16cid:paraId="29F9D486" w16cid:durableId="2173B4BB"/>
  <w16cid:commentId w16cid:paraId="705AE434" w16cid:durableId="2173B555"/>
  <w16cid:commentId w16cid:paraId="69F1A2B0" w16cid:durableId="2173D96A"/>
  <w16cid:commentId w16cid:paraId="75FB2741" w16cid:durableId="2173DEE6"/>
  <w16cid:commentId w16cid:paraId="3F1DE957" w16cid:durableId="2173E38C"/>
  <w16cid:commentId w16cid:paraId="798D8AD7" w16cid:durableId="2173E812"/>
  <w16cid:commentId w16cid:paraId="46144AF3" w16cid:durableId="2173E8AF"/>
  <w16cid:commentId w16cid:paraId="138C1509" w16cid:durableId="2173E8CB"/>
  <w16cid:commentId w16cid:paraId="000FBC10" w16cid:durableId="2173E8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23" w:rsidRDefault="00BF0F23" w:rsidP="00D745D4">
      <w:pPr>
        <w:spacing w:after="0" w:line="240" w:lineRule="auto"/>
      </w:pPr>
      <w:r>
        <w:separator/>
      </w:r>
    </w:p>
  </w:endnote>
  <w:endnote w:type="continuationSeparator" w:id="0">
    <w:p w:rsidR="00BF0F23" w:rsidRDefault="00BF0F23" w:rsidP="00D7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rPr>
        <w:rFonts w:ascii="Times New Roman" w:hAnsi="Times New Roman"/>
      </w:rPr>
    </w:pPr>
    <w:r w:rsidRPr="00515C27">
      <w:rPr>
        <w:rFonts w:ascii="Times New Roman" w:hAnsi="Times New Roman"/>
      </w:rPr>
      <w:t>KMAnot_251119_groz_muz_lik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pPr>
    <w:r w:rsidRPr="00515C27">
      <w:rPr>
        <w:rFonts w:ascii="Times New Roman" w:hAnsi="Times New Roman"/>
      </w:rPr>
      <w:t>KMAnot_251119_groz_muz_lik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23" w:rsidRDefault="00BF0F23" w:rsidP="00D745D4">
      <w:pPr>
        <w:spacing w:after="0" w:line="240" w:lineRule="auto"/>
      </w:pPr>
      <w:r>
        <w:separator/>
      </w:r>
    </w:p>
  </w:footnote>
  <w:footnote w:type="continuationSeparator" w:id="0">
    <w:p w:rsidR="00BF0F23" w:rsidRDefault="00BF0F23" w:rsidP="00D74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910FF2" w:rsidRDefault="008C3D73">
    <w:pPr>
      <w:pStyle w:val="Galvene"/>
      <w:jc w:val="center"/>
      <w:rPr>
        <w:rFonts w:ascii="Times New Roman" w:hAnsi="Times New Roman"/>
        <w:sz w:val="22"/>
        <w:szCs w:val="22"/>
      </w:rPr>
    </w:pPr>
    <w:r w:rsidRPr="00910FF2">
      <w:rPr>
        <w:rFonts w:ascii="Times New Roman" w:hAnsi="Times New Roman"/>
        <w:sz w:val="22"/>
        <w:szCs w:val="22"/>
      </w:rPr>
      <w:fldChar w:fldCharType="begin"/>
    </w:r>
    <w:r w:rsidR="00BF0F23" w:rsidRPr="00910FF2">
      <w:rPr>
        <w:rFonts w:ascii="Times New Roman" w:hAnsi="Times New Roman"/>
        <w:sz w:val="22"/>
        <w:szCs w:val="22"/>
      </w:rPr>
      <w:instrText xml:space="preserve"> PAGE   \* MERGEFORMAT </w:instrText>
    </w:r>
    <w:r w:rsidRPr="00910FF2">
      <w:rPr>
        <w:rFonts w:ascii="Times New Roman" w:hAnsi="Times New Roman"/>
        <w:sz w:val="22"/>
        <w:szCs w:val="22"/>
      </w:rPr>
      <w:fldChar w:fldCharType="separate"/>
    </w:r>
    <w:r w:rsidR="00512BFE">
      <w:rPr>
        <w:rFonts w:ascii="Times New Roman" w:hAnsi="Times New Roman"/>
        <w:noProof/>
        <w:sz w:val="22"/>
        <w:szCs w:val="22"/>
      </w:rPr>
      <w:t>5</w:t>
    </w:r>
    <w:r w:rsidRPr="00910FF2">
      <w:rPr>
        <w:rFonts w:ascii="Times New Roman" w:hAnsi="Times New Roman"/>
        <w:noProof/>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866"/>
    <w:multiLevelType w:val="hybridMultilevel"/>
    <w:tmpl w:val="8C787C94"/>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1">
    <w:nsid w:val="05A36A86"/>
    <w:multiLevelType w:val="hybridMultilevel"/>
    <w:tmpl w:val="26AE477A"/>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2">
    <w:nsid w:val="06756AB2"/>
    <w:multiLevelType w:val="hybridMultilevel"/>
    <w:tmpl w:val="4A2E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7375"/>
    <w:multiLevelType w:val="hybridMultilevel"/>
    <w:tmpl w:val="43CA1C52"/>
    <w:lvl w:ilvl="0" w:tplc="D8802798">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8F59F8"/>
    <w:multiLevelType w:val="hybridMultilevel"/>
    <w:tmpl w:val="A3CC3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826855"/>
    <w:multiLevelType w:val="hybridMultilevel"/>
    <w:tmpl w:val="66927BD4"/>
    <w:lvl w:ilvl="0" w:tplc="27EE432C">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AE3A6E"/>
    <w:multiLevelType w:val="hybridMultilevel"/>
    <w:tmpl w:val="AE12662C"/>
    <w:lvl w:ilvl="0" w:tplc="17D83398">
      <w:start w:val="1"/>
      <w:numFmt w:val="decimal"/>
      <w:lvlText w:val="%1)"/>
      <w:lvlJc w:val="left"/>
      <w:pPr>
        <w:ind w:left="927" w:hanging="360"/>
      </w:pPr>
      <w:rPr>
        <w:rFonts w:ascii="Times New Roman" w:hAnsi="Times New Roman" w:cs="Times New Roman" w:hint="default"/>
        <w:color w:val="auto"/>
        <w:sz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16C00250"/>
    <w:multiLevelType w:val="hybridMultilevel"/>
    <w:tmpl w:val="5E8EF6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4C2737"/>
    <w:multiLevelType w:val="hybridMultilevel"/>
    <w:tmpl w:val="99721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560A45"/>
    <w:multiLevelType w:val="hybridMultilevel"/>
    <w:tmpl w:val="56C8BE66"/>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0">
    <w:nsid w:val="20906255"/>
    <w:multiLevelType w:val="hybridMultilevel"/>
    <w:tmpl w:val="445CEDBA"/>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1">
    <w:nsid w:val="22901BF2"/>
    <w:multiLevelType w:val="hybridMultilevel"/>
    <w:tmpl w:val="7BC84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2">
    <w:nsid w:val="23A366A8"/>
    <w:multiLevelType w:val="hybridMultilevel"/>
    <w:tmpl w:val="CE38D146"/>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13">
    <w:nsid w:val="24E63B9F"/>
    <w:multiLevelType w:val="hybridMultilevel"/>
    <w:tmpl w:val="39024F3C"/>
    <w:lvl w:ilvl="0" w:tplc="2F34595E">
      <w:start w:val="1"/>
      <w:numFmt w:val="decimal"/>
      <w:lvlText w:val="%1)"/>
      <w:lvlJc w:val="left"/>
      <w:pPr>
        <w:ind w:left="904" w:hanging="360"/>
      </w:pPr>
      <w:rPr>
        <w:rFonts w:ascii="Times New Roman" w:eastAsia="Times New Roman" w:hAnsi="Times New Roman" w:cs="Times New Roman"/>
      </w:rPr>
    </w:lvl>
    <w:lvl w:ilvl="1" w:tplc="04260003" w:tentative="1">
      <w:start w:val="1"/>
      <w:numFmt w:val="bullet"/>
      <w:lvlText w:val="o"/>
      <w:lvlJc w:val="left"/>
      <w:pPr>
        <w:ind w:left="1624" w:hanging="360"/>
      </w:pPr>
      <w:rPr>
        <w:rFonts w:ascii="Courier New" w:hAnsi="Courier New" w:cs="Courier New" w:hint="default"/>
      </w:rPr>
    </w:lvl>
    <w:lvl w:ilvl="2" w:tplc="04260005" w:tentative="1">
      <w:start w:val="1"/>
      <w:numFmt w:val="bullet"/>
      <w:lvlText w:val=""/>
      <w:lvlJc w:val="left"/>
      <w:pPr>
        <w:ind w:left="2344" w:hanging="360"/>
      </w:pPr>
      <w:rPr>
        <w:rFonts w:ascii="Wingdings" w:hAnsi="Wingdings" w:hint="default"/>
      </w:rPr>
    </w:lvl>
    <w:lvl w:ilvl="3" w:tplc="04260001" w:tentative="1">
      <w:start w:val="1"/>
      <w:numFmt w:val="bullet"/>
      <w:lvlText w:val=""/>
      <w:lvlJc w:val="left"/>
      <w:pPr>
        <w:ind w:left="3064" w:hanging="360"/>
      </w:pPr>
      <w:rPr>
        <w:rFonts w:ascii="Symbol" w:hAnsi="Symbol" w:hint="default"/>
      </w:rPr>
    </w:lvl>
    <w:lvl w:ilvl="4" w:tplc="04260003" w:tentative="1">
      <w:start w:val="1"/>
      <w:numFmt w:val="bullet"/>
      <w:lvlText w:val="o"/>
      <w:lvlJc w:val="left"/>
      <w:pPr>
        <w:ind w:left="3784" w:hanging="360"/>
      </w:pPr>
      <w:rPr>
        <w:rFonts w:ascii="Courier New" w:hAnsi="Courier New" w:cs="Courier New" w:hint="default"/>
      </w:rPr>
    </w:lvl>
    <w:lvl w:ilvl="5" w:tplc="04260005" w:tentative="1">
      <w:start w:val="1"/>
      <w:numFmt w:val="bullet"/>
      <w:lvlText w:val=""/>
      <w:lvlJc w:val="left"/>
      <w:pPr>
        <w:ind w:left="4504" w:hanging="360"/>
      </w:pPr>
      <w:rPr>
        <w:rFonts w:ascii="Wingdings" w:hAnsi="Wingdings" w:hint="default"/>
      </w:rPr>
    </w:lvl>
    <w:lvl w:ilvl="6" w:tplc="04260001" w:tentative="1">
      <w:start w:val="1"/>
      <w:numFmt w:val="bullet"/>
      <w:lvlText w:val=""/>
      <w:lvlJc w:val="left"/>
      <w:pPr>
        <w:ind w:left="5224" w:hanging="360"/>
      </w:pPr>
      <w:rPr>
        <w:rFonts w:ascii="Symbol" w:hAnsi="Symbol" w:hint="default"/>
      </w:rPr>
    </w:lvl>
    <w:lvl w:ilvl="7" w:tplc="04260003" w:tentative="1">
      <w:start w:val="1"/>
      <w:numFmt w:val="bullet"/>
      <w:lvlText w:val="o"/>
      <w:lvlJc w:val="left"/>
      <w:pPr>
        <w:ind w:left="5944" w:hanging="360"/>
      </w:pPr>
      <w:rPr>
        <w:rFonts w:ascii="Courier New" w:hAnsi="Courier New" w:cs="Courier New" w:hint="default"/>
      </w:rPr>
    </w:lvl>
    <w:lvl w:ilvl="8" w:tplc="04260005" w:tentative="1">
      <w:start w:val="1"/>
      <w:numFmt w:val="bullet"/>
      <w:lvlText w:val=""/>
      <w:lvlJc w:val="left"/>
      <w:pPr>
        <w:ind w:left="6664" w:hanging="360"/>
      </w:pPr>
      <w:rPr>
        <w:rFonts w:ascii="Wingdings" w:hAnsi="Wingdings" w:hint="default"/>
      </w:rPr>
    </w:lvl>
  </w:abstractNum>
  <w:abstractNum w:abstractNumId="14">
    <w:nsid w:val="287B2D75"/>
    <w:multiLevelType w:val="hybridMultilevel"/>
    <w:tmpl w:val="6370450A"/>
    <w:lvl w:ilvl="0" w:tplc="17706748">
      <w:start w:val="1"/>
      <w:numFmt w:val="decimal"/>
      <w:lvlText w:val="%1)"/>
      <w:lvlJc w:val="left"/>
      <w:pPr>
        <w:ind w:left="1086" w:hanging="360"/>
      </w:pPr>
      <w:rPr>
        <w:rFonts w:ascii="Times New Roman" w:eastAsia="Times New Roman" w:hAnsi="Times New Roman" w:cs="Times New Roman"/>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15">
    <w:nsid w:val="29154EE5"/>
    <w:multiLevelType w:val="hybridMultilevel"/>
    <w:tmpl w:val="3140C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83B1C"/>
    <w:multiLevelType w:val="hybridMultilevel"/>
    <w:tmpl w:val="0038E2A4"/>
    <w:lvl w:ilvl="0" w:tplc="50ECEF3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F657B66"/>
    <w:multiLevelType w:val="hybridMultilevel"/>
    <w:tmpl w:val="B0D42E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FAE5CC6"/>
    <w:multiLevelType w:val="hybridMultilevel"/>
    <w:tmpl w:val="DB3AFF7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nsid w:val="32FB0ABC"/>
    <w:multiLevelType w:val="hybridMultilevel"/>
    <w:tmpl w:val="9280D658"/>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nsid w:val="40787068"/>
    <w:multiLevelType w:val="hybridMultilevel"/>
    <w:tmpl w:val="5448C26E"/>
    <w:lvl w:ilvl="0" w:tplc="17DC9CDC">
      <w:start w:val="1"/>
      <w:numFmt w:val="decimal"/>
      <w:lvlText w:val="%1)"/>
      <w:lvlJc w:val="left"/>
      <w:pPr>
        <w:ind w:left="885" w:hanging="52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F72F26"/>
    <w:multiLevelType w:val="hybridMultilevel"/>
    <w:tmpl w:val="4FCCC5B6"/>
    <w:lvl w:ilvl="0" w:tplc="7B98FBB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124E92"/>
    <w:multiLevelType w:val="hybridMultilevel"/>
    <w:tmpl w:val="1E02B5C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nsid w:val="4D502880"/>
    <w:multiLevelType w:val="hybridMultilevel"/>
    <w:tmpl w:val="C0342E40"/>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24">
    <w:nsid w:val="529267AB"/>
    <w:multiLevelType w:val="hybridMultilevel"/>
    <w:tmpl w:val="55CCE1F8"/>
    <w:lvl w:ilvl="0" w:tplc="8108B054">
      <w:start w:val="1"/>
      <w:numFmt w:val="decimal"/>
      <w:lvlText w:val="%1)"/>
      <w:lvlJc w:val="left"/>
      <w:pPr>
        <w:ind w:left="831" w:hanging="360"/>
      </w:pPr>
      <w:rPr>
        <w:rFonts w:ascii="Times New Roman" w:eastAsia="Times New Roman" w:hAnsi="Times New Roman" w:cs="Times New Roman"/>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25">
    <w:nsid w:val="55E92012"/>
    <w:multiLevelType w:val="hybridMultilevel"/>
    <w:tmpl w:val="F89E5F72"/>
    <w:lvl w:ilvl="0" w:tplc="D36ED9F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11016B"/>
    <w:multiLevelType w:val="hybridMultilevel"/>
    <w:tmpl w:val="B0D44FBC"/>
    <w:lvl w:ilvl="0" w:tplc="54B89760">
      <w:start w:val="3"/>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B4E0D78"/>
    <w:multiLevelType w:val="hybridMultilevel"/>
    <w:tmpl w:val="83D049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1362FDF"/>
    <w:multiLevelType w:val="hybridMultilevel"/>
    <w:tmpl w:val="95EAA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A527B"/>
    <w:multiLevelType w:val="hybridMultilevel"/>
    <w:tmpl w:val="843EBEF6"/>
    <w:lvl w:ilvl="0" w:tplc="D076CE5E">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0">
    <w:nsid w:val="697755D7"/>
    <w:multiLevelType w:val="hybridMultilevel"/>
    <w:tmpl w:val="5E7642C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31">
    <w:nsid w:val="6A7F5755"/>
    <w:multiLevelType w:val="hybridMultilevel"/>
    <w:tmpl w:val="C2C47F96"/>
    <w:lvl w:ilvl="0" w:tplc="2B12C68E">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F6713C4"/>
    <w:multiLevelType w:val="hybridMultilevel"/>
    <w:tmpl w:val="59F0D46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1A7520A"/>
    <w:multiLevelType w:val="hybridMultilevel"/>
    <w:tmpl w:val="92B0ECA2"/>
    <w:lvl w:ilvl="0" w:tplc="6E841A2C">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99D45F2"/>
    <w:multiLevelType w:val="hybridMultilevel"/>
    <w:tmpl w:val="3DB485A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26"/>
  </w:num>
  <w:num w:numId="7">
    <w:abstractNumId w:val="19"/>
  </w:num>
  <w:num w:numId="8">
    <w:abstractNumId w:val="29"/>
  </w:num>
  <w:num w:numId="9">
    <w:abstractNumId w:val="16"/>
  </w:num>
  <w:num w:numId="10">
    <w:abstractNumId w:val="2"/>
  </w:num>
  <w:num w:numId="11">
    <w:abstractNumId w:val="31"/>
  </w:num>
  <w:num w:numId="12">
    <w:abstractNumId w:val="6"/>
  </w:num>
  <w:num w:numId="13">
    <w:abstractNumId w:val="21"/>
  </w:num>
  <w:num w:numId="14">
    <w:abstractNumId w:val="28"/>
  </w:num>
  <w:num w:numId="15">
    <w:abstractNumId w:val="24"/>
  </w:num>
  <w:num w:numId="16">
    <w:abstractNumId w:val="13"/>
  </w:num>
  <w:num w:numId="17">
    <w:abstractNumId w:val="17"/>
  </w:num>
  <w:num w:numId="18">
    <w:abstractNumId w:val="20"/>
  </w:num>
  <w:num w:numId="19">
    <w:abstractNumId w:val="4"/>
  </w:num>
  <w:num w:numId="20">
    <w:abstractNumId w:val="5"/>
  </w:num>
  <w:num w:numId="21">
    <w:abstractNumId w:val="12"/>
  </w:num>
  <w:num w:numId="22">
    <w:abstractNumId w:val="30"/>
  </w:num>
  <w:num w:numId="23">
    <w:abstractNumId w:val="10"/>
  </w:num>
  <w:num w:numId="24">
    <w:abstractNumId w:val="34"/>
  </w:num>
  <w:num w:numId="25">
    <w:abstractNumId w:val="18"/>
  </w:num>
  <w:num w:numId="26">
    <w:abstractNumId w:val="22"/>
  </w:num>
  <w:num w:numId="27">
    <w:abstractNumId w:val="9"/>
  </w:num>
  <w:num w:numId="28">
    <w:abstractNumId w:val="0"/>
  </w:num>
  <w:num w:numId="29">
    <w:abstractNumId w:val="23"/>
  </w:num>
  <w:num w:numId="30">
    <w:abstractNumId w:val="1"/>
  </w:num>
  <w:num w:numId="31">
    <w:abstractNumId w:val="8"/>
  </w:num>
  <w:num w:numId="32">
    <w:abstractNumId w:val="14"/>
  </w:num>
  <w:num w:numId="33">
    <w:abstractNumId w:val="3"/>
  </w:num>
  <w:num w:numId="34">
    <w:abstractNumId w:val="7"/>
  </w:num>
  <w:num w:numId="35">
    <w:abstractNumId w:val="33"/>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ze Māliņa">
    <w15:presenceInfo w15:providerId="AD" w15:userId="S::im1202@TS.GOV.LV::7f9a9469-42cc-4e80-9a25-bf2e58e887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580473"/>
    <w:rsid w:val="0000024B"/>
    <w:rsid w:val="0000039E"/>
    <w:rsid w:val="00000DE2"/>
    <w:rsid w:val="000022C4"/>
    <w:rsid w:val="00005E73"/>
    <w:rsid w:val="000063C1"/>
    <w:rsid w:val="0001083D"/>
    <w:rsid w:val="00011EE3"/>
    <w:rsid w:val="00012E4D"/>
    <w:rsid w:val="00012F3E"/>
    <w:rsid w:val="00013F56"/>
    <w:rsid w:val="00022D59"/>
    <w:rsid w:val="0002371C"/>
    <w:rsid w:val="00024958"/>
    <w:rsid w:val="00024EA8"/>
    <w:rsid w:val="00025202"/>
    <w:rsid w:val="00025AE7"/>
    <w:rsid w:val="00027036"/>
    <w:rsid w:val="00032A27"/>
    <w:rsid w:val="000332AB"/>
    <w:rsid w:val="000345BA"/>
    <w:rsid w:val="000353CA"/>
    <w:rsid w:val="000360E6"/>
    <w:rsid w:val="00041C6A"/>
    <w:rsid w:val="00043343"/>
    <w:rsid w:val="00045098"/>
    <w:rsid w:val="0004592E"/>
    <w:rsid w:val="000471DC"/>
    <w:rsid w:val="000477E4"/>
    <w:rsid w:val="00052233"/>
    <w:rsid w:val="00052273"/>
    <w:rsid w:val="00053698"/>
    <w:rsid w:val="00055EFE"/>
    <w:rsid w:val="00055F51"/>
    <w:rsid w:val="000561EF"/>
    <w:rsid w:val="0005653F"/>
    <w:rsid w:val="00056ED4"/>
    <w:rsid w:val="0005777E"/>
    <w:rsid w:val="00057AC8"/>
    <w:rsid w:val="00061C4F"/>
    <w:rsid w:val="000627B5"/>
    <w:rsid w:val="00064EDB"/>
    <w:rsid w:val="00066228"/>
    <w:rsid w:val="00066461"/>
    <w:rsid w:val="00066D2D"/>
    <w:rsid w:val="00070928"/>
    <w:rsid w:val="00072A5E"/>
    <w:rsid w:val="00073003"/>
    <w:rsid w:val="0007326B"/>
    <w:rsid w:val="00074296"/>
    <w:rsid w:val="000755B1"/>
    <w:rsid w:val="000761CC"/>
    <w:rsid w:val="00076350"/>
    <w:rsid w:val="00082A73"/>
    <w:rsid w:val="00083A5D"/>
    <w:rsid w:val="00083FBD"/>
    <w:rsid w:val="0008436F"/>
    <w:rsid w:val="0008568F"/>
    <w:rsid w:val="000868DA"/>
    <w:rsid w:val="000904D9"/>
    <w:rsid w:val="000913D9"/>
    <w:rsid w:val="00094438"/>
    <w:rsid w:val="0009564D"/>
    <w:rsid w:val="000958BD"/>
    <w:rsid w:val="00096522"/>
    <w:rsid w:val="000A0AD6"/>
    <w:rsid w:val="000A2A75"/>
    <w:rsid w:val="000A2C91"/>
    <w:rsid w:val="000A5812"/>
    <w:rsid w:val="000A5DE8"/>
    <w:rsid w:val="000A6848"/>
    <w:rsid w:val="000B0A5E"/>
    <w:rsid w:val="000B1862"/>
    <w:rsid w:val="000B3529"/>
    <w:rsid w:val="000B37C8"/>
    <w:rsid w:val="000B5322"/>
    <w:rsid w:val="000B53B5"/>
    <w:rsid w:val="000C09E4"/>
    <w:rsid w:val="000C12C6"/>
    <w:rsid w:val="000C408B"/>
    <w:rsid w:val="000C504E"/>
    <w:rsid w:val="000C7ADD"/>
    <w:rsid w:val="000D1C0F"/>
    <w:rsid w:val="000D2FF3"/>
    <w:rsid w:val="000D3A6F"/>
    <w:rsid w:val="000D466C"/>
    <w:rsid w:val="000D4EBD"/>
    <w:rsid w:val="000D6514"/>
    <w:rsid w:val="000D76C9"/>
    <w:rsid w:val="000E1367"/>
    <w:rsid w:val="000E7926"/>
    <w:rsid w:val="000F06E3"/>
    <w:rsid w:val="000F1875"/>
    <w:rsid w:val="000F207C"/>
    <w:rsid w:val="000F3655"/>
    <w:rsid w:val="000F4BA5"/>
    <w:rsid w:val="001000D2"/>
    <w:rsid w:val="00100EF6"/>
    <w:rsid w:val="00102582"/>
    <w:rsid w:val="00102C52"/>
    <w:rsid w:val="00104FF7"/>
    <w:rsid w:val="00105492"/>
    <w:rsid w:val="00110626"/>
    <w:rsid w:val="00110F7B"/>
    <w:rsid w:val="00110FCA"/>
    <w:rsid w:val="0011184F"/>
    <w:rsid w:val="00115558"/>
    <w:rsid w:val="00117CC7"/>
    <w:rsid w:val="00121134"/>
    <w:rsid w:val="001234FE"/>
    <w:rsid w:val="0012514A"/>
    <w:rsid w:val="00125A5D"/>
    <w:rsid w:val="001278BC"/>
    <w:rsid w:val="00127A04"/>
    <w:rsid w:val="00130CE7"/>
    <w:rsid w:val="00137086"/>
    <w:rsid w:val="00141547"/>
    <w:rsid w:val="001451A1"/>
    <w:rsid w:val="00145CE7"/>
    <w:rsid w:val="0014718C"/>
    <w:rsid w:val="00147192"/>
    <w:rsid w:val="00151672"/>
    <w:rsid w:val="001534DC"/>
    <w:rsid w:val="00153B7C"/>
    <w:rsid w:val="001544D8"/>
    <w:rsid w:val="00156A8A"/>
    <w:rsid w:val="00156B73"/>
    <w:rsid w:val="001607D4"/>
    <w:rsid w:val="00160BBD"/>
    <w:rsid w:val="001623AF"/>
    <w:rsid w:val="0016404B"/>
    <w:rsid w:val="00164EE0"/>
    <w:rsid w:val="00170DC1"/>
    <w:rsid w:val="0017341D"/>
    <w:rsid w:val="0017355F"/>
    <w:rsid w:val="0017369C"/>
    <w:rsid w:val="00173C82"/>
    <w:rsid w:val="00175021"/>
    <w:rsid w:val="001816AF"/>
    <w:rsid w:val="001829D2"/>
    <w:rsid w:val="00184CDD"/>
    <w:rsid w:val="00184DF0"/>
    <w:rsid w:val="00184E0E"/>
    <w:rsid w:val="0018702B"/>
    <w:rsid w:val="0018755E"/>
    <w:rsid w:val="00191DE5"/>
    <w:rsid w:val="00192528"/>
    <w:rsid w:val="00195383"/>
    <w:rsid w:val="001A088D"/>
    <w:rsid w:val="001A2B76"/>
    <w:rsid w:val="001A2C9D"/>
    <w:rsid w:val="001A57DC"/>
    <w:rsid w:val="001A6725"/>
    <w:rsid w:val="001B15A6"/>
    <w:rsid w:val="001B2801"/>
    <w:rsid w:val="001B3864"/>
    <w:rsid w:val="001B401A"/>
    <w:rsid w:val="001B4603"/>
    <w:rsid w:val="001B4F4E"/>
    <w:rsid w:val="001B6B31"/>
    <w:rsid w:val="001B75EE"/>
    <w:rsid w:val="001B7BCD"/>
    <w:rsid w:val="001C0625"/>
    <w:rsid w:val="001C0DDD"/>
    <w:rsid w:val="001C15E3"/>
    <w:rsid w:val="001C1FFB"/>
    <w:rsid w:val="001C2F46"/>
    <w:rsid w:val="001C46F3"/>
    <w:rsid w:val="001C5256"/>
    <w:rsid w:val="001C6C59"/>
    <w:rsid w:val="001D0947"/>
    <w:rsid w:val="001D1CCB"/>
    <w:rsid w:val="001D2085"/>
    <w:rsid w:val="001D461E"/>
    <w:rsid w:val="001D4A94"/>
    <w:rsid w:val="001D5382"/>
    <w:rsid w:val="001D6333"/>
    <w:rsid w:val="001D6B01"/>
    <w:rsid w:val="001D6CB9"/>
    <w:rsid w:val="001D742A"/>
    <w:rsid w:val="001E0A53"/>
    <w:rsid w:val="001E1E5C"/>
    <w:rsid w:val="001E1EF9"/>
    <w:rsid w:val="001E205F"/>
    <w:rsid w:val="001E22F8"/>
    <w:rsid w:val="001E3D24"/>
    <w:rsid w:val="001E543A"/>
    <w:rsid w:val="001E62B2"/>
    <w:rsid w:val="001E76FD"/>
    <w:rsid w:val="001F3903"/>
    <w:rsid w:val="001F43FB"/>
    <w:rsid w:val="001F47EC"/>
    <w:rsid w:val="001F4D51"/>
    <w:rsid w:val="001F5FFD"/>
    <w:rsid w:val="00200430"/>
    <w:rsid w:val="00201B9E"/>
    <w:rsid w:val="00203B69"/>
    <w:rsid w:val="00204E4A"/>
    <w:rsid w:val="00204EAC"/>
    <w:rsid w:val="00204F1C"/>
    <w:rsid w:val="002054A4"/>
    <w:rsid w:val="0020636D"/>
    <w:rsid w:val="002067D5"/>
    <w:rsid w:val="002109A3"/>
    <w:rsid w:val="002109CF"/>
    <w:rsid w:val="0021355D"/>
    <w:rsid w:val="0021585F"/>
    <w:rsid w:val="00221380"/>
    <w:rsid w:val="00221E4A"/>
    <w:rsid w:val="002234E1"/>
    <w:rsid w:val="00225F93"/>
    <w:rsid w:val="002265EC"/>
    <w:rsid w:val="002273FF"/>
    <w:rsid w:val="0023070E"/>
    <w:rsid w:val="00230FD8"/>
    <w:rsid w:val="00232EB9"/>
    <w:rsid w:val="00233062"/>
    <w:rsid w:val="002377A3"/>
    <w:rsid w:val="002456E1"/>
    <w:rsid w:val="00246DD7"/>
    <w:rsid w:val="00247B5D"/>
    <w:rsid w:val="00247F13"/>
    <w:rsid w:val="002508D2"/>
    <w:rsid w:val="002515EE"/>
    <w:rsid w:val="0025171B"/>
    <w:rsid w:val="00251CE7"/>
    <w:rsid w:val="00252B79"/>
    <w:rsid w:val="0025339F"/>
    <w:rsid w:val="0025373F"/>
    <w:rsid w:val="00253F95"/>
    <w:rsid w:val="00254888"/>
    <w:rsid w:val="00256455"/>
    <w:rsid w:val="00257619"/>
    <w:rsid w:val="0025764E"/>
    <w:rsid w:val="00261394"/>
    <w:rsid w:val="00261742"/>
    <w:rsid w:val="00262478"/>
    <w:rsid w:val="00262D9B"/>
    <w:rsid w:val="002704BB"/>
    <w:rsid w:val="00271536"/>
    <w:rsid w:val="00271864"/>
    <w:rsid w:val="00273D4A"/>
    <w:rsid w:val="00274588"/>
    <w:rsid w:val="00274E37"/>
    <w:rsid w:val="0027544D"/>
    <w:rsid w:val="00280AF2"/>
    <w:rsid w:val="002824F1"/>
    <w:rsid w:val="002837DF"/>
    <w:rsid w:val="002844A1"/>
    <w:rsid w:val="00285BCF"/>
    <w:rsid w:val="00286DEB"/>
    <w:rsid w:val="00290123"/>
    <w:rsid w:val="00291BF7"/>
    <w:rsid w:val="002933EE"/>
    <w:rsid w:val="00293446"/>
    <w:rsid w:val="002943BF"/>
    <w:rsid w:val="0029503F"/>
    <w:rsid w:val="0029535E"/>
    <w:rsid w:val="002A0303"/>
    <w:rsid w:val="002A0C79"/>
    <w:rsid w:val="002A77B6"/>
    <w:rsid w:val="002B0338"/>
    <w:rsid w:val="002B0EC8"/>
    <w:rsid w:val="002B2A13"/>
    <w:rsid w:val="002B30FF"/>
    <w:rsid w:val="002B34EC"/>
    <w:rsid w:val="002B39A2"/>
    <w:rsid w:val="002B45B0"/>
    <w:rsid w:val="002B5021"/>
    <w:rsid w:val="002B6159"/>
    <w:rsid w:val="002C24E8"/>
    <w:rsid w:val="002C3831"/>
    <w:rsid w:val="002C4F8F"/>
    <w:rsid w:val="002C5234"/>
    <w:rsid w:val="002C5A40"/>
    <w:rsid w:val="002D0171"/>
    <w:rsid w:val="002D03C9"/>
    <w:rsid w:val="002D04C5"/>
    <w:rsid w:val="002D0ED6"/>
    <w:rsid w:val="002D22E5"/>
    <w:rsid w:val="002D2D0E"/>
    <w:rsid w:val="002D42A7"/>
    <w:rsid w:val="002D4453"/>
    <w:rsid w:val="002D5797"/>
    <w:rsid w:val="002D71B9"/>
    <w:rsid w:val="002E022E"/>
    <w:rsid w:val="002E1F8E"/>
    <w:rsid w:val="002E2FB3"/>
    <w:rsid w:val="002E51C6"/>
    <w:rsid w:val="002E68F1"/>
    <w:rsid w:val="002E7780"/>
    <w:rsid w:val="002F02E1"/>
    <w:rsid w:val="002F1A3D"/>
    <w:rsid w:val="002F27FD"/>
    <w:rsid w:val="002F3E90"/>
    <w:rsid w:val="002F4F6D"/>
    <w:rsid w:val="002F5D72"/>
    <w:rsid w:val="002F6386"/>
    <w:rsid w:val="003010F3"/>
    <w:rsid w:val="003018EF"/>
    <w:rsid w:val="00301BA1"/>
    <w:rsid w:val="00302560"/>
    <w:rsid w:val="00306E0F"/>
    <w:rsid w:val="00312DDE"/>
    <w:rsid w:val="003145E5"/>
    <w:rsid w:val="00314EDE"/>
    <w:rsid w:val="0031523D"/>
    <w:rsid w:val="003154E8"/>
    <w:rsid w:val="00316084"/>
    <w:rsid w:val="003163B4"/>
    <w:rsid w:val="003201C3"/>
    <w:rsid w:val="0032149C"/>
    <w:rsid w:val="003226DE"/>
    <w:rsid w:val="003241BD"/>
    <w:rsid w:val="00324EE2"/>
    <w:rsid w:val="00330A66"/>
    <w:rsid w:val="003315FE"/>
    <w:rsid w:val="003319D2"/>
    <w:rsid w:val="0033274A"/>
    <w:rsid w:val="003348AA"/>
    <w:rsid w:val="00334CF9"/>
    <w:rsid w:val="00336102"/>
    <w:rsid w:val="0033747E"/>
    <w:rsid w:val="00341CC0"/>
    <w:rsid w:val="00344C42"/>
    <w:rsid w:val="00345A34"/>
    <w:rsid w:val="00345ABC"/>
    <w:rsid w:val="00346727"/>
    <w:rsid w:val="003519D3"/>
    <w:rsid w:val="00354443"/>
    <w:rsid w:val="003544FE"/>
    <w:rsid w:val="00362E92"/>
    <w:rsid w:val="003636DB"/>
    <w:rsid w:val="003659E2"/>
    <w:rsid w:val="0036613C"/>
    <w:rsid w:val="00366535"/>
    <w:rsid w:val="0036716B"/>
    <w:rsid w:val="00367AFD"/>
    <w:rsid w:val="00367C34"/>
    <w:rsid w:val="00371A7C"/>
    <w:rsid w:val="003730EF"/>
    <w:rsid w:val="003743D4"/>
    <w:rsid w:val="003758EE"/>
    <w:rsid w:val="00375AF5"/>
    <w:rsid w:val="00382AAD"/>
    <w:rsid w:val="00382D86"/>
    <w:rsid w:val="003834F7"/>
    <w:rsid w:val="00383FDE"/>
    <w:rsid w:val="0038485C"/>
    <w:rsid w:val="00385526"/>
    <w:rsid w:val="003856BB"/>
    <w:rsid w:val="00385FEC"/>
    <w:rsid w:val="00390F3C"/>
    <w:rsid w:val="00391D35"/>
    <w:rsid w:val="00391E10"/>
    <w:rsid w:val="003944FB"/>
    <w:rsid w:val="00395596"/>
    <w:rsid w:val="0039659F"/>
    <w:rsid w:val="003A0F4C"/>
    <w:rsid w:val="003A2786"/>
    <w:rsid w:val="003A3892"/>
    <w:rsid w:val="003A3B3F"/>
    <w:rsid w:val="003A4821"/>
    <w:rsid w:val="003A57CB"/>
    <w:rsid w:val="003A73E8"/>
    <w:rsid w:val="003B00CD"/>
    <w:rsid w:val="003B3D4A"/>
    <w:rsid w:val="003B5AC4"/>
    <w:rsid w:val="003B7609"/>
    <w:rsid w:val="003C3112"/>
    <w:rsid w:val="003C7B0F"/>
    <w:rsid w:val="003D0812"/>
    <w:rsid w:val="003D1981"/>
    <w:rsid w:val="003D26D4"/>
    <w:rsid w:val="003D3A26"/>
    <w:rsid w:val="003D7B5C"/>
    <w:rsid w:val="003E0F26"/>
    <w:rsid w:val="003E0F7B"/>
    <w:rsid w:val="003E1698"/>
    <w:rsid w:val="003E2C17"/>
    <w:rsid w:val="003E338E"/>
    <w:rsid w:val="003E4800"/>
    <w:rsid w:val="003F04B2"/>
    <w:rsid w:val="003F1475"/>
    <w:rsid w:val="003F3CF9"/>
    <w:rsid w:val="003F42F5"/>
    <w:rsid w:val="00400A85"/>
    <w:rsid w:val="00400D71"/>
    <w:rsid w:val="004015F6"/>
    <w:rsid w:val="0040163C"/>
    <w:rsid w:val="00401975"/>
    <w:rsid w:val="0040371E"/>
    <w:rsid w:val="0040676D"/>
    <w:rsid w:val="00410069"/>
    <w:rsid w:val="0041087B"/>
    <w:rsid w:val="004108FF"/>
    <w:rsid w:val="00410C54"/>
    <w:rsid w:val="004119B9"/>
    <w:rsid w:val="004125F1"/>
    <w:rsid w:val="0041411D"/>
    <w:rsid w:val="00417628"/>
    <w:rsid w:val="00417A8D"/>
    <w:rsid w:val="004213B3"/>
    <w:rsid w:val="004219D7"/>
    <w:rsid w:val="00421BE0"/>
    <w:rsid w:val="004228E0"/>
    <w:rsid w:val="004247E2"/>
    <w:rsid w:val="00424BF4"/>
    <w:rsid w:val="004261A9"/>
    <w:rsid w:val="004262DF"/>
    <w:rsid w:val="00426A56"/>
    <w:rsid w:val="00426C4D"/>
    <w:rsid w:val="00427FD4"/>
    <w:rsid w:val="00431253"/>
    <w:rsid w:val="00431421"/>
    <w:rsid w:val="00432A4E"/>
    <w:rsid w:val="00433204"/>
    <w:rsid w:val="0043402A"/>
    <w:rsid w:val="00435ECE"/>
    <w:rsid w:val="00436416"/>
    <w:rsid w:val="0044356A"/>
    <w:rsid w:val="00444428"/>
    <w:rsid w:val="00447063"/>
    <w:rsid w:val="00447783"/>
    <w:rsid w:val="00451039"/>
    <w:rsid w:val="00464FA4"/>
    <w:rsid w:val="00466A82"/>
    <w:rsid w:val="00467FC2"/>
    <w:rsid w:val="00470DCB"/>
    <w:rsid w:val="00474B58"/>
    <w:rsid w:val="004817D0"/>
    <w:rsid w:val="00482CC5"/>
    <w:rsid w:val="00484420"/>
    <w:rsid w:val="00484A3F"/>
    <w:rsid w:val="00486310"/>
    <w:rsid w:val="004866A0"/>
    <w:rsid w:val="004908C6"/>
    <w:rsid w:val="00492591"/>
    <w:rsid w:val="004926E5"/>
    <w:rsid w:val="00493145"/>
    <w:rsid w:val="004946F6"/>
    <w:rsid w:val="00495317"/>
    <w:rsid w:val="00496723"/>
    <w:rsid w:val="004976B5"/>
    <w:rsid w:val="00497BB1"/>
    <w:rsid w:val="004A2252"/>
    <w:rsid w:val="004A2FE4"/>
    <w:rsid w:val="004A4586"/>
    <w:rsid w:val="004B26AD"/>
    <w:rsid w:val="004B35B2"/>
    <w:rsid w:val="004B3D73"/>
    <w:rsid w:val="004B719C"/>
    <w:rsid w:val="004B7A71"/>
    <w:rsid w:val="004B7BE5"/>
    <w:rsid w:val="004C014B"/>
    <w:rsid w:val="004C1CD2"/>
    <w:rsid w:val="004C39B1"/>
    <w:rsid w:val="004C3A86"/>
    <w:rsid w:val="004C5750"/>
    <w:rsid w:val="004C769D"/>
    <w:rsid w:val="004D1126"/>
    <w:rsid w:val="004D1918"/>
    <w:rsid w:val="004D26AD"/>
    <w:rsid w:val="004D3F84"/>
    <w:rsid w:val="004D543E"/>
    <w:rsid w:val="004E2DD9"/>
    <w:rsid w:val="004E3C8D"/>
    <w:rsid w:val="004E6BBF"/>
    <w:rsid w:val="004F0914"/>
    <w:rsid w:val="004F2BFD"/>
    <w:rsid w:val="004F5A75"/>
    <w:rsid w:val="004F663F"/>
    <w:rsid w:val="004F6FB3"/>
    <w:rsid w:val="004F760A"/>
    <w:rsid w:val="004F7DA2"/>
    <w:rsid w:val="00501517"/>
    <w:rsid w:val="00502379"/>
    <w:rsid w:val="005023BD"/>
    <w:rsid w:val="00502A2D"/>
    <w:rsid w:val="00502DEE"/>
    <w:rsid w:val="00503C33"/>
    <w:rsid w:val="005064BD"/>
    <w:rsid w:val="005068A8"/>
    <w:rsid w:val="0050723F"/>
    <w:rsid w:val="0051105D"/>
    <w:rsid w:val="00512A30"/>
    <w:rsid w:val="00512BFE"/>
    <w:rsid w:val="00515C27"/>
    <w:rsid w:val="00517006"/>
    <w:rsid w:val="005171EE"/>
    <w:rsid w:val="00521035"/>
    <w:rsid w:val="00522A2E"/>
    <w:rsid w:val="00522DED"/>
    <w:rsid w:val="005239F4"/>
    <w:rsid w:val="00524AFC"/>
    <w:rsid w:val="00524C5D"/>
    <w:rsid w:val="0052791B"/>
    <w:rsid w:val="005304A5"/>
    <w:rsid w:val="0053057A"/>
    <w:rsid w:val="00532290"/>
    <w:rsid w:val="00532732"/>
    <w:rsid w:val="0053365D"/>
    <w:rsid w:val="00533EFA"/>
    <w:rsid w:val="00534090"/>
    <w:rsid w:val="00534278"/>
    <w:rsid w:val="0053567E"/>
    <w:rsid w:val="00535F65"/>
    <w:rsid w:val="0053680F"/>
    <w:rsid w:val="00540BFD"/>
    <w:rsid w:val="0054114D"/>
    <w:rsid w:val="005426F4"/>
    <w:rsid w:val="0054316A"/>
    <w:rsid w:val="00543201"/>
    <w:rsid w:val="005451BA"/>
    <w:rsid w:val="005465B9"/>
    <w:rsid w:val="00546A62"/>
    <w:rsid w:val="005473DC"/>
    <w:rsid w:val="00551F34"/>
    <w:rsid w:val="00553416"/>
    <w:rsid w:val="0055398A"/>
    <w:rsid w:val="00554F5E"/>
    <w:rsid w:val="00555C60"/>
    <w:rsid w:val="005570BF"/>
    <w:rsid w:val="00557C99"/>
    <w:rsid w:val="00557E3B"/>
    <w:rsid w:val="00560DCF"/>
    <w:rsid w:val="005614EE"/>
    <w:rsid w:val="00561B60"/>
    <w:rsid w:val="00561DA0"/>
    <w:rsid w:val="00564090"/>
    <w:rsid w:val="005647D6"/>
    <w:rsid w:val="00564977"/>
    <w:rsid w:val="00564A98"/>
    <w:rsid w:val="005653A7"/>
    <w:rsid w:val="005657D9"/>
    <w:rsid w:val="0056631B"/>
    <w:rsid w:val="0056719B"/>
    <w:rsid w:val="00570332"/>
    <w:rsid w:val="005718CA"/>
    <w:rsid w:val="00572141"/>
    <w:rsid w:val="00574157"/>
    <w:rsid w:val="00574FCB"/>
    <w:rsid w:val="00580473"/>
    <w:rsid w:val="00582080"/>
    <w:rsid w:val="00582E2A"/>
    <w:rsid w:val="00583F49"/>
    <w:rsid w:val="0058583E"/>
    <w:rsid w:val="00586648"/>
    <w:rsid w:val="00593B2B"/>
    <w:rsid w:val="00593F7E"/>
    <w:rsid w:val="00594DC0"/>
    <w:rsid w:val="00596794"/>
    <w:rsid w:val="00596B28"/>
    <w:rsid w:val="00597DB8"/>
    <w:rsid w:val="00597F5A"/>
    <w:rsid w:val="005A15EB"/>
    <w:rsid w:val="005A36DD"/>
    <w:rsid w:val="005B0153"/>
    <w:rsid w:val="005B1ADF"/>
    <w:rsid w:val="005B1B86"/>
    <w:rsid w:val="005B3011"/>
    <w:rsid w:val="005B4571"/>
    <w:rsid w:val="005B46B0"/>
    <w:rsid w:val="005B4AA9"/>
    <w:rsid w:val="005B4C69"/>
    <w:rsid w:val="005B5037"/>
    <w:rsid w:val="005B57E0"/>
    <w:rsid w:val="005B690A"/>
    <w:rsid w:val="005B7E15"/>
    <w:rsid w:val="005C178B"/>
    <w:rsid w:val="005C28B4"/>
    <w:rsid w:val="005C2A89"/>
    <w:rsid w:val="005C3C97"/>
    <w:rsid w:val="005C4526"/>
    <w:rsid w:val="005C6E31"/>
    <w:rsid w:val="005C7449"/>
    <w:rsid w:val="005C7750"/>
    <w:rsid w:val="005D1CCE"/>
    <w:rsid w:val="005D38F5"/>
    <w:rsid w:val="005D5F10"/>
    <w:rsid w:val="005F0668"/>
    <w:rsid w:val="005F142E"/>
    <w:rsid w:val="005F267D"/>
    <w:rsid w:val="005F50E2"/>
    <w:rsid w:val="005F6619"/>
    <w:rsid w:val="005F7AD1"/>
    <w:rsid w:val="006008E7"/>
    <w:rsid w:val="00600E37"/>
    <w:rsid w:val="00602466"/>
    <w:rsid w:val="00603A8E"/>
    <w:rsid w:val="006078D0"/>
    <w:rsid w:val="00607D9C"/>
    <w:rsid w:val="00610347"/>
    <w:rsid w:val="0061073B"/>
    <w:rsid w:val="006108FD"/>
    <w:rsid w:val="00610E1E"/>
    <w:rsid w:val="00612BB2"/>
    <w:rsid w:val="00614A33"/>
    <w:rsid w:val="00616017"/>
    <w:rsid w:val="006175FC"/>
    <w:rsid w:val="00620578"/>
    <w:rsid w:val="006214E5"/>
    <w:rsid w:val="0062235D"/>
    <w:rsid w:val="006269F6"/>
    <w:rsid w:val="00626EB3"/>
    <w:rsid w:val="00627437"/>
    <w:rsid w:val="00627B48"/>
    <w:rsid w:val="00627DDB"/>
    <w:rsid w:val="00627E55"/>
    <w:rsid w:val="00630366"/>
    <w:rsid w:val="0063048A"/>
    <w:rsid w:val="0063089D"/>
    <w:rsid w:val="00631AFD"/>
    <w:rsid w:val="006322A7"/>
    <w:rsid w:val="00632CEF"/>
    <w:rsid w:val="006332A3"/>
    <w:rsid w:val="006334BE"/>
    <w:rsid w:val="00634A22"/>
    <w:rsid w:val="00637F0B"/>
    <w:rsid w:val="0064270B"/>
    <w:rsid w:val="006474D4"/>
    <w:rsid w:val="006514AC"/>
    <w:rsid w:val="0065183B"/>
    <w:rsid w:val="006529F4"/>
    <w:rsid w:val="0065459D"/>
    <w:rsid w:val="006574F7"/>
    <w:rsid w:val="00657627"/>
    <w:rsid w:val="00660F94"/>
    <w:rsid w:val="00664A68"/>
    <w:rsid w:val="00665AA9"/>
    <w:rsid w:val="0066651D"/>
    <w:rsid w:val="0068009F"/>
    <w:rsid w:val="0068016C"/>
    <w:rsid w:val="0068511E"/>
    <w:rsid w:val="00686C78"/>
    <w:rsid w:val="006927A0"/>
    <w:rsid w:val="00693394"/>
    <w:rsid w:val="00694F51"/>
    <w:rsid w:val="00695299"/>
    <w:rsid w:val="006A060E"/>
    <w:rsid w:val="006A1557"/>
    <w:rsid w:val="006A1C8D"/>
    <w:rsid w:val="006A1F3B"/>
    <w:rsid w:val="006A2C39"/>
    <w:rsid w:val="006A3FE0"/>
    <w:rsid w:val="006A4A97"/>
    <w:rsid w:val="006A75FF"/>
    <w:rsid w:val="006B2174"/>
    <w:rsid w:val="006B4BDA"/>
    <w:rsid w:val="006B6BA4"/>
    <w:rsid w:val="006C06FB"/>
    <w:rsid w:val="006C0BF9"/>
    <w:rsid w:val="006C26F1"/>
    <w:rsid w:val="006C38EE"/>
    <w:rsid w:val="006C3EAE"/>
    <w:rsid w:val="006C4CA8"/>
    <w:rsid w:val="006C5561"/>
    <w:rsid w:val="006C6F00"/>
    <w:rsid w:val="006D23C0"/>
    <w:rsid w:val="006D40B8"/>
    <w:rsid w:val="006D51DF"/>
    <w:rsid w:val="006E0381"/>
    <w:rsid w:val="006E07FA"/>
    <w:rsid w:val="006E0AD8"/>
    <w:rsid w:val="006E1BDA"/>
    <w:rsid w:val="006E2F52"/>
    <w:rsid w:val="006E3461"/>
    <w:rsid w:val="006E53FE"/>
    <w:rsid w:val="006E6C40"/>
    <w:rsid w:val="006E7325"/>
    <w:rsid w:val="006E753E"/>
    <w:rsid w:val="006F2129"/>
    <w:rsid w:val="006F34FD"/>
    <w:rsid w:val="006F3C33"/>
    <w:rsid w:val="006F467A"/>
    <w:rsid w:val="006F69F4"/>
    <w:rsid w:val="006F7B22"/>
    <w:rsid w:val="00702E78"/>
    <w:rsid w:val="00705CF7"/>
    <w:rsid w:val="00707B07"/>
    <w:rsid w:val="00712A51"/>
    <w:rsid w:val="00713406"/>
    <w:rsid w:val="00713C2C"/>
    <w:rsid w:val="00715B7A"/>
    <w:rsid w:val="00725282"/>
    <w:rsid w:val="00725412"/>
    <w:rsid w:val="00726FCD"/>
    <w:rsid w:val="0072755E"/>
    <w:rsid w:val="00727E3F"/>
    <w:rsid w:val="00733C28"/>
    <w:rsid w:val="00734848"/>
    <w:rsid w:val="00734B34"/>
    <w:rsid w:val="00736AB9"/>
    <w:rsid w:val="0074045A"/>
    <w:rsid w:val="00742F1B"/>
    <w:rsid w:val="00743C7E"/>
    <w:rsid w:val="00744287"/>
    <w:rsid w:val="00744AD1"/>
    <w:rsid w:val="00745B83"/>
    <w:rsid w:val="00745CE7"/>
    <w:rsid w:val="00746FBB"/>
    <w:rsid w:val="00747A3D"/>
    <w:rsid w:val="007503A1"/>
    <w:rsid w:val="00750CCA"/>
    <w:rsid w:val="00750DC2"/>
    <w:rsid w:val="0075254E"/>
    <w:rsid w:val="00752588"/>
    <w:rsid w:val="00755467"/>
    <w:rsid w:val="007562BE"/>
    <w:rsid w:val="00757FF1"/>
    <w:rsid w:val="0076310F"/>
    <w:rsid w:val="00764096"/>
    <w:rsid w:val="00765A32"/>
    <w:rsid w:val="00767DD3"/>
    <w:rsid w:val="00767F22"/>
    <w:rsid w:val="007702C8"/>
    <w:rsid w:val="00770508"/>
    <w:rsid w:val="00772CA4"/>
    <w:rsid w:val="00776270"/>
    <w:rsid w:val="007775C1"/>
    <w:rsid w:val="00777CB2"/>
    <w:rsid w:val="00780380"/>
    <w:rsid w:val="00781BD7"/>
    <w:rsid w:val="00782856"/>
    <w:rsid w:val="0078411F"/>
    <w:rsid w:val="007866CA"/>
    <w:rsid w:val="00790921"/>
    <w:rsid w:val="0079129D"/>
    <w:rsid w:val="007929A1"/>
    <w:rsid w:val="0079382A"/>
    <w:rsid w:val="007944D4"/>
    <w:rsid w:val="00795A51"/>
    <w:rsid w:val="00797A40"/>
    <w:rsid w:val="007A1074"/>
    <w:rsid w:val="007A199B"/>
    <w:rsid w:val="007A2505"/>
    <w:rsid w:val="007A425F"/>
    <w:rsid w:val="007A4BD3"/>
    <w:rsid w:val="007A4F8A"/>
    <w:rsid w:val="007A791F"/>
    <w:rsid w:val="007B3E14"/>
    <w:rsid w:val="007B770D"/>
    <w:rsid w:val="007C261F"/>
    <w:rsid w:val="007C4574"/>
    <w:rsid w:val="007C57DF"/>
    <w:rsid w:val="007C5FD6"/>
    <w:rsid w:val="007C6218"/>
    <w:rsid w:val="007C66AC"/>
    <w:rsid w:val="007C7130"/>
    <w:rsid w:val="007D0372"/>
    <w:rsid w:val="007D093A"/>
    <w:rsid w:val="007D5BF0"/>
    <w:rsid w:val="007D5D63"/>
    <w:rsid w:val="007D74D5"/>
    <w:rsid w:val="007D7C0A"/>
    <w:rsid w:val="007E1A74"/>
    <w:rsid w:val="007E1F36"/>
    <w:rsid w:val="007E2600"/>
    <w:rsid w:val="007E4251"/>
    <w:rsid w:val="007E4A0F"/>
    <w:rsid w:val="007E7A4E"/>
    <w:rsid w:val="007F0910"/>
    <w:rsid w:val="007F1900"/>
    <w:rsid w:val="007F2E72"/>
    <w:rsid w:val="007F3111"/>
    <w:rsid w:val="007F316E"/>
    <w:rsid w:val="007F621E"/>
    <w:rsid w:val="007F6B6E"/>
    <w:rsid w:val="007F7268"/>
    <w:rsid w:val="007F7919"/>
    <w:rsid w:val="007F79F7"/>
    <w:rsid w:val="007F7ABC"/>
    <w:rsid w:val="00801484"/>
    <w:rsid w:val="00802728"/>
    <w:rsid w:val="0080355E"/>
    <w:rsid w:val="00810040"/>
    <w:rsid w:val="0081666C"/>
    <w:rsid w:val="008248A6"/>
    <w:rsid w:val="00826539"/>
    <w:rsid w:val="00826668"/>
    <w:rsid w:val="00826B78"/>
    <w:rsid w:val="00826D9D"/>
    <w:rsid w:val="008273DB"/>
    <w:rsid w:val="00830185"/>
    <w:rsid w:val="0083043B"/>
    <w:rsid w:val="0083085C"/>
    <w:rsid w:val="00832360"/>
    <w:rsid w:val="00833849"/>
    <w:rsid w:val="00836CB6"/>
    <w:rsid w:val="00837A8E"/>
    <w:rsid w:val="00842AB1"/>
    <w:rsid w:val="00844C5E"/>
    <w:rsid w:val="008458A9"/>
    <w:rsid w:val="00845CF2"/>
    <w:rsid w:val="008462D5"/>
    <w:rsid w:val="00846AD2"/>
    <w:rsid w:val="00846C62"/>
    <w:rsid w:val="00847B30"/>
    <w:rsid w:val="00847BFA"/>
    <w:rsid w:val="008510F1"/>
    <w:rsid w:val="0085628F"/>
    <w:rsid w:val="008579B4"/>
    <w:rsid w:val="0086012D"/>
    <w:rsid w:val="00860647"/>
    <w:rsid w:val="00863E12"/>
    <w:rsid w:val="00864129"/>
    <w:rsid w:val="0087128B"/>
    <w:rsid w:val="008745C0"/>
    <w:rsid w:val="00877388"/>
    <w:rsid w:val="00877FC7"/>
    <w:rsid w:val="00880A59"/>
    <w:rsid w:val="00882227"/>
    <w:rsid w:val="00885173"/>
    <w:rsid w:val="008871B3"/>
    <w:rsid w:val="00891C0D"/>
    <w:rsid w:val="0089667C"/>
    <w:rsid w:val="00896888"/>
    <w:rsid w:val="00897ED7"/>
    <w:rsid w:val="008A0447"/>
    <w:rsid w:val="008A6FE4"/>
    <w:rsid w:val="008B10C3"/>
    <w:rsid w:val="008B1AF2"/>
    <w:rsid w:val="008B1BEE"/>
    <w:rsid w:val="008B1FC6"/>
    <w:rsid w:val="008B2DCD"/>
    <w:rsid w:val="008B4797"/>
    <w:rsid w:val="008B6B98"/>
    <w:rsid w:val="008C0A56"/>
    <w:rsid w:val="008C3D73"/>
    <w:rsid w:val="008C74B8"/>
    <w:rsid w:val="008D3D5D"/>
    <w:rsid w:val="008D5DEB"/>
    <w:rsid w:val="008E09C6"/>
    <w:rsid w:val="008E133A"/>
    <w:rsid w:val="008F13D3"/>
    <w:rsid w:val="008F33AA"/>
    <w:rsid w:val="008F67E0"/>
    <w:rsid w:val="00900D46"/>
    <w:rsid w:val="009010E0"/>
    <w:rsid w:val="00902A41"/>
    <w:rsid w:val="0090615A"/>
    <w:rsid w:val="00907CB4"/>
    <w:rsid w:val="00910FF2"/>
    <w:rsid w:val="00912300"/>
    <w:rsid w:val="00914B42"/>
    <w:rsid w:val="00916E57"/>
    <w:rsid w:val="00917BFD"/>
    <w:rsid w:val="0092131C"/>
    <w:rsid w:val="009214C1"/>
    <w:rsid w:val="00922DA0"/>
    <w:rsid w:val="0092772B"/>
    <w:rsid w:val="0093027C"/>
    <w:rsid w:val="00931038"/>
    <w:rsid w:val="009323DD"/>
    <w:rsid w:val="009337A5"/>
    <w:rsid w:val="00933B9A"/>
    <w:rsid w:val="009364BD"/>
    <w:rsid w:val="009368AF"/>
    <w:rsid w:val="009430A4"/>
    <w:rsid w:val="00943FE4"/>
    <w:rsid w:val="0094506E"/>
    <w:rsid w:val="009524EE"/>
    <w:rsid w:val="00954E08"/>
    <w:rsid w:val="00955FC8"/>
    <w:rsid w:val="009568D1"/>
    <w:rsid w:val="00957E88"/>
    <w:rsid w:val="00960B04"/>
    <w:rsid w:val="00961721"/>
    <w:rsid w:val="009653B0"/>
    <w:rsid w:val="00966613"/>
    <w:rsid w:val="00966CAE"/>
    <w:rsid w:val="009719D3"/>
    <w:rsid w:val="00971C1C"/>
    <w:rsid w:val="00973A43"/>
    <w:rsid w:val="00974409"/>
    <w:rsid w:val="00975542"/>
    <w:rsid w:val="009760D7"/>
    <w:rsid w:val="009770F8"/>
    <w:rsid w:val="00977DFC"/>
    <w:rsid w:val="00980092"/>
    <w:rsid w:val="00980798"/>
    <w:rsid w:val="00981E32"/>
    <w:rsid w:val="00983576"/>
    <w:rsid w:val="009845FC"/>
    <w:rsid w:val="0098472F"/>
    <w:rsid w:val="00992635"/>
    <w:rsid w:val="00995B9B"/>
    <w:rsid w:val="009966C7"/>
    <w:rsid w:val="009A1555"/>
    <w:rsid w:val="009A217F"/>
    <w:rsid w:val="009A419A"/>
    <w:rsid w:val="009A6151"/>
    <w:rsid w:val="009A681F"/>
    <w:rsid w:val="009B06AC"/>
    <w:rsid w:val="009B0A5F"/>
    <w:rsid w:val="009B28D3"/>
    <w:rsid w:val="009B3C33"/>
    <w:rsid w:val="009B4589"/>
    <w:rsid w:val="009B53BF"/>
    <w:rsid w:val="009B5A18"/>
    <w:rsid w:val="009B7210"/>
    <w:rsid w:val="009C2752"/>
    <w:rsid w:val="009C5249"/>
    <w:rsid w:val="009C67D2"/>
    <w:rsid w:val="009C71E1"/>
    <w:rsid w:val="009C71E3"/>
    <w:rsid w:val="009D0022"/>
    <w:rsid w:val="009D07DF"/>
    <w:rsid w:val="009D1E05"/>
    <w:rsid w:val="009D1F44"/>
    <w:rsid w:val="009D2017"/>
    <w:rsid w:val="009D42CA"/>
    <w:rsid w:val="009D74D6"/>
    <w:rsid w:val="009E0F68"/>
    <w:rsid w:val="009E1F26"/>
    <w:rsid w:val="009E26CA"/>
    <w:rsid w:val="009E2B75"/>
    <w:rsid w:val="009E3A0C"/>
    <w:rsid w:val="009E4FCE"/>
    <w:rsid w:val="009E6158"/>
    <w:rsid w:val="009E6545"/>
    <w:rsid w:val="009F2170"/>
    <w:rsid w:val="009F33FC"/>
    <w:rsid w:val="009F5BC4"/>
    <w:rsid w:val="00A0106E"/>
    <w:rsid w:val="00A012AB"/>
    <w:rsid w:val="00A01E7F"/>
    <w:rsid w:val="00A01F43"/>
    <w:rsid w:val="00A061C6"/>
    <w:rsid w:val="00A07A8B"/>
    <w:rsid w:val="00A11199"/>
    <w:rsid w:val="00A226CC"/>
    <w:rsid w:val="00A23635"/>
    <w:rsid w:val="00A24C1F"/>
    <w:rsid w:val="00A256D4"/>
    <w:rsid w:val="00A2785A"/>
    <w:rsid w:val="00A27C25"/>
    <w:rsid w:val="00A3203B"/>
    <w:rsid w:val="00A33ED6"/>
    <w:rsid w:val="00A40173"/>
    <w:rsid w:val="00A41E98"/>
    <w:rsid w:val="00A4354B"/>
    <w:rsid w:val="00A45ACB"/>
    <w:rsid w:val="00A45D6A"/>
    <w:rsid w:val="00A478F2"/>
    <w:rsid w:val="00A50F5A"/>
    <w:rsid w:val="00A512E3"/>
    <w:rsid w:val="00A5332E"/>
    <w:rsid w:val="00A54B7B"/>
    <w:rsid w:val="00A57300"/>
    <w:rsid w:val="00A65394"/>
    <w:rsid w:val="00A65597"/>
    <w:rsid w:val="00A70112"/>
    <w:rsid w:val="00A74754"/>
    <w:rsid w:val="00A74D77"/>
    <w:rsid w:val="00A752AE"/>
    <w:rsid w:val="00A759DB"/>
    <w:rsid w:val="00A759DE"/>
    <w:rsid w:val="00A7780E"/>
    <w:rsid w:val="00A77C53"/>
    <w:rsid w:val="00A81A32"/>
    <w:rsid w:val="00A81BDD"/>
    <w:rsid w:val="00A8537A"/>
    <w:rsid w:val="00A863DA"/>
    <w:rsid w:val="00A8726B"/>
    <w:rsid w:val="00A916C3"/>
    <w:rsid w:val="00A91EDC"/>
    <w:rsid w:val="00A92C85"/>
    <w:rsid w:val="00A9391B"/>
    <w:rsid w:val="00A95988"/>
    <w:rsid w:val="00AA266B"/>
    <w:rsid w:val="00AA2A32"/>
    <w:rsid w:val="00AA2E87"/>
    <w:rsid w:val="00AA40F9"/>
    <w:rsid w:val="00AA6358"/>
    <w:rsid w:val="00AA6D5E"/>
    <w:rsid w:val="00AA7336"/>
    <w:rsid w:val="00AB0264"/>
    <w:rsid w:val="00AB031F"/>
    <w:rsid w:val="00AB132F"/>
    <w:rsid w:val="00AB2A41"/>
    <w:rsid w:val="00AB467B"/>
    <w:rsid w:val="00AB6264"/>
    <w:rsid w:val="00AB71EB"/>
    <w:rsid w:val="00AC07C8"/>
    <w:rsid w:val="00AC25CD"/>
    <w:rsid w:val="00AC5606"/>
    <w:rsid w:val="00AD00E5"/>
    <w:rsid w:val="00AD02DF"/>
    <w:rsid w:val="00AD1FE3"/>
    <w:rsid w:val="00AD429C"/>
    <w:rsid w:val="00AD750E"/>
    <w:rsid w:val="00AD77B4"/>
    <w:rsid w:val="00AD7890"/>
    <w:rsid w:val="00AE06F1"/>
    <w:rsid w:val="00AE30E3"/>
    <w:rsid w:val="00AE34FC"/>
    <w:rsid w:val="00AE543E"/>
    <w:rsid w:val="00AE5915"/>
    <w:rsid w:val="00AE61EE"/>
    <w:rsid w:val="00AE6527"/>
    <w:rsid w:val="00AE6609"/>
    <w:rsid w:val="00AF58F9"/>
    <w:rsid w:val="00AF6354"/>
    <w:rsid w:val="00B057C6"/>
    <w:rsid w:val="00B05C35"/>
    <w:rsid w:val="00B07823"/>
    <w:rsid w:val="00B1390B"/>
    <w:rsid w:val="00B14E21"/>
    <w:rsid w:val="00B16433"/>
    <w:rsid w:val="00B16B27"/>
    <w:rsid w:val="00B2131A"/>
    <w:rsid w:val="00B21499"/>
    <w:rsid w:val="00B21907"/>
    <w:rsid w:val="00B2600C"/>
    <w:rsid w:val="00B26B07"/>
    <w:rsid w:val="00B26BCB"/>
    <w:rsid w:val="00B270C2"/>
    <w:rsid w:val="00B27B0C"/>
    <w:rsid w:val="00B30FF8"/>
    <w:rsid w:val="00B3442A"/>
    <w:rsid w:val="00B35B56"/>
    <w:rsid w:val="00B35D9F"/>
    <w:rsid w:val="00B41B6E"/>
    <w:rsid w:val="00B44FC2"/>
    <w:rsid w:val="00B47366"/>
    <w:rsid w:val="00B518B2"/>
    <w:rsid w:val="00B51976"/>
    <w:rsid w:val="00B51A6F"/>
    <w:rsid w:val="00B51C30"/>
    <w:rsid w:val="00B51F09"/>
    <w:rsid w:val="00B524CA"/>
    <w:rsid w:val="00B53784"/>
    <w:rsid w:val="00B5459F"/>
    <w:rsid w:val="00B546E1"/>
    <w:rsid w:val="00B56008"/>
    <w:rsid w:val="00B57705"/>
    <w:rsid w:val="00B61D70"/>
    <w:rsid w:val="00B62915"/>
    <w:rsid w:val="00B64123"/>
    <w:rsid w:val="00B6691C"/>
    <w:rsid w:val="00B66948"/>
    <w:rsid w:val="00B70737"/>
    <w:rsid w:val="00B761F7"/>
    <w:rsid w:val="00B81430"/>
    <w:rsid w:val="00B82039"/>
    <w:rsid w:val="00B83C18"/>
    <w:rsid w:val="00B85B14"/>
    <w:rsid w:val="00B85C93"/>
    <w:rsid w:val="00B86CDD"/>
    <w:rsid w:val="00B91D58"/>
    <w:rsid w:val="00B91EB4"/>
    <w:rsid w:val="00B92125"/>
    <w:rsid w:val="00B93BE4"/>
    <w:rsid w:val="00B941CF"/>
    <w:rsid w:val="00B9476F"/>
    <w:rsid w:val="00BA02CF"/>
    <w:rsid w:val="00BA11B8"/>
    <w:rsid w:val="00BA17C7"/>
    <w:rsid w:val="00BA260F"/>
    <w:rsid w:val="00BA417E"/>
    <w:rsid w:val="00BA4429"/>
    <w:rsid w:val="00BA78C2"/>
    <w:rsid w:val="00BB2E13"/>
    <w:rsid w:val="00BB4BAD"/>
    <w:rsid w:val="00BC0479"/>
    <w:rsid w:val="00BC05C7"/>
    <w:rsid w:val="00BC38FE"/>
    <w:rsid w:val="00BC4F5D"/>
    <w:rsid w:val="00BC7C2E"/>
    <w:rsid w:val="00BD18DA"/>
    <w:rsid w:val="00BE1695"/>
    <w:rsid w:val="00BE1EB1"/>
    <w:rsid w:val="00BE3373"/>
    <w:rsid w:val="00BE5053"/>
    <w:rsid w:val="00BE545A"/>
    <w:rsid w:val="00BE5757"/>
    <w:rsid w:val="00BF0F23"/>
    <w:rsid w:val="00BF2D68"/>
    <w:rsid w:val="00BF3B4E"/>
    <w:rsid w:val="00C02BB6"/>
    <w:rsid w:val="00C06576"/>
    <w:rsid w:val="00C066BE"/>
    <w:rsid w:val="00C07D13"/>
    <w:rsid w:val="00C10AEB"/>
    <w:rsid w:val="00C114F7"/>
    <w:rsid w:val="00C124B6"/>
    <w:rsid w:val="00C125F1"/>
    <w:rsid w:val="00C163BC"/>
    <w:rsid w:val="00C174CC"/>
    <w:rsid w:val="00C218C8"/>
    <w:rsid w:val="00C219E7"/>
    <w:rsid w:val="00C21BF6"/>
    <w:rsid w:val="00C21D4B"/>
    <w:rsid w:val="00C249C5"/>
    <w:rsid w:val="00C26324"/>
    <w:rsid w:val="00C2680F"/>
    <w:rsid w:val="00C31269"/>
    <w:rsid w:val="00C316DC"/>
    <w:rsid w:val="00C316F0"/>
    <w:rsid w:val="00C32555"/>
    <w:rsid w:val="00C33716"/>
    <w:rsid w:val="00C33CE1"/>
    <w:rsid w:val="00C36A76"/>
    <w:rsid w:val="00C37217"/>
    <w:rsid w:val="00C4661D"/>
    <w:rsid w:val="00C50F1F"/>
    <w:rsid w:val="00C5347E"/>
    <w:rsid w:val="00C53805"/>
    <w:rsid w:val="00C53906"/>
    <w:rsid w:val="00C5489B"/>
    <w:rsid w:val="00C600B4"/>
    <w:rsid w:val="00C60311"/>
    <w:rsid w:val="00C6122C"/>
    <w:rsid w:val="00C61929"/>
    <w:rsid w:val="00C627E3"/>
    <w:rsid w:val="00C63C63"/>
    <w:rsid w:val="00C63F2C"/>
    <w:rsid w:val="00C66583"/>
    <w:rsid w:val="00C71219"/>
    <w:rsid w:val="00C7140F"/>
    <w:rsid w:val="00C72DD9"/>
    <w:rsid w:val="00C747FD"/>
    <w:rsid w:val="00C74E4D"/>
    <w:rsid w:val="00C750C6"/>
    <w:rsid w:val="00C7590E"/>
    <w:rsid w:val="00C774B5"/>
    <w:rsid w:val="00C776FD"/>
    <w:rsid w:val="00C81180"/>
    <w:rsid w:val="00C81AB6"/>
    <w:rsid w:val="00C827D7"/>
    <w:rsid w:val="00C82E94"/>
    <w:rsid w:val="00C840A3"/>
    <w:rsid w:val="00C842CB"/>
    <w:rsid w:val="00C85BD2"/>
    <w:rsid w:val="00C85D7A"/>
    <w:rsid w:val="00C8702F"/>
    <w:rsid w:val="00C8771A"/>
    <w:rsid w:val="00C87C8F"/>
    <w:rsid w:val="00C92158"/>
    <w:rsid w:val="00C92908"/>
    <w:rsid w:val="00C92A08"/>
    <w:rsid w:val="00C93619"/>
    <w:rsid w:val="00C95827"/>
    <w:rsid w:val="00C96AB7"/>
    <w:rsid w:val="00C970B1"/>
    <w:rsid w:val="00CA0FD6"/>
    <w:rsid w:val="00CA2120"/>
    <w:rsid w:val="00CA2F72"/>
    <w:rsid w:val="00CA37DF"/>
    <w:rsid w:val="00CA4462"/>
    <w:rsid w:val="00CA5BD8"/>
    <w:rsid w:val="00CB28AD"/>
    <w:rsid w:val="00CB2E0B"/>
    <w:rsid w:val="00CB3978"/>
    <w:rsid w:val="00CB4217"/>
    <w:rsid w:val="00CB66E2"/>
    <w:rsid w:val="00CB77D7"/>
    <w:rsid w:val="00CC4032"/>
    <w:rsid w:val="00CC491A"/>
    <w:rsid w:val="00CC78F7"/>
    <w:rsid w:val="00CC7D78"/>
    <w:rsid w:val="00CC7E2F"/>
    <w:rsid w:val="00CD143B"/>
    <w:rsid w:val="00CD15CD"/>
    <w:rsid w:val="00CD1661"/>
    <w:rsid w:val="00CD357D"/>
    <w:rsid w:val="00CD38B4"/>
    <w:rsid w:val="00CD5533"/>
    <w:rsid w:val="00CD7CA4"/>
    <w:rsid w:val="00CD7E25"/>
    <w:rsid w:val="00CE271B"/>
    <w:rsid w:val="00CE31C3"/>
    <w:rsid w:val="00CE6D3E"/>
    <w:rsid w:val="00CE7C2F"/>
    <w:rsid w:val="00CF0A69"/>
    <w:rsid w:val="00CF0A74"/>
    <w:rsid w:val="00CF1968"/>
    <w:rsid w:val="00CF27F8"/>
    <w:rsid w:val="00CF332C"/>
    <w:rsid w:val="00CF3B2A"/>
    <w:rsid w:val="00CF45C2"/>
    <w:rsid w:val="00CF53FC"/>
    <w:rsid w:val="00CF771A"/>
    <w:rsid w:val="00CF79DE"/>
    <w:rsid w:val="00D01D1D"/>
    <w:rsid w:val="00D026C3"/>
    <w:rsid w:val="00D02800"/>
    <w:rsid w:val="00D04B36"/>
    <w:rsid w:val="00D04B48"/>
    <w:rsid w:val="00D04DEC"/>
    <w:rsid w:val="00D05148"/>
    <w:rsid w:val="00D05B16"/>
    <w:rsid w:val="00D06056"/>
    <w:rsid w:val="00D06578"/>
    <w:rsid w:val="00D07707"/>
    <w:rsid w:val="00D10164"/>
    <w:rsid w:val="00D1143C"/>
    <w:rsid w:val="00D13346"/>
    <w:rsid w:val="00D139B1"/>
    <w:rsid w:val="00D15649"/>
    <w:rsid w:val="00D15A4B"/>
    <w:rsid w:val="00D202DC"/>
    <w:rsid w:val="00D21339"/>
    <w:rsid w:val="00D219AE"/>
    <w:rsid w:val="00D21B8F"/>
    <w:rsid w:val="00D21F4E"/>
    <w:rsid w:val="00D224FA"/>
    <w:rsid w:val="00D2272A"/>
    <w:rsid w:val="00D316F9"/>
    <w:rsid w:val="00D35356"/>
    <w:rsid w:val="00D41628"/>
    <w:rsid w:val="00D41E43"/>
    <w:rsid w:val="00D41EF6"/>
    <w:rsid w:val="00D4255D"/>
    <w:rsid w:val="00D432C4"/>
    <w:rsid w:val="00D43976"/>
    <w:rsid w:val="00D44B6C"/>
    <w:rsid w:val="00D50A37"/>
    <w:rsid w:val="00D53D77"/>
    <w:rsid w:val="00D54060"/>
    <w:rsid w:val="00D57CE9"/>
    <w:rsid w:val="00D57EFB"/>
    <w:rsid w:val="00D6123F"/>
    <w:rsid w:val="00D62485"/>
    <w:rsid w:val="00D64E8F"/>
    <w:rsid w:val="00D70280"/>
    <w:rsid w:val="00D73CF5"/>
    <w:rsid w:val="00D745D4"/>
    <w:rsid w:val="00D7464F"/>
    <w:rsid w:val="00D76740"/>
    <w:rsid w:val="00D769A9"/>
    <w:rsid w:val="00D870FA"/>
    <w:rsid w:val="00D94A56"/>
    <w:rsid w:val="00D97D75"/>
    <w:rsid w:val="00DA49DE"/>
    <w:rsid w:val="00DA6031"/>
    <w:rsid w:val="00DA63C9"/>
    <w:rsid w:val="00DA7FAE"/>
    <w:rsid w:val="00DB0D99"/>
    <w:rsid w:val="00DB69F4"/>
    <w:rsid w:val="00DB7552"/>
    <w:rsid w:val="00DC2800"/>
    <w:rsid w:val="00DC38DE"/>
    <w:rsid w:val="00DC5D8C"/>
    <w:rsid w:val="00DD04C2"/>
    <w:rsid w:val="00DD0D6E"/>
    <w:rsid w:val="00DD2A38"/>
    <w:rsid w:val="00DD440D"/>
    <w:rsid w:val="00DD44C0"/>
    <w:rsid w:val="00DD46D9"/>
    <w:rsid w:val="00DD5497"/>
    <w:rsid w:val="00DD73CF"/>
    <w:rsid w:val="00DE0CE8"/>
    <w:rsid w:val="00DE1491"/>
    <w:rsid w:val="00DE2E65"/>
    <w:rsid w:val="00DE3FC7"/>
    <w:rsid w:val="00DE4B78"/>
    <w:rsid w:val="00DE52E1"/>
    <w:rsid w:val="00DE5658"/>
    <w:rsid w:val="00DE60BE"/>
    <w:rsid w:val="00DE79D3"/>
    <w:rsid w:val="00DF3199"/>
    <w:rsid w:val="00DF4E7D"/>
    <w:rsid w:val="00DF6BFD"/>
    <w:rsid w:val="00DF71F4"/>
    <w:rsid w:val="00DF7643"/>
    <w:rsid w:val="00E0617C"/>
    <w:rsid w:val="00E104A5"/>
    <w:rsid w:val="00E13199"/>
    <w:rsid w:val="00E14038"/>
    <w:rsid w:val="00E15F86"/>
    <w:rsid w:val="00E167E4"/>
    <w:rsid w:val="00E16F64"/>
    <w:rsid w:val="00E16F70"/>
    <w:rsid w:val="00E22082"/>
    <w:rsid w:val="00E226AF"/>
    <w:rsid w:val="00E229AA"/>
    <w:rsid w:val="00E2300A"/>
    <w:rsid w:val="00E23DE0"/>
    <w:rsid w:val="00E23F70"/>
    <w:rsid w:val="00E2541A"/>
    <w:rsid w:val="00E2666F"/>
    <w:rsid w:val="00E279F9"/>
    <w:rsid w:val="00E30412"/>
    <w:rsid w:val="00E33349"/>
    <w:rsid w:val="00E35CBD"/>
    <w:rsid w:val="00E3698F"/>
    <w:rsid w:val="00E42051"/>
    <w:rsid w:val="00E444FA"/>
    <w:rsid w:val="00E45022"/>
    <w:rsid w:val="00E457A1"/>
    <w:rsid w:val="00E466E3"/>
    <w:rsid w:val="00E4761D"/>
    <w:rsid w:val="00E5071E"/>
    <w:rsid w:val="00E509EE"/>
    <w:rsid w:val="00E50C63"/>
    <w:rsid w:val="00E51FD0"/>
    <w:rsid w:val="00E532D4"/>
    <w:rsid w:val="00E54446"/>
    <w:rsid w:val="00E545C0"/>
    <w:rsid w:val="00E54CA8"/>
    <w:rsid w:val="00E5597C"/>
    <w:rsid w:val="00E55CEF"/>
    <w:rsid w:val="00E5601F"/>
    <w:rsid w:val="00E5782C"/>
    <w:rsid w:val="00E62AD6"/>
    <w:rsid w:val="00E62DDA"/>
    <w:rsid w:val="00E63365"/>
    <w:rsid w:val="00E63729"/>
    <w:rsid w:val="00E666EF"/>
    <w:rsid w:val="00E66ED7"/>
    <w:rsid w:val="00E671F9"/>
    <w:rsid w:val="00E67CE7"/>
    <w:rsid w:val="00E7006F"/>
    <w:rsid w:val="00E71E75"/>
    <w:rsid w:val="00E744EB"/>
    <w:rsid w:val="00E7545A"/>
    <w:rsid w:val="00E76776"/>
    <w:rsid w:val="00E7737A"/>
    <w:rsid w:val="00E80B12"/>
    <w:rsid w:val="00E910A3"/>
    <w:rsid w:val="00E913FF"/>
    <w:rsid w:val="00E92999"/>
    <w:rsid w:val="00E93DFA"/>
    <w:rsid w:val="00E94378"/>
    <w:rsid w:val="00E94FAC"/>
    <w:rsid w:val="00E950A5"/>
    <w:rsid w:val="00E96798"/>
    <w:rsid w:val="00E97223"/>
    <w:rsid w:val="00E9746A"/>
    <w:rsid w:val="00EA16E0"/>
    <w:rsid w:val="00EA1745"/>
    <w:rsid w:val="00EA25EC"/>
    <w:rsid w:val="00EA4EF9"/>
    <w:rsid w:val="00EA547F"/>
    <w:rsid w:val="00EA57FA"/>
    <w:rsid w:val="00EA5FF8"/>
    <w:rsid w:val="00EA6536"/>
    <w:rsid w:val="00EA74F3"/>
    <w:rsid w:val="00EB0051"/>
    <w:rsid w:val="00EB049A"/>
    <w:rsid w:val="00EB1632"/>
    <w:rsid w:val="00EB3544"/>
    <w:rsid w:val="00EB38D5"/>
    <w:rsid w:val="00EB4633"/>
    <w:rsid w:val="00EB5FB0"/>
    <w:rsid w:val="00EB73F9"/>
    <w:rsid w:val="00EC10F3"/>
    <w:rsid w:val="00EC21CC"/>
    <w:rsid w:val="00EC39A2"/>
    <w:rsid w:val="00EC7A42"/>
    <w:rsid w:val="00ED05A8"/>
    <w:rsid w:val="00ED1B33"/>
    <w:rsid w:val="00ED1EDE"/>
    <w:rsid w:val="00ED1EF0"/>
    <w:rsid w:val="00ED2D2C"/>
    <w:rsid w:val="00ED2DB9"/>
    <w:rsid w:val="00ED4B8F"/>
    <w:rsid w:val="00ED51B2"/>
    <w:rsid w:val="00ED70AC"/>
    <w:rsid w:val="00ED7201"/>
    <w:rsid w:val="00ED7A3B"/>
    <w:rsid w:val="00EE32B1"/>
    <w:rsid w:val="00EE3741"/>
    <w:rsid w:val="00EE3CBC"/>
    <w:rsid w:val="00EE41A2"/>
    <w:rsid w:val="00EF008B"/>
    <w:rsid w:val="00EF21AF"/>
    <w:rsid w:val="00EF2A7B"/>
    <w:rsid w:val="00EF321B"/>
    <w:rsid w:val="00EF3CC7"/>
    <w:rsid w:val="00EF4799"/>
    <w:rsid w:val="00EF4AC8"/>
    <w:rsid w:val="00EF5646"/>
    <w:rsid w:val="00EF5ED1"/>
    <w:rsid w:val="00EF6BF8"/>
    <w:rsid w:val="00F008A2"/>
    <w:rsid w:val="00F01B21"/>
    <w:rsid w:val="00F02584"/>
    <w:rsid w:val="00F03273"/>
    <w:rsid w:val="00F10099"/>
    <w:rsid w:val="00F16405"/>
    <w:rsid w:val="00F16563"/>
    <w:rsid w:val="00F16CC1"/>
    <w:rsid w:val="00F1715C"/>
    <w:rsid w:val="00F17304"/>
    <w:rsid w:val="00F20B9B"/>
    <w:rsid w:val="00F222ED"/>
    <w:rsid w:val="00F22785"/>
    <w:rsid w:val="00F22CC4"/>
    <w:rsid w:val="00F237A8"/>
    <w:rsid w:val="00F2427C"/>
    <w:rsid w:val="00F24CF0"/>
    <w:rsid w:val="00F24D45"/>
    <w:rsid w:val="00F25E96"/>
    <w:rsid w:val="00F273FF"/>
    <w:rsid w:val="00F304F9"/>
    <w:rsid w:val="00F425EF"/>
    <w:rsid w:val="00F438E9"/>
    <w:rsid w:val="00F51B41"/>
    <w:rsid w:val="00F52E59"/>
    <w:rsid w:val="00F554B5"/>
    <w:rsid w:val="00F6378B"/>
    <w:rsid w:val="00F642CA"/>
    <w:rsid w:val="00F64BBE"/>
    <w:rsid w:val="00F6645E"/>
    <w:rsid w:val="00F66709"/>
    <w:rsid w:val="00F67032"/>
    <w:rsid w:val="00F70FF9"/>
    <w:rsid w:val="00F72565"/>
    <w:rsid w:val="00F73F55"/>
    <w:rsid w:val="00F76D7E"/>
    <w:rsid w:val="00F80613"/>
    <w:rsid w:val="00F8198A"/>
    <w:rsid w:val="00F83548"/>
    <w:rsid w:val="00F842B7"/>
    <w:rsid w:val="00F86487"/>
    <w:rsid w:val="00F865A3"/>
    <w:rsid w:val="00F92EAC"/>
    <w:rsid w:val="00F96788"/>
    <w:rsid w:val="00F967BC"/>
    <w:rsid w:val="00F9689F"/>
    <w:rsid w:val="00FA246B"/>
    <w:rsid w:val="00FA2936"/>
    <w:rsid w:val="00FA5010"/>
    <w:rsid w:val="00FA5B27"/>
    <w:rsid w:val="00FB1023"/>
    <w:rsid w:val="00FB16CD"/>
    <w:rsid w:val="00FB1860"/>
    <w:rsid w:val="00FB3F37"/>
    <w:rsid w:val="00FC09CC"/>
    <w:rsid w:val="00FC4328"/>
    <w:rsid w:val="00FC6534"/>
    <w:rsid w:val="00FD2687"/>
    <w:rsid w:val="00FD42A0"/>
    <w:rsid w:val="00FD43A1"/>
    <w:rsid w:val="00FD440D"/>
    <w:rsid w:val="00FD68E0"/>
    <w:rsid w:val="00FE59EF"/>
    <w:rsid w:val="00FE612E"/>
    <w:rsid w:val="00FE63D6"/>
    <w:rsid w:val="00FF3348"/>
    <w:rsid w:val="00FF5276"/>
    <w:rsid w:val="00FF5996"/>
    <w:rsid w:val="00FF5F99"/>
    <w:rsid w:val="00FF660F"/>
    <w:rsid w:val="00FF6A4D"/>
    <w:rsid w:val="00FF6F9E"/>
    <w:rsid w:val="00FF7D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60B04"/>
    <w:pPr>
      <w:spacing w:after="160" w:line="256" w:lineRule="auto"/>
    </w:pPr>
    <w:rPr>
      <w:rFonts w:eastAsia="Times New Roman"/>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00DE2"/>
    <w:rPr>
      <w:strike w:val="0"/>
      <w:dstrike w:val="0"/>
      <w:color w:val="40407C"/>
      <w:u w:val="none"/>
      <w:effect w:val="none"/>
    </w:rPr>
  </w:style>
  <w:style w:type="character" w:styleId="Izteiksmgs">
    <w:name w:val="Strong"/>
    <w:uiPriority w:val="22"/>
    <w:qFormat/>
    <w:rsid w:val="00000DE2"/>
    <w:rPr>
      <w:b/>
      <w:bCs w:val="0"/>
    </w:rPr>
  </w:style>
  <w:style w:type="character" w:customStyle="1" w:styleId="SarakstarindkopaRakstz">
    <w:name w:val="Saraksta rindkopa Rakstz."/>
    <w:link w:val="Sarakstarindkopa"/>
    <w:uiPriority w:val="34"/>
    <w:locked/>
    <w:rsid w:val="00000DE2"/>
  </w:style>
  <w:style w:type="paragraph" w:styleId="Sarakstarindkopa">
    <w:name w:val="List Paragraph"/>
    <w:basedOn w:val="Parastais"/>
    <w:link w:val="SarakstarindkopaRakstz"/>
    <w:uiPriority w:val="34"/>
    <w:qFormat/>
    <w:rsid w:val="00000DE2"/>
    <w:pPr>
      <w:spacing w:after="200" w:line="276" w:lineRule="auto"/>
      <w:ind w:left="720"/>
      <w:contextualSpacing/>
    </w:pPr>
    <w:rPr>
      <w:rFonts w:eastAsia="Calibri"/>
      <w:sz w:val="20"/>
      <w:szCs w:val="20"/>
    </w:rPr>
  </w:style>
  <w:style w:type="character" w:customStyle="1" w:styleId="spelle">
    <w:name w:val="spelle"/>
    <w:rsid w:val="00000DE2"/>
    <w:rPr>
      <w:rFonts w:ascii="Times New Roman" w:hAnsi="Times New Roman" w:cs="Times New Roman" w:hint="default"/>
    </w:rPr>
  </w:style>
  <w:style w:type="paragraph" w:styleId="Balonteksts">
    <w:name w:val="Balloon Text"/>
    <w:basedOn w:val="Parastais"/>
    <w:link w:val="BalontekstsRakstz"/>
    <w:uiPriority w:val="99"/>
    <w:semiHidden/>
    <w:unhideWhenUsed/>
    <w:rsid w:val="00000DE2"/>
    <w:pPr>
      <w:spacing w:after="0" w:line="240" w:lineRule="auto"/>
    </w:pPr>
    <w:rPr>
      <w:rFonts w:ascii="Segoe UI" w:hAnsi="Segoe UI"/>
      <w:sz w:val="18"/>
      <w:szCs w:val="18"/>
    </w:rPr>
  </w:style>
  <w:style w:type="character" w:customStyle="1" w:styleId="BalontekstsRakstz">
    <w:name w:val="Balonteksts Rakstz."/>
    <w:link w:val="Balonteksts"/>
    <w:uiPriority w:val="99"/>
    <w:semiHidden/>
    <w:rsid w:val="00000DE2"/>
    <w:rPr>
      <w:rFonts w:ascii="Segoe UI" w:eastAsia="Times New Roman" w:hAnsi="Segoe UI" w:cs="Segoe UI"/>
      <w:sz w:val="18"/>
      <w:szCs w:val="18"/>
    </w:rPr>
  </w:style>
  <w:style w:type="paragraph" w:styleId="Galvene">
    <w:name w:val="header"/>
    <w:basedOn w:val="Parastais"/>
    <w:link w:val="GalveneRakstz"/>
    <w:uiPriority w:val="99"/>
    <w:unhideWhenUsed/>
    <w:rsid w:val="00D745D4"/>
    <w:pPr>
      <w:tabs>
        <w:tab w:val="center" w:pos="4153"/>
        <w:tab w:val="right" w:pos="8306"/>
      </w:tabs>
      <w:spacing w:after="0" w:line="240" w:lineRule="auto"/>
    </w:pPr>
    <w:rPr>
      <w:sz w:val="20"/>
      <w:szCs w:val="20"/>
    </w:rPr>
  </w:style>
  <w:style w:type="character" w:customStyle="1" w:styleId="GalveneRakstz">
    <w:name w:val="Galvene Rakstz."/>
    <w:link w:val="Galvene"/>
    <w:uiPriority w:val="99"/>
    <w:rsid w:val="00D745D4"/>
    <w:rPr>
      <w:rFonts w:ascii="Calibri" w:eastAsia="Times New Roman" w:hAnsi="Calibri" w:cs="Times New Roman"/>
    </w:rPr>
  </w:style>
  <w:style w:type="paragraph" w:styleId="Kjene">
    <w:name w:val="footer"/>
    <w:basedOn w:val="Parastais"/>
    <w:link w:val="KjeneRakstz"/>
    <w:uiPriority w:val="99"/>
    <w:unhideWhenUsed/>
    <w:rsid w:val="00D745D4"/>
    <w:pPr>
      <w:tabs>
        <w:tab w:val="center" w:pos="4153"/>
        <w:tab w:val="right" w:pos="8306"/>
      </w:tabs>
      <w:spacing w:after="0" w:line="240" w:lineRule="auto"/>
    </w:pPr>
    <w:rPr>
      <w:sz w:val="20"/>
      <w:szCs w:val="20"/>
    </w:rPr>
  </w:style>
  <w:style w:type="character" w:customStyle="1" w:styleId="KjeneRakstz">
    <w:name w:val="Kājene Rakstz."/>
    <w:link w:val="Kjene"/>
    <w:uiPriority w:val="99"/>
    <w:rsid w:val="00D745D4"/>
    <w:rPr>
      <w:rFonts w:ascii="Calibri" w:eastAsia="Times New Roman" w:hAnsi="Calibri" w:cs="Times New Roman"/>
    </w:rPr>
  </w:style>
  <w:style w:type="character" w:styleId="Komentraatsauce">
    <w:name w:val="annotation reference"/>
    <w:uiPriority w:val="99"/>
    <w:semiHidden/>
    <w:unhideWhenUsed/>
    <w:rsid w:val="00A45D6A"/>
    <w:rPr>
      <w:sz w:val="16"/>
      <w:szCs w:val="16"/>
    </w:rPr>
  </w:style>
  <w:style w:type="paragraph" w:styleId="Komentrateksts">
    <w:name w:val="annotation text"/>
    <w:basedOn w:val="Parastais"/>
    <w:link w:val="KomentratekstsRakstz"/>
    <w:uiPriority w:val="99"/>
    <w:unhideWhenUsed/>
    <w:rsid w:val="00A45D6A"/>
    <w:pPr>
      <w:spacing w:line="240" w:lineRule="auto"/>
    </w:pPr>
    <w:rPr>
      <w:sz w:val="20"/>
      <w:szCs w:val="20"/>
    </w:rPr>
  </w:style>
  <w:style w:type="character" w:customStyle="1" w:styleId="KomentratekstsRakstz">
    <w:name w:val="Komentāra teksts Rakstz."/>
    <w:link w:val="Komentrateksts"/>
    <w:uiPriority w:val="99"/>
    <w:rsid w:val="00A45D6A"/>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45D6A"/>
    <w:rPr>
      <w:b/>
      <w:bCs/>
    </w:rPr>
  </w:style>
  <w:style w:type="character" w:customStyle="1" w:styleId="KomentratmaRakstz">
    <w:name w:val="Komentāra tēma Rakstz."/>
    <w:link w:val="Komentratma"/>
    <w:uiPriority w:val="99"/>
    <w:semiHidden/>
    <w:rsid w:val="00A45D6A"/>
    <w:rPr>
      <w:rFonts w:ascii="Calibri" w:eastAsia="Times New Roman" w:hAnsi="Calibri" w:cs="Times New Roman"/>
      <w:b/>
      <w:bCs/>
      <w:sz w:val="20"/>
      <w:szCs w:val="20"/>
    </w:rPr>
  </w:style>
  <w:style w:type="paragraph" w:customStyle="1" w:styleId="tvhtml">
    <w:name w:val="tv_html"/>
    <w:basedOn w:val="Parastais"/>
    <w:rsid w:val="000B1862"/>
    <w:pPr>
      <w:spacing w:before="100" w:beforeAutospacing="1" w:after="100" w:afterAutospacing="1" w:line="240" w:lineRule="auto"/>
    </w:pPr>
    <w:rPr>
      <w:rFonts w:ascii="Times New Roman" w:hAnsi="Times New Roman"/>
      <w:sz w:val="24"/>
      <w:szCs w:val="24"/>
      <w:lang w:eastAsia="lv-LV"/>
    </w:rPr>
  </w:style>
  <w:style w:type="paragraph" w:customStyle="1" w:styleId="Parasts2">
    <w:name w:val="Parasts2"/>
    <w:qFormat/>
    <w:rsid w:val="00E5597C"/>
    <w:pPr>
      <w:suppressAutoHyphens/>
      <w:autoSpaceDN w:val="0"/>
      <w:textAlignment w:val="baseline"/>
    </w:pPr>
    <w:rPr>
      <w:rFonts w:ascii="Times New Roman" w:eastAsia="Times New Roman" w:hAnsi="Times New Roman"/>
      <w:kern w:val="3"/>
      <w:sz w:val="28"/>
      <w:szCs w:val="28"/>
    </w:rPr>
  </w:style>
  <w:style w:type="character" w:styleId="Izclums">
    <w:name w:val="Emphasis"/>
    <w:basedOn w:val="Noklusjumarindkopasfonts"/>
    <w:uiPriority w:val="20"/>
    <w:qFormat/>
    <w:rsid w:val="006A75FF"/>
    <w:rPr>
      <w:b/>
      <w:bCs/>
      <w:i w:val="0"/>
      <w:iCs w:val="0"/>
    </w:rPr>
  </w:style>
  <w:style w:type="character" w:customStyle="1" w:styleId="st1">
    <w:name w:val="st1"/>
    <w:basedOn w:val="Noklusjumarindkopasfonts"/>
    <w:rsid w:val="006A75FF"/>
  </w:style>
  <w:style w:type="paragraph" w:customStyle="1" w:styleId="naisnod">
    <w:name w:val="naisnod"/>
    <w:basedOn w:val="Parastais"/>
    <w:uiPriority w:val="99"/>
    <w:rsid w:val="0012514A"/>
    <w:pPr>
      <w:spacing w:before="150" w:after="150" w:line="240" w:lineRule="auto"/>
      <w:jc w:val="center"/>
    </w:pPr>
    <w:rPr>
      <w:rFonts w:ascii="Times New Roman" w:hAnsi="Times New Roman"/>
      <w:b/>
      <w:bCs/>
      <w:sz w:val="24"/>
      <w:szCs w:val="24"/>
      <w:lang w:eastAsia="lv-LV"/>
    </w:rPr>
  </w:style>
  <w:style w:type="paragraph" w:styleId="Vresteksts">
    <w:name w:val="footnote text"/>
    <w:basedOn w:val="Parastais"/>
    <w:link w:val="VrestekstsRakstz"/>
    <w:uiPriority w:val="99"/>
    <w:semiHidden/>
    <w:unhideWhenUsed/>
    <w:rsid w:val="000471DC"/>
    <w:pPr>
      <w:widowControl w:val="0"/>
      <w:spacing w:after="0" w:line="240" w:lineRule="auto"/>
    </w:pPr>
    <w:rPr>
      <w:rFonts w:ascii="Times New Roman" w:eastAsia="Calibri" w:hAnsi="Times New Roman"/>
      <w:sz w:val="20"/>
      <w:szCs w:val="20"/>
      <w:lang w:val="en-US"/>
    </w:rPr>
  </w:style>
  <w:style w:type="character" w:customStyle="1" w:styleId="VrestekstsRakstz">
    <w:name w:val="Vēres teksts Rakstz."/>
    <w:basedOn w:val="Noklusjumarindkopasfonts"/>
    <w:link w:val="Vresteksts"/>
    <w:uiPriority w:val="99"/>
    <w:semiHidden/>
    <w:rsid w:val="000471DC"/>
    <w:rPr>
      <w:rFonts w:ascii="Times New Roman" w:hAnsi="Times New Roman"/>
      <w:lang w:val="en-US" w:eastAsia="en-US"/>
    </w:rPr>
  </w:style>
  <w:style w:type="character" w:styleId="Vresatsauce">
    <w:name w:val="footnote reference"/>
    <w:basedOn w:val="Noklusjumarindkopasfonts"/>
    <w:uiPriority w:val="99"/>
    <w:semiHidden/>
    <w:unhideWhenUsed/>
    <w:rsid w:val="000471DC"/>
    <w:rPr>
      <w:vertAlign w:val="superscript"/>
    </w:rPr>
  </w:style>
  <w:style w:type="paragraph" w:customStyle="1" w:styleId="tv213">
    <w:name w:val="tv213"/>
    <w:basedOn w:val="Parastais"/>
    <w:rsid w:val="00BC0479"/>
    <w:pPr>
      <w:spacing w:before="100" w:beforeAutospacing="1" w:after="100" w:afterAutospacing="1" w:line="240" w:lineRule="auto"/>
    </w:pPr>
    <w:rPr>
      <w:rFonts w:ascii="Times New Roman" w:hAnsi="Times New Roman"/>
      <w:sz w:val="24"/>
      <w:szCs w:val="24"/>
      <w:lang w:eastAsia="lv-LV"/>
    </w:rPr>
  </w:style>
  <w:style w:type="paragraph" w:customStyle="1" w:styleId="Parasts1">
    <w:name w:val="Parasts1"/>
    <w:qFormat/>
    <w:rsid w:val="001B7BCD"/>
    <w:pPr>
      <w:spacing w:after="200" w:line="276" w:lineRule="auto"/>
    </w:pPr>
    <w:rPr>
      <w:rFonts w:eastAsia="Times New Roman"/>
      <w:sz w:val="22"/>
      <w:szCs w:val="22"/>
    </w:rPr>
  </w:style>
  <w:style w:type="paragraph" w:styleId="Prskatjums">
    <w:name w:val="Revision"/>
    <w:hidden/>
    <w:uiPriority w:val="99"/>
    <w:semiHidden/>
    <w:rsid w:val="00EA4EF9"/>
    <w:rPr>
      <w:rFonts w:eastAsia="Times New Roman"/>
      <w:sz w:val="22"/>
      <w:szCs w:val="22"/>
      <w:lang w:eastAsia="en-US"/>
    </w:rPr>
  </w:style>
  <w:style w:type="paragraph" w:customStyle="1" w:styleId="Default">
    <w:name w:val="Default"/>
    <w:rsid w:val="00C600B4"/>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tv2132">
    <w:name w:val="tv2132"/>
    <w:basedOn w:val="Parastais"/>
    <w:rsid w:val="00C600B4"/>
    <w:pPr>
      <w:spacing w:after="0" w:line="360" w:lineRule="auto"/>
      <w:ind w:firstLine="300"/>
    </w:pPr>
    <w:rPr>
      <w:rFonts w:ascii="Times New Roman" w:hAnsi="Times New Roman"/>
      <w:color w:val="414142"/>
      <w:sz w:val="20"/>
      <w:szCs w:val="20"/>
      <w:lang w:val="en-US" w:eastAsia="lv-LV"/>
    </w:rPr>
  </w:style>
  <w:style w:type="table" w:styleId="Reatabula">
    <w:name w:val="Table Grid"/>
    <w:basedOn w:val="Parastatabula"/>
    <w:uiPriority w:val="59"/>
    <w:rsid w:val="00C600B4"/>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Noklusjumarindkopasfonts"/>
    <w:rsid w:val="00C600B4"/>
    <w:rPr>
      <w:rFonts w:ascii="TimesNewRoman" w:hAnsi="TimesNewRoman" w:hint="default"/>
      <w:b w:val="0"/>
      <w:bCs w:val="0"/>
      <w:i w:val="0"/>
      <w:iCs w:val="0"/>
      <w:color w:val="000000"/>
      <w:sz w:val="24"/>
      <w:szCs w:val="24"/>
    </w:rPr>
  </w:style>
  <w:style w:type="paragraph" w:styleId="Pamatteksts">
    <w:name w:val="Body Text"/>
    <w:basedOn w:val="Parastais"/>
    <w:link w:val="PamattekstsRakstz"/>
    <w:uiPriority w:val="99"/>
    <w:qFormat/>
    <w:rsid w:val="00F02584"/>
    <w:pPr>
      <w:widowControl w:val="0"/>
      <w:autoSpaceDE w:val="0"/>
      <w:autoSpaceDN w:val="0"/>
      <w:adjustRightInd w:val="0"/>
      <w:spacing w:after="0" w:line="240" w:lineRule="auto"/>
      <w:ind w:left="829" w:hanging="425"/>
    </w:pPr>
    <w:rPr>
      <w:rFonts w:ascii="Times New Roman" w:hAnsi="Times New Roman"/>
      <w:sz w:val="24"/>
      <w:szCs w:val="24"/>
      <w:lang w:eastAsia="lv-LV"/>
    </w:rPr>
  </w:style>
  <w:style w:type="character" w:customStyle="1" w:styleId="PamattekstsRakstz">
    <w:name w:val="Pamatteksts Rakstz."/>
    <w:basedOn w:val="Noklusjumarindkopasfonts"/>
    <w:link w:val="Pamatteksts"/>
    <w:uiPriority w:val="99"/>
    <w:rsid w:val="00F02584"/>
    <w:rPr>
      <w:rFonts w:ascii="Times New Roman" w:eastAsia="Times New Roman" w:hAnsi="Times New Roman"/>
      <w:sz w:val="24"/>
      <w:szCs w:val="24"/>
    </w:rPr>
  </w:style>
  <w:style w:type="paragraph" w:customStyle="1" w:styleId="naisf">
    <w:name w:val="naisf"/>
    <w:basedOn w:val="Parastais"/>
    <w:rsid w:val="00BF0F23"/>
    <w:pPr>
      <w:spacing w:before="75" w:after="75" w:line="240" w:lineRule="auto"/>
      <w:ind w:firstLine="375"/>
      <w:jc w:val="both"/>
    </w:pPr>
    <w:rPr>
      <w:rFonts w:ascii="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9837053">
      <w:bodyDiv w:val="1"/>
      <w:marLeft w:val="0"/>
      <w:marRight w:val="0"/>
      <w:marTop w:val="0"/>
      <w:marBottom w:val="0"/>
      <w:divBdr>
        <w:top w:val="none" w:sz="0" w:space="0" w:color="auto"/>
        <w:left w:val="none" w:sz="0" w:space="0" w:color="auto"/>
        <w:bottom w:val="none" w:sz="0" w:space="0" w:color="auto"/>
        <w:right w:val="none" w:sz="0" w:space="0" w:color="auto"/>
      </w:divBdr>
    </w:div>
    <w:div w:id="84689175">
      <w:bodyDiv w:val="1"/>
      <w:marLeft w:val="0"/>
      <w:marRight w:val="0"/>
      <w:marTop w:val="0"/>
      <w:marBottom w:val="0"/>
      <w:divBdr>
        <w:top w:val="none" w:sz="0" w:space="0" w:color="auto"/>
        <w:left w:val="none" w:sz="0" w:space="0" w:color="auto"/>
        <w:bottom w:val="none" w:sz="0" w:space="0" w:color="auto"/>
        <w:right w:val="none" w:sz="0" w:space="0" w:color="auto"/>
      </w:divBdr>
    </w:div>
    <w:div w:id="154807065">
      <w:bodyDiv w:val="1"/>
      <w:marLeft w:val="0"/>
      <w:marRight w:val="0"/>
      <w:marTop w:val="0"/>
      <w:marBottom w:val="0"/>
      <w:divBdr>
        <w:top w:val="none" w:sz="0" w:space="0" w:color="auto"/>
        <w:left w:val="none" w:sz="0" w:space="0" w:color="auto"/>
        <w:bottom w:val="none" w:sz="0" w:space="0" w:color="auto"/>
        <w:right w:val="none" w:sz="0" w:space="0" w:color="auto"/>
      </w:divBdr>
    </w:div>
    <w:div w:id="627393483">
      <w:bodyDiv w:val="1"/>
      <w:marLeft w:val="0"/>
      <w:marRight w:val="0"/>
      <w:marTop w:val="0"/>
      <w:marBottom w:val="0"/>
      <w:divBdr>
        <w:top w:val="none" w:sz="0" w:space="0" w:color="auto"/>
        <w:left w:val="none" w:sz="0" w:space="0" w:color="auto"/>
        <w:bottom w:val="none" w:sz="0" w:space="0" w:color="auto"/>
        <w:right w:val="none" w:sz="0" w:space="0" w:color="auto"/>
      </w:divBdr>
      <w:divsChild>
        <w:div w:id="3749815">
          <w:marLeft w:val="0"/>
          <w:marRight w:val="0"/>
          <w:marTop w:val="0"/>
          <w:marBottom w:val="0"/>
          <w:divBdr>
            <w:top w:val="none" w:sz="0" w:space="0" w:color="auto"/>
            <w:left w:val="none" w:sz="0" w:space="0" w:color="auto"/>
            <w:bottom w:val="none" w:sz="0" w:space="0" w:color="auto"/>
            <w:right w:val="none" w:sz="0" w:space="0" w:color="auto"/>
          </w:divBdr>
        </w:div>
        <w:div w:id="168184144">
          <w:marLeft w:val="0"/>
          <w:marRight w:val="0"/>
          <w:marTop w:val="0"/>
          <w:marBottom w:val="0"/>
          <w:divBdr>
            <w:top w:val="none" w:sz="0" w:space="0" w:color="auto"/>
            <w:left w:val="none" w:sz="0" w:space="0" w:color="auto"/>
            <w:bottom w:val="none" w:sz="0" w:space="0" w:color="auto"/>
            <w:right w:val="none" w:sz="0" w:space="0" w:color="auto"/>
          </w:divBdr>
        </w:div>
        <w:div w:id="402264799">
          <w:marLeft w:val="0"/>
          <w:marRight w:val="0"/>
          <w:marTop w:val="0"/>
          <w:marBottom w:val="0"/>
          <w:divBdr>
            <w:top w:val="none" w:sz="0" w:space="0" w:color="auto"/>
            <w:left w:val="none" w:sz="0" w:space="0" w:color="auto"/>
            <w:bottom w:val="none" w:sz="0" w:space="0" w:color="auto"/>
            <w:right w:val="none" w:sz="0" w:space="0" w:color="auto"/>
          </w:divBdr>
        </w:div>
        <w:div w:id="731580359">
          <w:marLeft w:val="0"/>
          <w:marRight w:val="0"/>
          <w:marTop w:val="0"/>
          <w:marBottom w:val="0"/>
          <w:divBdr>
            <w:top w:val="none" w:sz="0" w:space="0" w:color="auto"/>
            <w:left w:val="none" w:sz="0" w:space="0" w:color="auto"/>
            <w:bottom w:val="none" w:sz="0" w:space="0" w:color="auto"/>
            <w:right w:val="none" w:sz="0" w:space="0" w:color="auto"/>
          </w:divBdr>
        </w:div>
        <w:div w:id="1104808898">
          <w:marLeft w:val="0"/>
          <w:marRight w:val="0"/>
          <w:marTop w:val="0"/>
          <w:marBottom w:val="0"/>
          <w:divBdr>
            <w:top w:val="none" w:sz="0" w:space="0" w:color="auto"/>
            <w:left w:val="none" w:sz="0" w:space="0" w:color="auto"/>
            <w:bottom w:val="none" w:sz="0" w:space="0" w:color="auto"/>
            <w:right w:val="none" w:sz="0" w:space="0" w:color="auto"/>
          </w:divBdr>
        </w:div>
        <w:div w:id="1476072033">
          <w:marLeft w:val="0"/>
          <w:marRight w:val="0"/>
          <w:marTop w:val="0"/>
          <w:marBottom w:val="0"/>
          <w:divBdr>
            <w:top w:val="none" w:sz="0" w:space="0" w:color="auto"/>
            <w:left w:val="none" w:sz="0" w:space="0" w:color="auto"/>
            <w:bottom w:val="none" w:sz="0" w:space="0" w:color="auto"/>
            <w:right w:val="none" w:sz="0" w:space="0" w:color="auto"/>
          </w:divBdr>
        </w:div>
        <w:div w:id="1846243567">
          <w:marLeft w:val="0"/>
          <w:marRight w:val="0"/>
          <w:marTop w:val="0"/>
          <w:marBottom w:val="0"/>
          <w:divBdr>
            <w:top w:val="none" w:sz="0" w:space="0" w:color="auto"/>
            <w:left w:val="none" w:sz="0" w:space="0" w:color="auto"/>
            <w:bottom w:val="none" w:sz="0" w:space="0" w:color="auto"/>
            <w:right w:val="none" w:sz="0" w:space="0" w:color="auto"/>
          </w:divBdr>
        </w:div>
      </w:divsChild>
    </w:div>
    <w:div w:id="716202170">
      <w:bodyDiv w:val="1"/>
      <w:marLeft w:val="0"/>
      <w:marRight w:val="0"/>
      <w:marTop w:val="0"/>
      <w:marBottom w:val="0"/>
      <w:divBdr>
        <w:top w:val="none" w:sz="0" w:space="0" w:color="auto"/>
        <w:left w:val="none" w:sz="0" w:space="0" w:color="auto"/>
        <w:bottom w:val="none" w:sz="0" w:space="0" w:color="auto"/>
        <w:right w:val="none" w:sz="0" w:space="0" w:color="auto"/>
      </w:divBdr>
    </w:div>
    <w:div w:id="878511202">
      <w:bodyDiv w:val="1"/>
      <w:marLeft w:val="0"/>
      <w:marRight w:val="0"/>
      <w:marTop w:val="0"/>
      <w:marBottom w:val="0"/>
      <w:divBdr>
        <w:top w:val="none" w:sz="0" w:space="0" w:color="auto"/>
        <w:left w:val="none" w:sz="0" w:space="0" w:color="auto"/>
        <w:bottom w:val="none" w:sz="0" w:space="0" w:color="auto"/>
        <w:right w:val="none" w:sz="0" w:space="0" w:color="auto"/>
      </w:divBdr>
    </w:div>
    <w:div w:id="977343636">
      <w:bodyDiv w:val="1"/>
      <w:marLeft w:val="0"/>
      <w:marRight w:val="0"/>
      <w:marTop w:val="0"/>
      <w:marBottom w:val="0"/>
      <w:divBdr>
        <w:top w:val="none" w:sz="0" w:space="0" w:color="auto"/>
        <w:left w:val="none" w:sz="0" w:space="0" w:color="auto"/>
        <w:bottom w:val="none" w:sz="0" w:space="0" w:color="auto"/>
        <w:right w:val="none" w:sz="0" w:space="0" w:color="auto"/>
      </w:divBdr>
    </w:div>
    <w:div w:id="982078821">
      <w:bodyDiv w:val="1"/>
      <w:marLeft w:val="0"/>
      <w:marRight w:val="0"/>
      <w:marTop w:val="0"/>
      <w:marBottom w:val="0"/>
      <w:divBdr>
        <w:top w:val="none" w:sz="0" w:space="0" w:color="auto"/>
        <w:left w:val="none" w:sz="0" w:space="0" w:color="auto"/>
        <w:bottom w:val="none" w:sz="0" w:space="0" w:color="auto"/>
        <w:right w:val="none" w:sz="0" w:space="0" w:color="auto"/>
      </w:divBdr>
    </w:div>
    <w:div w:id="1106077513">
      <w:bodyDiv w:val="1"/>
      <w:marLeft w:val="0"/>
      <w:marRight w:val="0"/>
      <w:marTop w:val="0"/>
      <w:marBottom w:val="0"/>
      <w:divBdr>
        <w:top w:val="none" w:sz="0" w:space="0" w:color="auto"/>
        <w:left w:val="none" w:sz="0" w:space="0" w:color="auto"/>
        <w:bottom w:val="none" w:sz="0" w:space="0" w:color="auto"/>
        <w:right w:val="none" w:sz="0" w:space="0" w:color="auto"/>
      </w:divBdr>
    </w:div>
    <w:div w:id="1286038201">
      <w:bodyDiv w:val="1"/>
      <w:marLeft w:val="0"/>
      <w:marRight w:val="0"/>
      <w:marTop w:val="0"/>
      <w:marBottom w:val="0"/>
      <w:divBdr>
        <w:top w:val="none" w:sz="0" w:space="0" w:color="auto"/>
        <w:left w:val="none" w:sz="0" w:space="0" w:color="auto"/>
        <w:bottom w:val="none" w:sz="0" w:space="0" w:color="auto"/>
        <w:right w:val="none" w:sz="0" w:space="0" w:color="auto"/>
      </w:divBdr>
    </w:div>
    <w:div w:id="1769812688">
      <w:bodyDiv w:val="1"/>
      <w:marLeft w:val="0"/>
      <w:marRight w:val="0"/>
      <w:marTop w:val="0"/>
      <w:marBottom w:val="0"/>
      <w:divBdr>
        <w:top w:val="none" w:sz="0" w:space="0" w:color="auto"/>
        <w:left w:val="none" w:sz="0" w:space="0" w:color="auto"/>
        <w:bottom w:val="none" w:sz="0" w:space="0" w:color="auto"/>
        <w:right w:val="none" w:sz="0" w:space="0" w:color="auto"/>
      </w:divBdr>
    </w:div>
    <w:div w:id="2064984698">
      <w:bodyDiv w:val="1"/>
      <w:marLeft w:val="0"/>
      <w:marRight w:val="0"/>
      <w:marTop w:val="0"/>
      <w:marBottom w:val="0"/>
      <w:divBdr>
        <w:top w:val="none" w:sz="0" w:space="0" w:color="auto"/>
        <w:left w:val="none" w:sz="0" w:space="0" w:color="auto"/>
        <w:bottom w:val="none" w:sz="0" w:space="0" w:color="auto"/>
        <w:right w:val="none" w:sz="0" w:space="0" w:color="auto"/>
      </w:divBdr>
    </w:div>
    <w:div w:id="20769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ina.Ratniece@km.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593B-4466-44CA-8C4F-0106A9A9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4843</Words>
  <Characters>2762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likumā „Par presi un citiem masu informācijas līdzekļiem”</vt:lpstr>
      <vt:lpstr>Grozījumi likumā „Par presi un citiem masu informācijas līdzekļiem”</vt:lpstr>
    </vt:vector>
  </TitlesOfParts>
  <Company>LR Kultūras Ministrija</Company>
  <LinksUpToDate>false</LinksUpToDate>
  <CharactersWithSpaces>7590</CharactersWithSpaces>
  <SharedDoc>false</SharedDoc>
  <HLinks>
    <vt:vector size="6" baseType="variant">
      <vt:variant>
        <vt:i4>7667788</vt:i4>
      </vt:variant>
      <vt:variant>
        <vt:i4>0</vt:i4>
      </vt:variant>
      <vt:variant>
        <vt:i4>0</vt:i4>
      </vt:variant>
      <vt:variant>
        <vt:i4>5</vt:i4>
      </vt:variant>
      <vt:variant>
        <vt:lpwstr>mailto:Aiga.Grisane@km.gov.lv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presi un citiem masu informācijas līdzekļiem”</dc:title>
  <dc:subject>Likumprojekta sākotnējās ietekmes novērtējuma ziņojums (anotācija)</dc:subject>
  <dc:creator>Aiga Grišāne</dc:creator>
  <cp:keywords>KMAnot_250816_Par presi</cp:keywords>
  <dc:description>A.Grišāne
Tālr. 67330336,
Aiga.Grisane@km.gov.lv</dc:description>
  <cp:lastModifiedBy>LeldeP</cp:lastModifiedBy>
  <cp:revision>21</cp:revision>
  <cp:lastPrinted>2019-09-04T10:08:00Z</cp:lastPrinted>
  <dcterms:created xsi:type="dcterms:W3CDTF">2019-11-25T15:01:00Z</dcterms:created>
  <dcterms:modified xsi:type="dcterms:W3CDTF">2019-11-26T08:43:00Z</dcterms:modified>
</cp:coreProperties>
</file>